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6A" w:rsidRPr="00302E2F" w:rsidRDefault="00F47A0C" w:rsidP="00302E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02E2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Пояснения к матрице</w:t>
      </w:r>
    </w:p>
    <w:p w:rsidR="0029626A" w:rsidRPr="00302E2F" w:rsidRDefault="00F47A0C" w:rsidP="00302E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Важнейшей задачей системы профессионального образования является содействие формированию инновационного пути развития отечественной экономики, в первую очередь посредством качественной подготовки и переподготовки профессиональных кадров. Для достижения данной цели система среднего профессионального образования ориентирована потребителей предоставляемых образовательных услуг - работодателей, которые принимают на работу выпускников и ожидают от них владения комплексом профессиональных компетенций, трудовых навыков, соответствующих требованиям развития реального сектора экономики Российской Федерации.</w:t>
      </w:r>
    </w:p>
    <w:p w:rsidR="0029626A" w:rsidRPr="00302E2F" w:rsidRDefault="00F47A0C" w:rsidP="00302E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  <w:highlight w:val="white"/>
        </w:rPr>
        <w:t>В настоящее время необходим отраслевой подход к подготовке квалифицированных кадров, максимальное приближение уровня образования обучающихся образовательных организаций среднего профессионального образования к потребностям рынка труда.</w:t>
      </w:r>
    </w:p>
    <w:p w:rsidR="0029626A" w:rsidRPr="00302E2F" w:rsidRDefault="00F47A0C" w:rsidP="00302E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Основной задачей проведения региональных чемпионатов является отбор высококвалифицированных кадров по профессии/специальности для удовлетворения потребностей работодателей региона с последующим устройством их на стажировку или постоянную работу. 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чемпионаты по компетенции </w:t>
      </w:r>
      <w:r w:rsidR="00E46EAD" w:rsidRPr="00302E2F">
        <w:rPr>
          <w:rFonts w:ascii="Times New Roman" w:eastAsia="Times New Roman" w:hAnsi="Times New Roman" w:cs="Times New Roman"/>
          <w:sz w:val="28"/>
          <w:szCs w:val="28"/>
        </w:rPr>
        <w:t xml:space="preserve">Аппаратчик химических технологий 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проводятся индивидуально. Возраст участников региональных чемпионатов 16-22 лет. Общая продолжительность выполнения конкурсного задания составляет </w:t>
      </w:r>
      <w:r w:rsidR="00E46EAD" w:rsidRPr="00302E2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 часов. Количество соревновательных дней 3. 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знаний, умений и трудовых функций участника чемпионата проводится через практическое выполнение Конкурсного задания. </w:t>
      </w:r>
    </w:p>
    <w:p w:rsidR="00302E2F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Конкурсное задание регионального чемпионата разработано в соответствии с</w:t>
      </w:r>
      <w:r w:rsidR="00302E2F" w:rsidRPr="00302E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02E2F" w:rsidRPr="00302E2F" w:rsidRDefault="00302E2F" w:rsidP="00302E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государственным образовательным стандартом</w:t>
      </w:r>
      <w:r w:rsidRPr="00302E2F">
        <w:rPr>
          <w:rFonts w:ascii="Times New Roman" w:hAnsi="Times New Roman" w:cs="Times New Roman"/>
          <w:bCs/>
          <w:sz w:val="28"/>
          <w:szCs w:val="28"/>
        </w:rPr>
        <w:br/>
      </w: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профессии 240107.01 Аппаратчик-оператор производства неорганических веществ</w:t>
      </w:r>
      <w:r w:rsidRPr="00302E2F">
        <w:rPr>
          <w:rFonts w:ascii="Times New Roman" w:hAnsi="Times New Roman" w:cs="Times New Roman"/>
          <w:bCs/>
          <w:sz w:val="28"/>
          <w:szCs w:val="28"/>
        </w:rPr>
        <w:br/>
      </w: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(утв. </w:t>
      </w:r>
      <w:hyperlink r:id="rId8" w:history="1">
        <w:r w:rsidRPr="00302E2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Министерства образования и науки РФ от 2 августа 2013 г. № 924), </w:t>
      </w:r>
      <w:r w:rsidRPr="00302E2F">
        <w:rPr>
          <w:rFonts w:ascii="Times New Roman" w:hAnsi="Times New Roman" w:cs="Times New Roman"/>
          <w:sz w:val="28"/>
          <w:szCs w:val="28"/>
        </w:rPr>
        <w:t xml:space="preserve">приказ от 5 июня 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</w:t>
      </w:r>
      <w:r w:rsidRPr="00302E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2E2F">
        <w:rPr>
          <w:rFonts w:ascii="Times New Roman" w:hAnsi="Times New Roman" w:cs="Times New Roman"/>
          <w:sz w:val="28"/>
          <w:szCs w:val="28"/>
        </w:rPr>
        <w:t xml:space="preserve">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355»</w:t>
      </w:r>
    </w:p>
    <w:p w:rsidR="00302E2F" w:rsidRPr="00302E2F" w:rsidRDefault="00302E2F" w:rsidP="00302E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государственным образовательным стандартом среднего профессионального образования по специальности 18.02.03 Химическая технология неорганических веществ" (утв. приказом Министерства образования и науки РФ от 22 апреля 2014 г. N 385)</w:t>
      </w:r>
    </w:p>
    <w:p w:rsidR="00302E2F" w:rsidRPr="00302E2F" w:rsidRDefault="00302E2F" w:rsidP="00302E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государственным образовательным стандартом среднего профессионального образования по специальности 18.02.06 Химическая технология органических веществ (утв. </w:t>
      </w:r>
      <w:hyperlink r:id="rId9" w:history="1">
        <w:r w:rsidRPr="00302E2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7 мая 2014 г. N 436)</w:t>
      </w:r>
    </w:p>
    <w:p w:rsidR="0029626A" w:rsidRPr="00302E2F" w:rsidRDefault="00302E2F" w:rsidP="00302E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02E2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2E2F">
        <w:rPr>
          <w:rFonts w:ascii="Times New Roman" w:hAnsi="Times New Roman" w:cs="Times New Roman"/>
          <w:sz w:val="28"/>
          <w:szCs w:val="28"/>
        </w:rPr>
        <w:t xml:space="preserve"> 26.018 Аппаратчик ведения технологических процессов на производстве основных неорганических веществ и азотных соединений (</w:t>
      </w:r>
      <w:r w:rsidRPr="00302E2F">
        <w:rPr>
          <w:rFonts w:ascii="Times New Roman" w:hAnsi="Times New Roman" w:cs="Times New Roman"/>
          <w:iCs/>
          <w:sz w:val="28"/>
          <w:szCs w:val="28"/>
        </w:rPr>
        <w:t xml:space="preserve">Утвержден приказом Министерства труда и 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ab/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>За основу разработки конк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>урсного задания приняты знания,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>умения и трудовые действия, соответствующие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 xml:space="preserve"> трудовым функциям 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>профессиональным компе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 xml:space="preserve">тенциям специальности </w:t>
      </w:r>
      <w:r w:rsidRPr="00302E2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18.01.05 </w:t>
      </w:r>
      <w:r w:rsidRPr="00302E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Аппаратчик-оператор производства неорганических веществ, 18.02.03 Химическая технология неорганических веществ, 18.02.06 Химическая технология органических веществ</w:t>
      </w:r>
    </w:p>
    <w:p w:rsidR="0029626A" w:rsidRPr="00302E2F" w:rsidRDefault="00F83053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 Конкурсное задание состоит из 5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 xml:space="preserve"> модулей и включает в себя 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>неизменную часть (константа) - 3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 xml:space="preserve"> модуля, обязательную для выполнения 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lastRenderedPageBreak/>
        <w:t>всеми участниками региональных соре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>внований и вариативную часть - 2</w:t>
      </w:r>
      <w:r w:rsidR="00F47A0C" w:rsidRPr="00302E2F">
        <w:rPr>
          <w:rFonts w:ascii="Times New Roman" w:eastAsia="Times New Roman" w:hAnsi="Times New Roman" w:cs="Times New Roman"/>
          <w:sz w:val="28"/>
          <w:szCs w:val="28"/>
        </w:rPr>
        <w:t xml:space="preserve"> модуля. Общее количество баллов конкурсного задания составляет 100.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При этом, количество баллов в критериях оценки и по аспектам не меняется.</w:t>
      </w:r>
    </w:p>
    <w:p w:rsidR="0029626A" w:rsidRPr="00511462" w:rsidRDefault="00F47A0C" w:rsidP="005114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11462">
        <w:rPr>
          <w:rFonts w:ascii="Times New Roman" w:eastAsia="Times New Roman" w:hAnsi="Times New Roman" w:cs="Times New Roman"/>
          <w:b/>
          <w:sz w:val="28"/>
          <w:szCs w:val="28"/>
        </w:rPr>
        <w:t>Инструкция по заполнению матрицы конкурсного задания.</w:t>
      </w:r>
    </w:p>
    <w:bookmarkEnd w:id="0"/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Столбец А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</w:t>
      </w:r>
      <w:r w:rsidR="00F83053" w:rsidRPr="00302E2F">
        <w:rPr>
          <w:rFonts w:ascii="Times New Roman" w:eastAsia="Times New Roman" w:hAnsi="Times New Roman" w:cs="Times New Roman"/>
          <w:sz w:val="28"/>
          <w:szCs w:val="28"/>
        </w:rPr>
        <w:t>иков чемпионата (1-2 уровень/1-4</w:t>
      </w:r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 разряд). 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Столбец B «Трудовая функция» - принимаются из Профстандарта и соответствуют обобщенной трудовой функции.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/>
      <w:bookmarkEnd w:id="1"/>
      <w:r w:rsidRPr="00302E2F">
        <w:rPr>
          <w:rFonts w:ascii="Times New Roman" w:eastAsia="Times New Roman" w:hAnsi="Times New Roman" w:cs="Times New Roman"/>
          <w:sz w:val="28"/>
          <w:szCs w:val="28"/>
        </w:rPr>
        <w:t xml:space="preserve">Столбец С «Знания, умения и трудовые действия» - принимаются из Профстандарта в соответствии с трудовой функцией. 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Столбец D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Столбец Е «Константа/вариатив» - необходимость и важность выполнения каждого модуля. Константа – обязательное выполнение модуля участниками всех регионов, вариатив - возможность выбора регионом в зависимости от возможности, потребностей и запросов работодателей региона.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lastRenderedPageBreak/>
        <w:t>Столбец F «ИЛ» - потребность в основном, вспомогательном оборудовании, расходных материалах, личных инструментах участника. Составляется под каждый модуль.</w:t>
      </w:r>
    </w:p>
    <w:p w:rsidR="0029626A" w:rsidRPr="00302E2F" w:rsidRDefault="00F47A0C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2F">
        <w:rPr>
          <w:rFonts w:ascii="Times New Roman" w:eastAsia="Times New Roman" w:hAnsi="Times New Roman" w:cs="Times New Roman"/>
          <w:sz w:val="28"/>
          <w:szCs w:val="28"/>
        </w:rPr>
        <w:t>Столбец G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29626A" w:rsidRDefault="0029626A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9626A" w:rsidRDefault="0029626A" w:rsidP="00302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9626A" w:rsidRDefault="0029626A" w:rsidP="00302E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sectPr w:rsidR="0029626A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0C" w:rsidRDefault="00F47A0C">
      <w:pPr>
        <w:spacing w:after="0" w:line="240" w:lineRule="auto"/>
      </w:pPr>
      <w:r>
        <w:separator/>
      </w:r>
    </w:p>
  </w:endnote>
  <w:endnote w:type="continuationSeparator" w:id="0">
    <w:p w:rsidR="00F47A0C" w:rsidRDefault="00F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0C" w:rsidRDefault="00F47A0C">
      <w:pPr>
        <w:spacing w:after="0" w:line="240" w:lineRule="auto"/>
      </w:pPr>
      <w:r>
        <w:separator/>
      </w:r>
    </w:p>
  </w:footnote>
  <w:footnote w:type="continuationSeparator" w:id="0">
    <w:p w:rsidR="00F47A0C" w:rsidRDefault="00F47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6A"/>
    <w:rsid w:val="0029626A"/>
    <w:rsid w:val="00302E2F"/>
    <w:rsid w:val="00511462"/>
    <w:rsid w:val="00E46EAD"/>
    <w:rsid w:val="00F47A0C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053D-D87D-4E9F-9CE9-98BA30A5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9">
    <w:name w:val="List Paragraph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a">
    <w:name w:val="Абзац списка Знак"/>
    <w:basedOn w:val="a0"/>
    <w:link w:val="af9"/>
    <w:uiPriority w:val="34"/>
    <w:rPr>
      <w:rFonts w:ascii="Calibri" w:eastAsia="Calibri" w:hAnsi="Calibri" w:cs="Times New Roman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FYguA9Fu1CiujDlBI4y2ZCwEw==">AMUW2mUT+xj9mkZwQOMxh6QbOsl/Zn0j7MsubgrO4gVuhZO2Krve7JKkiJWyd+pfe4/jKIWaA3MaeMT/myVjb35YlLw6imHG5bvo8qdv7gx9lSol17BzF9YaN+JGdbCM08o1DrXpvNwk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knn-note172</cp:lastModifiedBy>
  <cp:revision>4</cp:revision>
  <dcterms:created xsi:type="dcterms:W3CDTF">2023-02-08T07:17:00Z</dcterms:created>
  <dcterms:modified xsi:type="dcterms:W3CDTF">2023-02-08T11:13:00Z</dcterms:modified>
</cp:coreProperties>
</file>