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26A" w:rsidRPr="00302E2F" w:rsidRDefault="00F47A0C" w:rsidP="00302E2F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 w:rsidRPr="00302E2F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Пояснения к матрице</w:t>
      </w:r>
    </w:p>
    <w:p w:rsidR="0029626A" w:rsidRPr="00302E2F" w:rsidRDefault="00F47A0C" w:rsidP="00302E2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2E2F">
        <w:rPr>
          <w:rFonts w:ascii="Times New Roman" w:eastAsia="Times New Roman" w:hAnsi="Times New Roman" w:cs="Times New Roman"/>
          <w:sz w:val="28"/>
          <w:szCs w:val="28"/>
          <w:highlight w:val="white"/>
        </w:rPr>
        <w:t>Важнейшей задачей системы профессионального образования является содействие формированию инновационного пути развития отечественной экономики, в первую очередь посредством качественной подготовки и переподготовки профессиональных кадров. Для достижения данной цели система среднего профессионального образования ориентирована потребителей предоставляемых образовательных услуг - работодателей, которые принимают на работу выпускников и ожидают от них владения комплексом профессиональных компетенций, трудовых навыков, соответствующих требованиям развития реального сектора экономики Российской Федерации.</w:t>
      </w:r>
    </w:p>
    <w:p w:rsidR="0029626A" w:rsidRPr="00302E2F" w:rsidRDefault="00F47A0C" w:rsidP="00302E2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2E2F">
        <w:rPr>
          <w:rFonts w:ascii="Times New Roman" w:eastAsia="Times New Roman" w:hAnsi="Times New Roman" w:cs="Times New Roman"/>
          <w:sz w:val="28"/>
          <w:szCs w:val="28"/>
          <w:highlight w:val="white"/>
        </w:rPr>
        <w:t>В настоящее время необходим отраслевой подход к подготовке квалифицированных кадров, максимальное приближение уровня образования обучающихся образовательных организаций среднего профессионального образования к потребностям рынка труда.</w:t>
      </w:r>
    </w:p>
    <w:p w:rsidR="0029626A" w:rsidRPr="00302E2F" w:rsidRDefault="00F47A0C" w:rsidP="00302E2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2E2F">
        <w:rPr>
          <w:rFonts w:ascii="Times New Roman" w:eastAsia="Times New Roman" w:hAnsi="Times New Roman" w:cs="Times New Roman"/>
          <w:sz w:val="28"/>
          <w:szCs w:val="28"/>
        </w:rPr>
        <w:t>Основной задачей проведения региональных чемпионатов является отбор высококвалифицированных кадров по профессии/специальности для удовлетворения потребностей работодателей региона с последующим устройством их на стажировку или постоянную работу. </w:t>
      </w:r>
    </w:p>
    <w:p w:rsidR="0029626A" w:rsidRPr="00302E2F" w:rsidRDefault="00F47A0C" w:rsidP="00302E2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2E2F">
        <w:rPr>
          <w:rFonts w:ascii="Times New Roman" w:eastAsia="Times New Roman" w:hAnsi="Times New Roman" w:cs="Times New Roman"/>
          <w:sz w:val="28"/>
          <w:szCs w:val="28"/>
        </w:rPr>
        <w:t xml:space="preserve">Региональные чемпионаты по компетенции </w:t>
      </w:r>
      <w:r w:rsidR="00E46EAD" w:rsidRPr="00302E2F">
        <w:rPr>
          <w:rFonts w:ascii="Times New Roman" w:eastAsia="Times New Roman" w:hAnsi="Times New Roman" w:cs="Times New Roman"/>
          <w:sz w:val="28"/>
          <w:szCs w:val="28"/>
        </w:rPr>
        <w:t xml:space="preserve">Аппаратчик химических технологий </w:t>
      </w:r>
      <w:r w:rsidRPr="00302E2F">
        <w:rPr>
          <w:rFonts w:ascii="Times New Roman" w:eastAsia="Times New Roman" w:hAnsi="Times New Roman" w:cs="Times New Roman"/>
          <w:sz w:val="28"/>
          <w:szCs w:val="28"/>
        </w:rPr>
        <w:t xml:space="preserve">проводятся индивидуально. Возраст участников региональных чемпионатов 16-22 лет. Общая продолжительность выполнения конкурсного задания составляет </w:t>
      </w:r>
      <w:r w:rsidR="00E46EAD" w:rsidRPr="00302E2F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302E2F">
        <w:rPr>
          <w:rFonts w:ascii="Times New Roman" w:eastAsia="Times New Roman" w:hAnsi="Times New Roman" w:cs="Times New Roman"/>
          <w:sz w:val="28"/>
          <w:szCs w:val="28"/>
        </w:rPr>
        <w:t xml:space="preserve"> часов. Количество соревновательных дней 3. </w:t>
      </w:r>
    </w:p>
    <w:p w:rsidR="0029626A" w:rsidRPr="00302E2F" w:rsidRDefault="00F47A0C" w:rsidP="00302E2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2E2F">
        <w:rPr>
          <w:rFonts w:ascii="Times New Roman" w:eastAsia="Times New Roman" w:hAnsi="Times New Roman" w:cs="Times New Roman"/>
          <w:sz w:val="28"/>
          <w:szCs w:val="28"/>
        </w:rPr>
        <w:t xml:space="preserve">Оценка знаний, умений и трудовых функций участника чемпионата проводится через практическое выполнение Конкурсного задания. </w:t>
      </w:r>
    </w:p>
    <w:p w:rsidR="00302E2F" w:rsidRPr="00302E2F" w:rsidRDefault="00F47A0C" w:rsidP="00302E2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2E2F">
        <w:rPr>
          <w:rFonts w:ascii="Times New Roman" w:eastAsia="Times New Roman" w:hAnsi="Times New Roman" w:cs="Times New Roman"/>
          <w:sz w:val="28"/>
          <w:szCs w:val="28"/>
        </w:rPr>
        <w:t>Конкурсное задание регионального чемпионата разработано в соответствии с</w:t>
      </w:r>
      <w:r w:rsidR="00302E2F" w:rsidRPr="00302E2F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302E2F" w:rsidRPr="00302E2F" w:rsidRDefault="00302E2F" w:rsidP="00302E2F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302E2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Федеральным государственным образовательным стандартом</w:t>
      </w:r>
      <w:r w:rsidRPr="00302E2F">
        <w:rPr>
          <w:rFonts w:ascii="Times New Roman" w:hAnsi="Times New Roman" w:cs="Times New Roman"/>
          <w:bCs/>
          <w:sz w:val="28"/>
          <w:szCs w:val="28"/>
        </w:rPr>
        <w:br/>
      </w:r>
      <w:r w:rsidRPr="00302E2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среднего профессионального образования по профессии 240107.01 Аппаратчик-оператор производства неорганических веществ</w:t>
      </w:r>
      <w:r w:rsidRPr="00302E2F">
        <w:rPr>
          <w:rFonts w:ascii="Times New Roman" w:hAnsi="Times New Roman" w:cs="Times New Roman"/>
          <w:bCs/>
          <w:sz w:val="28"/>
          <w:szCs w:val="28"/>
        </w:rPr>
        <w:br/>
      </w:r>
      <w:r w:rsidRPr="00302E2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lastRenderedPageBreak/>
        <w:t>(утв. </w:t>
      </w:r>
      <w:hyperlink r:id="rId8" w:history="1">
        <w:r w:rsidRPr="00302E2F">
          <w:rPr>
            <w:rStyle w:val="af0"/>
            <w:rFonts w:ascii="Times New Roman" w:hAnsi="Times New Roman" w:cs="Times New Roman"/>
            <w:bCs/>
            <w:color w:val="auto"/>
            <w:sz w:val="28"/>
            <w:szCs w:val="28"/>
            <w:shd w:val="clear" w:color="auto" w:fill="FFFFFF"/>
          </w:rPr>
          <w:t>приказом</w:t>
        </w:r>
      </w:hyperlink>
      <w:r w:rsidRPr="00302E2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 Министерства образования и науки РФ от 2 августа 2013 г. № 924), </w:t>
      </w:r>
      <w:r w:rsidRPr="00302E2F">
        <w:rPr>
          <w:rFonts w:ascii="Times New Roman" w:hAnsi="Times New Roman" w:cs="Times New Roman"/>
          <w:sz w:val="28"/>
          <w:szCs w:val="28"/>
        </w:rPr>
        <w:t xml:space="preserve">приказ от 5 июня 2014 г. № 632 «Об установлении соответствия профессий и специальностей среднего профессионального образования, перечни которых утверждены приказом Министерства образования и науки Российской Федерации от 29 октября 2013 г. № 1199, профессиям начального профессионального образования, перечень которых утвержден приказом Министерства образования и науки Российской Федерации от 28 сентября 2009 г. </w:t>
      </w:r>
      <w:r w:rsidRPr="00302E2F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302E2F">
        <w:rPr>
          <w:rFonts w:ascii="Times New Roman" w:hAnsi="Times New Roman" w:cs="Times New Roman"/>
          <w:sz w:val="28"/>
          <w:szCs w:val="28"/>
        </w:rPr>
        <w:t xml:space="preserve"> 354, и специальностям среднего профессионального образования, перечень которых утвержден приказом Министерства образования и науки Российской Федерации от 28 сентября 2009 г. № 355»</w:t>
      </w:r>
    </w:p>
    <w:p w:rsidR="00302E2F" w:rsidRPr="00302E2F" w:rsidRDefault="00302E2F" w:rsidP="00302E2F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302E2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Федеральным государственным образовательным стандартом среднего профессионального образования по специальности 18.02.03 Химическая технология неорганических веществ" (утв. приказом Министерства образования и науки РФ от 22 апреля 2014 г. N 385)</w:t>
      </w:r>
    </w:p>
    <w:p w:rsidR="00302E2F" w:rsidRPr="00302E2F" w:rsidRDefault="00302E2F" w:rsidP="00302E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E2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Федеральным государственным образовательным стандартом среднего профессионального образования по специальности 18.02.06 Химическая технология органических веществ (утв. </w:t>
      </w:r>
      <w:hyperlink r:id="rId9" w:history="1">
        <w:r w:rsidRPr="00302E2F">
          <w:rPr>
            <w:rStyle w:val="af0"/>
            <w:rFonts w:ascii="Times New Roman" w:hAnsi="Times New Roman" w:cs="Times New Roman"/>
            <w:bCs/>
            <w:color w:val="auto"/>
            <w:sz w:val="28"/>
            <w:szCs w:val="28"/>
            <w:shd w:val="clear" w:color="auto" w:fill="FFFFFF"/>
          </w:rPr>
          <w:t>приказом</w:t>
        </w:r>
      </w:hyperlink>
      <w:r w:rsidRPr="00302E2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 Министерства образования и науки РФ от 7 мая 2014 г. N 436)</w:t>
      </w:r>
    </w:p>
    <w:p w:rsidR="0029626A" w:rsidRPr="00302E2F" w:rsidRDefault="00302E2F" w:rsidP="00302E2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2E2F">
        <w:rPr>
          <w:rFonts w:ascii="Times New Roman" w:hAnsi="Times New Roman" w:cs="Times New Roman"/>
          <w:sz w:val="28"/>
          <w:szCs w:val="28"/>
        </w:rPr>
        <w:t>Профессиональн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302E2F">
        <w:rPr>
          <w:rFonts w:ascii="Times New Roman" w:hAnsi="Times New Roman" w:cs="Times New Roman"/>
          <w:sz w:val="28"/>
          <w:szCs w:val="28"/>
        </w:rPr>
        <w:t xml:space="preserve"> стандарт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302E2F">
        <w:rPr>
          <w:rFonts w:ascii="Times New Roman" w:hAnsi="Times New Roman" w:cs="Times New Roman"/>
          <w:sz w:val="28"/>
          <w:szCs w:val="28"/>
        </w:rPr>
        <w:t xml:space="preserve"> 26.018 Аппаратчик ведения технологических процессов на производстве основных неорганических веществ и азотных соединений (</w:t>
      </w:r>
      <w:r w:rsidRPr="00302E2F">
        <w:rPr>
          <w:rFonts w:ascii="Times New Roman" w:hAnsi="Times New Roman" w:cs="Times New Roman"/>
          <w:iCs/>
          <w:sz w:val="28"/>
          <w:szCs w:val="28"/>
        </w:rPr>
        <w:t xml:space="preserve">Утвержден приказом Министерства труда и </w:t>
      </w:r>
      <w:r w:rsidR="00F83053" w:rsidRPr="00302E2F">
        <w:rPr>
          <w:rFonts w:ascii="Times New Roman" w:eastAsia="Times New Roman" w:hAnsi="Times New Roman" w:cs="Times New Roman"/>
          <w:sz w:val="28"/>
          <w:szCs w:val="28"/>
        </w:rPr>
        <w:t>•</w:t>
      </w:r>
      <w:r w:rsidR="00F83053" w:rsidRPr="00302E2F">
        <w:rPr>
          <w:rFonts w:ascii="Times New Roman" w:eastAsia="Times New Roman" w:hAnsi="Times New Roman" w:cs="Times New Roman"/>
          <w:sz w:val="28"/>
          <w:szCs w:val="28"/>
        </w:rPr>
        <w:tab/>
      </w:r>
      <w:r w:rsidR="00F47A0C" w:rsidRPr="00302E2F">
        <w:rPr>
          <w:rFonts w:ascii="Times New Roman" w:eastAsia="Times New Roman" w:hAnsi="Times New Roman" w:cs="Times New Roman"/>
          <w:sz w:val="28"/>
          <w:szCs w:val="28"/>
        </w:rPr>
        <w:t>За основу разработки конк</w:t>
      </w:r>
      <w:r w:rsidR="00F83053" w:rsidRPr="00302E2F">
        <w:rPr>
          <w:rFonts w:ascii="Times New Roman" w:eastAsia="Times New Roman" w:hAnsi="Times New Roman" w:cs="Times New Roman"/>
          <w:sz w:val="28"/>
          <w:szCs w:val="28"/>
        </w:rPr>
        <w:t>урсного задания приняты знания,</w:t>
      </w:r>
      <w:r w:rsidRPr="00302E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7A0C" w:rsidRPr="00302E2F">
        <w:rPr>
          <w:rFonts w:ascii="Times New Roman" w:eastAsia="Times New Roman" w:hAnsi="Times New Roman" w:cs="Times New Roman"/>
          <w:sz w:val="28"/>
          <w:szCs w:val="28"/>
        </w:rPr>
        <w:t>умения и трудовые действия, соответствующие</w:t>
      </w:r>
      <w:r w:rsidR="00F83053" w:rsidRPr="00302E2F">
        <w:rPr>
          <w:rFonts w:ascii="Times New Roman" w:eastAsia="Times New Roman" w:hAnsi="Times New Roman" w:cs="Times New Roman"/>
          <w:sz w:val="28"/>
          <w:szCs w:val="28"/>
        </w:rPr>
        <w:t xml:space="preserve"> трудовым функциям </w:t>
      </w:r>
      <w:r w:rsidR="00F47A0C" w:rsidRPr="00302E2F">
        <w:rPr>
          <w:rFonts w:ascii="Times New Roman" w:eastAsia="Times New Roman" w:hAnsi="Times New Roman" w:cs="Times New Roman"/>
          <w:sz w:val="28"/>
          <w:szCs w:val="28"/>
        </w:rPr>
        <w:t>профессиональным компе</w:t>
      </w:r>
      <w:r w:rsidR="00F83053" w:rsidRPr="00302E2F">
        <w:rPr>
          <w:rFonts w:ascii="Times New Roman" w:eastAsia="Times New Roman" w:hAnsi="Times New Roman" w:cs="Times New Roman"/>
          <w:sz w:val="28"/>
          <w:szCs w:val="28"/>
        </w:rPr>
        <w:t xml:space="preserve">тенциям специальности </w:t>
      </w:r>
      <w:r w:rsidRPr="00302E2F">
        <w:rPr>
          <w:rFonts w:ascii="Times New Roman" w:hAnsi="Times New Roman" w:cs="Times New Roman"/>
          <w:sz w:val="28"/>
          <w:szCs w:val="28"/>
          <w:shd w:val="clear" w:color="auto" w:fill="FFFFFF"/>
          <w:lang w:eastAsia="en-US"/>
        </w:rPr>
        <w:t xml:space="preserve">18.01.05 </w:t>
      </w:r>
      <w:r w:rsidRPr="00302E2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Аппаратчик-оператор производства неорганических веществ, 18.02.03 Химическая технология неорганических веществ, 18.02.06 Химическая технология органических веществ</w:t>
      </w:r>
    </w:p>
    <w:p w:rsidR="0029626A" w:rsidRPr="00302E2F" w:rsidRDefault="00F83053" w:rsidP="00302E2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2E2F">
        <w:rPr>
          <w:rFonts w:ascii="Times New Roman" w:eastAsia="Times New Roman" w:hAnsi="Times New Roman" w:cs="Times New Roman"/>
          <w:sz w:val="28"/>
          <w:szCs w:val="28"/>
        </w:rPr>
        <w:t xml:space="preserve"> Конкурсное задание состоит из 5</w:t>
      </w:r>
      <w:r w:rsidR="00F47A0C" w:rsidRPr="00302E2F">
        <w:rPr>
          <w:rFonts w:ascii="Times New Roman" w:eastAsia="Times New Roman" w:hAnsi="Times New Roman" w:cs="Times New Roman"/>
          <w:sz w:val="28"/>
          <w:szCs w:val="28"/>
        </w:rPr>
        <w:t xml:space="preserve"> модулей и включает в себя </w:t>
      </w:r>
      <w:r w:rsidRPr="00302E2F">
        <w:rPr>
          <w:rFonts w:ascii="Times New Roman" w:eastAsia="Times New Roman" w:hAnsi="Times New Roman" w:cs="Times New Roman"/>
          <w:sz w:val="28"/>
          <w:szCs w:val="28"/>
        </w:rPr>
        <w:t>неизменную часть (константа) - 3</w:t>
      </w:r>
      <w:r w:rsidR="00F47A0C" w:rsidRPr="00302E2F">
        <w:rPr>
          <w:rFonts w:ascii="Times New Roman" w:eastAsia="Times New Roman" w:hAnsi="Times New Roman" w:cs="Times New Roman"/>
          <w:sz w:val="28"/>
          <w:szCs w:val="28"/>
        </w:rPr>
        <w:t xml:space="preserve"> модуля, обязательную для выполнения </w:t>
      </w:r>
      <w:r w:rsidR="00F47A0C" w:rsidRPr="00302E2F">
        <w:rPr>
          <w:rFonts w:ascii="Times New Roman" w:eastAsia="Times New Roman" w:hAnsi="Times New Roman" w:cs="Times New Roman"/>
          <w:sz w:val="28"/>
          <w:szCs w:val="28"/>
        </w:rPr>
        <w:lastRenderedPageBreak/>
        <w:t>всеми участниками региональных соре</w:t>
      </w:r>
      <w:r w:rsidRPr="00302E2F">
        <w:rPr>
          <w:rFonts w:ascii="Times New Roman" w:eastAsia="Times New Roman" w:hAnsi="Times New Roman" w:cs="Times New Roman"/>
          <w:sz w:val="28"/>
          <w:szCs w:val="28"/>
        </w:rPr>
        <w:t>внований и вариативную часть - 2</w:t>
      </w:r>
      <w:r w:rsidR="00F47A0C" w:rsidRPr="00302E2F">
        <w:rPr>
          <w:rFonts w:ascii="Times New Roman" w:eastAsia="Times New Roman" w:hAnsi="Times New Roman" w:cs="Times New Roman"/>
          <w:sz w:val="28"/>
          <w:szCs w:val="28"/>
        </w:rPr>
        <w:t xml:space="preserve"> модуля. Общее количество баллов конкурсного задания составляет 100.</w:t>
      </w:r>
    </w:p>
    <w:p w:rsidR="0029626A" w:rsidRPr="00302E2F" w:rsidRDefault="00F47A0C" w:rsidP="00302E2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2E2F">
        <w:rPr>
          <w:rFonts w:ascii="Times New Roman" w:eastAsia="Times New Roman" w:hAnsi="Times New Roman" w:cs="Times New Roman"/>
          <w:sz w:val="28"/>
          <w:szCs w:val="28"/>
        </w:rPr>
        <w:t>Количество модулей из вариативной части, выбирается регионом самостоятельно в зависимости от материальных возможностей площадки соревнований и потребностей работодателей региона в соответствующих специалистах. В случае если ни один из модулей вариативной части не подходит под запрос работодателя конкретного региона, то в таком случае любой вариативный модуль формируется регионом самостоятельно под запрос конкретного работодателя. При этом, количество баллов в критериях оценки и по аспектам не меняется.</w:t>
      </w:r>
    </w:p>
    <w:p w:rsidR="0029626A" w:rsidRPr="00511462" w:rsidRDefault="00F47A0C" w:rsidP="0051146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r w:rsidRPr="00511462">
        <w:rPr>
          <w:rFonts w:ascii="Times New Roman" w:eastAsia="Times New Roman" w:hAnsi="Times New Roman" w:cs="Times New Roman"/>
          <w:b/>
          <w:sz w:val="28"/>
          <w:szCs w:val="28"/>
        </w:rPr>
        <w:t>Инструкция по заполнению матрицы конкурсного задания.</w:t>
      </w:r>
    </w:p>
    <w:bookmarkEnd w:id="0"/>
    <w:p w:rsidR="0029626A" w:rsidRPr="00302E2F" w:rsidRDefault="00F47A0C" w:rsidP="00302E2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2E2F">
        <w:rPr>
          <w:rFonts w:ascii="Times New Roman" w:eastAsia="Times New Roman" w:hAnsi="Times New Roman" w:cs="Times New Roman"/>
          <w:sz w:val="28"/>
          <w:szCs w:val="28"/>
        </w:rPr>
        <w:t>Столбец А «Обобщенная трудовая функция» - обобщённая трудовая функция принимается из Профстандарта. Обобщенные трудовые функции берутся только те, которые соответствуют требованиям к образованию, обучению и к опыту практической работы участн</w:t>
      </w:r>
      <w:r w:rsidR="00F83053" w:rsidRPr="00302E2F">
        <w:rPr>
          <w:rFonts w:ascii="Times New Roman" w:eastAsia="Times New Roman" w:hAnsi="Times New Roman" w:cs="Times New Roman"/>
          <w:sz w:val="28"/>
          <w:szCs w:val="28"/>
        </w:rPr>
        <w:t>иков чемпионата (1-2 уровень/1-4</w:t>
      </w:r>
      <w:r w:rsidRPr="00302E2F">
        <w:rPr>
          <w:rFonts w:ascii="Times New Roman" w:eastAsia="Times New Roman" w:hAnsi="Times New Roman" w:cs="Times New Roman"/>
          <w:sz w:val="28"/>
          <w:szCs w:val="28"/>
        </w:rPr>
        <w:t xml:space="preserve"> разряд). </w:t>
      </w:r>
    </w:p>
    <w:p w:rsidR="0029626A" w:rsidRPr="00302E2F" w:rsidRDefault="00F47A0C" w:rsidP="00302E2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2E2F">
        <w:rPr>
          <w:rFonts w:ascii="Times New Roman" w:eastAsia="Times New Roman" w:hAnsi="Times New Roman" w:cs="Times New Roman"/>
          <w:sz w:val="28"/>
          <w:szCs w:val="28"/>
        </w:rPr>
        <w:t>Столбец B «Трудовая функция» - принимаются из Профстандарта и соответствуют обобщенной трудовой функции.</w:t>
      </w:r>
    </w:p>
    <w:p w:rsidR="0029626A" w:rsidRPr="00302E2F" w:rsidRDefault="00F47A0C" w:rsidP="00302E2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_heading=h.gjdgxs"/>
      <w:bookmarkEnd w:id="1"/>
      <w:r w:rsidRPr="00302E2F">
        <w:rPr>
          <w:rFonts w:ascii="Times New Roman" w:eastAsia="Times New Roman" w:hAnsi="Times New Roman" w:cs="Times New Roman"/>
          <w:sz w:val="28"/>
          <w:szCs w:val="28"/>
        </w:rPr>
        <w:t xml:space="preserve">Столбец С «Знания, умения и трудовые действия» - принимаются из Профстандарта в соответствии с трудовой функцией. </w:t>
      </w:r>
    </w:p>
    <w:p w:rsidR="0029626A" w:rsidRPr="00302E2F" w:rsidRDefault="00F47A0C" w:rsidP="00302E2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2E2F">
        <w:rPr>
          <w:rFonts w:ascii="Times New Roman" w:eastAsia="Times New Roman" w:hAnsi="Times New Roman" w:cs="Times New Roman"/>
          <w:sz w:val="28"/>
          <w:szCs w:val="28"/>
        </w:rPr>
        <w:t>Столбец D «Модуль» - модуль/ модули разрабатываются под каждую трудовую функцию/функции с обязательной проверкой знаний, умений и трудовых действий соответствующей трудовой функции.</w:t>
      </w:r>
    </w:p>
    <w:p w:rsidR="0029626A" w:rsidRPr="00302E2F" w:rsidRDefault="00F47A0C" w:rsidP="00302E2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2E2F">
        <w:rPr>
          <w:rFonts w:ascii="Times New Roman" w:eastAsia="Times New Roman" w:hAnsi="Times New Roman" w:cs="Times New Roman"/>
          <w:sz w:val="28"/>
          <w:szCs w:val="28"/>
        </w:rPr>
        <w:t>Столбец Е «Константа/вариатив» - необходимость и важность выполнения каждого модуля. Константа – обязательное выполнение модуля участниками всех регионов, вариатив - возможность выбора регионом в зависимости от возможности, потребностей и запросов работодателей региона.</w:t>
      </w:r>
    </w:p>
    <w:p w:rsidR="0029626A" w:rsidRPr="00302E2F" w:rsidRDefault="00F47A0C" w:rsidP="00302E2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2E2F">
        <w:rPr>
          <w:rFonts w:ascii="Times New Roman" w:eastAsia="Times New Roman" w:hAnsi="Times New Roman" w:cs="Times New Roman"/>
          <w:sz w:val="28"/>
          <w:szCs w:val="28"/>
        </w:rPr>
        <w:lastRenderedPageBreak/>
        <w:t>Столбец F «ИЛ» - потребность в основном, вспомогательном оборудовании, расходных материалах, личных инструментах участника. Составляется под каждый модуль.</w:t>
      </w:r>
    </w:p>
    <w:p w:rsidR="0029626A" w:rsidRPr="00302E2F" w:rsidRDefault="00F47A0C" w:rsidP="00302E2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2E2F">
        <w:rPr>
          <w:rFonts w:ascii="Times New Roman" w:eastAsia="Times New Roman" w:hAnsi="Times New Roman" w:cs="Times New Roman"/>
          <w:sz w:val="28"/>
          <w:szCs w:val="28"/>
        </w:rPr>
        <w:t>Столбец G «КО» - список аспектов, по которым проверяется модуль с максимально возможным количеством баллов, получаемых за модуль, Общая сумма баллов по всем модулям, включая вариативную часть, должна составлять 100.</w:t>
      </w:r>
    </w:p>
    <w:p w:rsidR="0029626A" w:rsidRDefault="0029626A" w:rsidP="00302E2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</w:rPr>
      </w:pPr>
    </w:p>
    <w:p w:rsidR="0029626A" w:rsidRDefault="0029626A" w:rsidP="00302E2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</w:rPr>
      </w:pPr>
    </w:p>
    <w:p w:rsidR="0029626A" w:rsidRDefault="0029626A" w:rsidP="00302E2F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2C2D2E"/>
          <w:sz w:val="28"/>
          <w:szCs w:val="28"/>
        </w:rPr>
      </w:pPr>
    </w:p>
    <w:sectPr w:rsidR="0029626A">
      <w:pgSz w:w="11906" w:h="16838"/>
      <w:pgMar w:top="1134" w:right="850" w:bottom="1134" w:left="1701" w:header="708" w:footer="708" w:gutter="0"/>
      <w:pgNumType w:start="1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7A0C" w:rsidRDefault="00F47A0C">
      <w:pPr>
        <w:spacing w:after="0" w:line="240" w:lineRule="auto"/>
      </w:pPr>
      <w:r>
        <w:separator/>
      </w:r>
    </w:p>
  </w:endnote>
  <w:endnote w:type="continuationSeparator" w:id="0">
    <w:p w:rsidR="00F47A0C" w:rsidRDefault="00F47A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7A0C" w:rsidRDefault="00F47A0C">
      <w:pPr>
        <w:spacing w:after="0" w:line="240" w:lineRule="auto"/>
      </w:pPr>
      <w:r>
        <w:separator/>
      </w:r>
    </w:p>
  </w:footnote>
  <w:footnote w:type="continuationSeparator" w:id="0">
    <w:p w:rsidR="00F47A0C" w:rsidRDefault="00F47A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26A"/>
    <w:rsid w:val="0029626A"/>
    <w:rsid w:val="00302E2F"/>
    <w:rsid w:val="00511462"/>
    <w:rsid w:val="00E46EAD"/>
    <w:rsid w:val="00F47A0C"/>
    <w:rsid w:val="00F83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8E053D-D87D-4E9F-9CE9-98BA30A50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link w:val="50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link w:val="60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character" w:customStyle="1" w:styleId="a4">
    <w:name w:val="Заголовок Знак"/>
    <w:basedOn w:val="a0"/>
    <w:link w:val="a5"/>
    <w:uiPriority w:val="10"/>
    <w:rPr>
      <w:sz w:val="48"/>
      <w:szCs w:val="48"/>
    </w:rPr>
  </w:style>
  <w:style w:type="character" w:customStyle="1" w:styleId="a6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563C1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  <w:pPr>
      <w:spacing w:after="0"/>
    </w:p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Title"/>
    <w:basedOn w:val="a"/>
    <w:next w:val="a"/>
    <w:link w:val="a4"/>
    <w:pPr>
      <w:keepNext/>
      <w:keepLines/>
      <w:spacing w:before="480" w:after="120"/>
    </w:pPr>
    <w:rPr>
      <w:b/>
      <w:sz w:val="72"/>
      <w:szCs w:val="72"/>
    </w:rPr>
  </w:style>
  <w:style w:type="paragraph" w:styleId="af9">
    <w:name w:val="List Paragraph"/>
    <w:basedOn w:val="a"/>
    <w:link w:val="afa"/>
    <w:uiPriority w:val="34"/>
    <w:qFormat/>
    <w:pPr>
      <w:spacing w:after="200" w:line="276" w:lineRule="auto"/>
      <w:ind w:left="720"/>
      <w:contextualSpacing/>
    </w:pPr>
    <w:rPr>
      <w:rFonts w:cs="Times New Roman"/>
    </w:rPr>
  </w:style>
  <w:style w:type="character" w:customStyle="1" w:styleId="afa">
    <w:name w:val="Абзац списка Знак"/>
    <w:basedOn w:val="a0"/>
    <w:link w:val="af9"/>
    <w:uiPriority w:val="34"/>
    <w:rPr>
      <w:rFonts w:ascii="Calibri" w:eastAsia="Calibri" w:hAnsi="Calibri" w:cs="Times New Roman"/>
    </w:rPr>
  </w:style>
  <w:style w:type="paragraph" w:styleId="a7">
    <w:name w:val="Subtitle"/>
    <w:basedOn w:val="a"/>
    <w:next w:val="a"/>
    <w:link w:val="a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0446392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base.garant.ru/7068734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GFYguA9Fu1CiujDlBI4y2ZCwEw==">AMUW2mUT+xj9mkZwQOMxh6QbOsl/Zn0j7MsubgrO4gVuhZO2Krve7JKkiJWyd+pfe4/jKIWaA3MaeMT/myVjb35YlLw6imHG5bvo8qdv7gx9lSol17BzF9YaN+JGdbCM08o1DrXpvNwk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849</Words>
  <Characters>4844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ЙОСТ3</dc:creator>
  <cp:lastModifiedBy>knn-note172</cp:lastModifiedBy>
  <cp:revision>4</cp:revision>
  <dcterms:created xsi:type="dcterms:W3CDTF">2023-02-08T07:17:00Z</dcterms:created>
  <dcterms:modified xsi:type="dcterms:W3CDTF">2023-02-08T11:13:00Z</dcterms:modified>
</cp:coreProperties>
</file>