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:rsidTr="00855D34">
        <w:tc>
          <w:tcPr>
            <w:tcW w:w="5670" w:type="dxa"/>
          </w:tcPr>
          <w:p w:rsidR="00666BDD" w:rsidRDefault="00666BDD" w:rsidP="00855D34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9F2C74" w:rsidRDefault="009F2C74" w:rsidP="009F2C74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«АДМИНИСТРИРОВАНИЯ ОТЕЛЯ»</w:t>
          </w:r>
        </w:p>
        <w:p w:rsidR="009F2C74" w:rsidRDefault="009F2C74" w:rsidP="009F2C74">
          <w:pPr>
            <w:shd w:val="clear" w:color="auto" w:fill="FFFFFF"/>
            <w:spacing w:after="0"/>
            <w:jc w:val="center"/>
            <w:rPr>
              <w:rFonts w:ascii="Times New Roman" w:eastAsia="Times New Roman" w:hAnsi="Times New Roman" w:cs="Times New Roman"/>
              <w:b/>
              <w:color w:val="1A1A1A"/>
              <w:sz w:val="40"/>
              <w:szCs w:val="40"/>
              <w:lang w:eastAsia="ru-RU"/>
            </w:rPr>
          </w:pPr>
          <w:r w:rsidRPr="00180C87">
            <w:rPr>
              <w:rFonts w:ascii="Times New Roman" w:eastAsia="Times New Roman" w:hAnsi="Times New Roman" w:cs="Times New Roman"/>
              <w:b/>
              <w:color w:val="1A1A1A"/>
              <w:sz w:val="40"/>
              <w:szCs w:val="40"/>
              <w:lang w:eastAsia="ru-RU"/>
            </w:rPr>
            <w:t xml:space="preserve">Регионального этапа Чемпионата по профессиональному мастерству </w:t>
          </w:r>
        </w:p>
        <w:p w:rsidR="009F2C74" w:rsidRPr="00180C87" w:rsidRDefault="009F2C74" w:rsidP="009F2C74">
          <w:pPr>
            <w:shd w:val="clear" w:color="auto" w:fill="FFFFFF"/>
            <w:spacing w:after="0"/>
            <w:jc w:val="center"/>
            <w:rPr>
              <w:rFonts w:ascii="Times New Roman" w:eastAsia="Times New Roman" w:hAnsi="Times New Roman" w:cs="Times New Roman"/>
              <w:b/>
              <w:color w:val="1A1A1A"/>
              <w:sz w:val="40"/>
              <w:szCs w:val="40"/>
              <w:lang w:eastAsia="ru-RU"/>
            </w:rPr>
          </w:pPr>
          <w:r w:rsidRPr="00180C87">
            <w:rPr>
              <w:rFonts w:ascii="Times New Roman" w:eastAsia="Times New Roman" w:hAnsi="Times New Roman" w:cs="Times New Roman"/>
              <w:b/>
              <w:color w:val="1A1A1A"/>
              <w:sz w:val="40"/>
              <w:szCs w:val="40"/>
              <w:lang w:eastAsia="ru-RU"/>
            </w:rPr>
            <w:t>«Профессионалы» 202</w:t>
          </w:r>
          <w:r>
            <w:rPr>
              <w:rFonts w:ascii="Times New Roman" w:eastAsia="Times New Roman" w:hAnsi="Times New Roman" w:cs="Times New Roman"/>
              <w:b/>
              <w:color w:val="1A1A1A"/>
              <w:sz w:val="40"/>
              <w:szCs w:val="40"/>
              <w:lang w:eastAsia="ru-RU"/>
            </w:rPr>
            <w:t>4</w:t>
          </w:r>
        </w:p>
        <w:p w:rsidR="00334165" w:rsidRPr="00A204BB" w:rsidRDefault="00E15884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F2C74" w:rsidRDefault="009F2C74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9F2C74" w:rsidRDefault="009F2C74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9B18A2" w:rsidRDefault="009F2C74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4187F" w:rsidRPr="00A4187F" w:rsidRDefault="00CE2CEF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D10944">
          <w:rPr>
            <w:rFonts w:ascii="Times New Roman" w:hAnsi="Times New Roman"/>
            <w:noProof/>
            <w:webHidden/>
            <w:szCs w:val="24"/>
            <w:lang w:val="ru-RU"/>
          </w:rPr>
          <w:t>5</w:t>
        </w:r>
      </w:hyperlink>
    </w:p>
    <w:p w:rsidR="00A4187F" w:rsidRPr="00A4187F" w:rsidRDefault="00E15884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D10944">
          <w:rPr>
            <w:noProof/>
            <w:webHidden/>
            <w:sz w:val="24"/>
            <w:szCs w:val="24"/>
          </w:rPr>
          <w:t>5</w:t>
        </w:r>
      </w:hyperlink>
    </w:p>
    <w:p w:rsidR="00A4187F" w:rsidRPr="00A4187F" w:rsidRDefault="00E15884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</w:t>
        </w:r>
        <w:r w:rsidR="009F2C74" w:rsidRPr="009F2C74">
          <w:rPr>
            <w:rStyle w:val="ae"/>
            <w:noProof/>
            <w:sz w:val="24"/>
            <w:szCs w:val="24"/>
          </w:rPr>
          <w:t>АДМИНИСТРИРОВАНИЕ ОТЕЛЯ</w:t>
        </w:r>
        <w:r w:rsidR="00A4187F" w:rsidRPr="00A4187F">
          <w:rPr>
            <w:rStyle w:val="ae"/>
            <w:noProof/>
            <w:sz w:val="24"/>
            <w:szCs w:val="24"/>
          </w:rPr>
          <w:t>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D10944">
          <w:rPr>
            <w:noProof/>
            <w:webHidden/>
            <w:sz w:val="24"/>
            <w:szCs w:val="24"/>
          </w:rPr>
          <w:t>5</w:t>
        </w:r>
      </w:hyperlink>
    </w:p>
    <w:p w:rsidR="00A4187F" w:rsidRPr="00A4187F" w:rsidRDefault="00E15884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6" w:history="1">
        <w:r w:rsidR="00A4187F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D10944">
          <w:rPr>
            <w:noProof/>
            <w:webHidden/>
            <w:sz w:val="24"/>
            <w:szCs w:val="24"/>
          </w:rPr>
          <w:t>12</w:t>
        </w:r>
      </w:hyperlink>
    </w:p>
    <w:p w:rsidR="00A4187F" w:rsidRPr="00A4187F" w:rsidRDefault="00E15884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D10944">
          <w:rPr>
            <w:noProof/>
            <w:webHidden/>
            <w:sz w:val="24"/>
            <w:szCs w:val="24"/>
          </w:rPr>
          <w:t>12</w:t>
        </w:r>
      </w:hyperlink>
    </w:p>
    <w:p w:rsidR="00A4187F" w:rsidRPr="00A4187F" w:rsidRDefault="00E15884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D10944">
          <w:rPr>
            <w:noProof/>
            <w:webHidden/>
            <w:sz w:val="24"/>
            <w:szCs w:val="24"/>
          </w:rPr>
          <w:t>14</w:t>
        </w:r>
      </w:hyperlink>
    </w:p>
    <w:p w:rsidR="00A4187F" w:rsidRPr="00A4187F" w:rsidRDefault="00E15884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D10944">
          <w:rPr>
            <w:noProof/>
            <w:webHidden/>
            <w:sz w:val="24"/>
            <w:szCs w:val="24"/>
          </w:rPr>
          <w:t>14</w:t>
        </w:r>
      </w:hyperlink>
    </w:p>
    <w:p w:rsidR="00A4187F" w:rsidRPr="00A4187F" w:rsidRDefault="00E15884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D10944">
          <w:rPr>
            <w:noProof/>
            <w:webHidden/>
            <w:sz w:val="24"/>
            <w:szCs w:val="24"/>
          </w:rPr>
          <w:t>14</w:t>
        </w:r>
      </w:hyperlink>
    </w:p>
    <w:p w:rsidR="00A4187F" w:rsidRPr="00A4187F" w:rsidRDefault="00E15884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8F2027">
          <w:rPr>
            <w:rFonts w:ascii="Times New Roman" w:hAnsi="Times New Roman"/>
            <w:noProof/>
            <w:webHidden/>
            <w:szCs w:val="24"/>
            <w:lang w:val="ru-RU"/>
          </w:rPr>
          <w:t>1</w:t>
        </w:r>
        <w:r w:rsidR="00D10944">
          <w:rPr>
            <w:rFonts w:ascii="Times New Roman" w:hAnsi="Times New Roman"/>
            <w:noProof/>
            <w:webHidden/>
            <w:szCs w:val="24"/>
            <w:lang w:val="ru-RU"/>
          </w:rPr>
          <w:t>6</w:t>
        </w:r>
      </w:hyperlink>
    </w:p>
    <w:p w:rsidR="00A4187F" w:rsidRPr="00A4187F" w:rsidRDefault="00E15884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D10944">
          <w:rPr>
            <w:noProof/>
            <w:webHidden/>
            <w:sz w:val="24"/>
            <w:szCs w:val="24"/>
          </w:rPr>
          <w:t>18</w:t>
        </w:r>
      </w:hyperlink>
    </w:p>
    <w:p w:rsidR="00A4187F" w:rsidRPr="00A4187F" w:rsidRDefault="00E15884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</w:t>
        </w:r>
        <w:r w:rsidR="00A4187F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D10944">
          <w:rPr>
            <w:noProof/>
            <w:webHidden/>
            <w:sz w:val="24"/>
            <w:szCs w:val="24"/>
          </w:rPr>
          <w:t>19</w:t>
        </w:r>
      </w:hyperlink>
    </w:p>
    <w:p w:rsidR="00A4187F" w:rsidRPr="00A4187F" w:rsidRDefault="00E15884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7E3990">
          <w:rPr>
            <w:rFonts w:ascii="Times New Roman" w:hAnsi="Times New Roman"/>
            <w:noProof/>
            <w:webHidden/>
            <w:szCs w:val="24"/>
            <w:lang w:val="ru-RU"/>
          </w:rPr>
          <w:t>19</w:t>
        </w:r>
      </w:hyperlink>
    </w:p>
    <w:p w:rsidR="00AA2B8A" w:rsidRPr="00A204BB" w:rsidRDefault="00CE2CEF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D83E4E">
      <w:pPr>
        <w:pStyle w:val="-2"/>
        <w:rPr>
          <w:lang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>ИСПОЛЬЗУЕМЫЕ СОКРАЩЕНИЯ</w:t>
      </w:r>
    </w:p>
    <w:p w:rsidR="009F2C74" w:rsidRPr="00C72795" w:rsidRDefault="009F2C74" w:rsidP="009F2C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Фронт-офис (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front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office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департаменты отеля, непосредственно контактирующие с гостями.</w:t>
      </w:r>
    </w:p>
    <w:p w:rsidR="009F2C74" w:rsidRPr="00C72795" w:rsidRDefault="009F2C74" w:rsidP="009F2C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Бэк-офис (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back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office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внутренние отделы отеля, не контактирующие напрямую с гостями.</w:t>
      </w:r>
    </w:p>
    <w:p w:rsidR="009F2C74" w:rsidRPr="00EC527E" w:rsidRDefault="009F2C74" w:rsidP="009F2C74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52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АСУ (автоматическая система управления) - </w:t>
      </w:r>
      <w:r w:rsidRPr="00EC527E">
        <w:rPr>
          <w:rFonts w:ascii="Times New Roman" w:hAnsi="Times New Roman" w:cs="Times New Roman"/>
          <w:color w:val="000000"/>
          <w:sz w:val="28"/>
          <w:szCs w:val="28"/>
        </w:rPr>
        <w:t>система, использующаяся для управления отелем. При помощи данной системы владелец и его подчиненные могут оперативно управлять номерным фондом, осуществлять бронирование, а также контролировать загрузку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2C74" w:rsidRPr="00EC527E" w:rsidRDefault="009F2C74" w:rsidP="009F2C7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Апсейл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u</w:t>
      </w:r>
      <w:r w:rsidRPr="00EC52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p-sale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Pr="00EC52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r w:rsidRPr="00EC527E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продаж. Основная цель апсейла — увеличить сумму покупки, увеличить оборот. Одна из наиболее простых и в то же время эффективных техник увеличения продаж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2C74" w:rsidRDefault="009F2C74" w:rsidP="009F2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Кросс-сейл (с</w:t>
      </w:r>
      <w:r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ross sale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перекрестные продажи. Это техника продаж гостю дополнительных, сопутствующих или взаимосвязанных услуг других структурных подразделений отеля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2C74" w:rsidRDefault="009F2C74" w:rsidP="009F2C74">
      <w:p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Расчетный час</w:t>
      </w:r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Время, установленное отелем для заезда и выезда гостя.</w:t>
      </w:r>
    </w:p>
    <w:p w:rsidR="009F2C74" w:rsidRDefault="009F2C74" w:rsidP="009F2C74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СПиР - с</w:t>
      </w:r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лужба приема и размещения отеля. Может иметь в своем составе службы: консьерж (Bell Desk), бронирование, ресепшн, телефонные операторы, бизнес-центр и Guest Relation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2C74" w:rsidRPr="00B11CE3" w:rsidRDefault="009F2C74" w:rsidP="009F2C74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E3">
        <w:rPr>
          <w:rStyle w:val="aff8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Guest Relation</w:t>
      </w:r>
      <w:r w:rsidRPr="00B11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отдел</w:t>
      </w:r>
      <w:r w:rsidRPr="00B11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специализирующийся на</w:t>
      </w:r>
      <w:r w:rsidRPr="00B11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персонализированном сервисе.</w:t>
      </w:r>
    </w:p>
    <w:p w:rsidR="009F2C74" w:rsidRDefault="009F2C74" w:rsidP="009F2C74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Гарантированное бронирование - </w:t>
      </w:r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бронирования, при котором отель ожидает потребителя до расчетного часа дня, следующего за днем запланированного заезда. В случае несвоевременного отказа от бронирования, опоздания или незаезда гостя, с него взимается плата за простой номера, но не более чем за сутки. При опоздании более чем на сутки гарантированное бронирование аннулируется</w:t>
      </w:r>
    </w:p>
    <w:p w:rsidR="009F2C74" w:rsidRDefault="009F2C74" w:rsidP="009F2C74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Негарантированное бронирование - </w:t>
      </w:r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бронирования, при котором отель ожидает гостя до определенного часа, установленного отелем, в день заезда, после чего бронирование аннулируется</w:t>
      </w:r>
    </w:p>
    <w:p w:rsidR="009F2C74" w:rsidRDefault="009F2C74" w:rsidP="009F2C74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035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Walk-in </w:t>
      </w:r>
      <w:r w:rsidRPr="00DC403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 </w:t>
      </w:r>
      <w:r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гость, прибывший в отель</w:t>
      </w:r>
      <w:r w:rsidRPr="00DC4035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без предварительного бронирования, и размещающийся сразу по прибытию</w:t>
      </w:r>
      <w:r w:rsidRPr="00DC403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:rsidR="009F2C74" w:rsidRPr="00EC527E" w:rsidRDefault="009F2C74" w:rsidP="009F2C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Счет - </w:t>
      </w:r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предоставляемый отелем гостю и содержащий перечень товаров и услуг, их количество и цену</w:t>
      </w:r>
    </w:p>
    <w:p w:rsidR="009F2C74" w:rsidRPr="00EC527E" w:rsidRDefault="009F2C74" w:rsidP="009F2C74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Информационный счет - </w:t>
      </w:r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счет, предоставляемый гостю для проверки корректности начислений до проведения оплаты</w:t>
      </w:r>
    </w:p>
    <w:p w:rsidR="009F2C74" w:rsidRPr="00EC527E" w:rsidRDefault="009F2C74" w:rsidP="009F2C74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Фискальный чек - </w:t>
      </w:r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чек, который продавец формирует на онлайн-кассе для передачи покупателю или клиенту. 54-ФЗ обязывает продавцов выдавать покупателям и клиентам фискальные чеки</w:t>
      </w:r>
    </w:p>
    <w:p w:rsidR="009F2C74" w:rsidRPr="00EC527E" w:rsidRDefault="009F2C74" w:rsidP="009F2C74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Слип-чек с электронного терминала - </w:t>
      </w:r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выдается гостям, которые в качестве средства оплаты используют банковские карты. Этот платежный документ оформляет электронный терминал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2C74" w:rsidRDefault="009F2C74" w:rsidP="009F2C74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Регистрационная форма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между гостем и отелем, подтверждающий вид размещения, продолжительность проживания и стоимость номера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2C74" w:rsidRDefault="009F2C74" w:rsidP="009F2C74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2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ФКП</w:t>
      </w:r>
      <w:r w:rsidRPr="0014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423D5">
        <w:rPr>
          <w:rFonts w:ascii="Times New Roman" w:hAnsi="Times New Roman"/>
          <w:sz w:val="28"/>
          <w:szCs w:val="28"/>
        </w:rPr>
        <w:t>финансово-кредитная политика</w:t>
      </w:r>
      <w:r>
        <w:rPr>
          <w:rFonts w:ascii="Times New Roman" w:hAnsi="Times New Roman"/>
          <w:sz w:val="28"/>
          <w:szCs w:val="28"/>
        </w:rPr>
        <w:t>.</w:t>
      </w:r>
    </w:p>
    <w:p w:rsidR="009F2C74" w:rsidRDefault="009F2C74" w:rsidP="009F2C74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D73">
        <w:rPr>
          <w:rFonts w:ascii="Times New Roman" w:hAnsi="Times New Roman"/>
          <w:b/>
          <w:sz w:val="28"/>
          <w:szCs w:val="28"/>
          <w:lang w:val="en-US"/>
        </w:rPr>
        <w:t>BB</w:t>
      </w:r>
      <w:r w:rsidRPr="00E01D73">
        <w:rPr>
          <w:rFonts w:ascii="Times New Roman" w:hAnsi="Times New Roman"/>
          <w:b/>
          <w:sz w:val="28"/>
          <w:szCs w:val="28"/>
        </w:rPr>
        <w:t xml:space="preserve"> (</w:t>
      </w:r>
      <w:r w:rsidRPr="00E01D73">
        <w:rPr>
          <w:rFonts w:ascii="Times New Roman" w:hAnsi="Times New Roman"/>
          <w:b/>
          <w:sz w:val="28"/>
          <w:szCs w:val="28"/>
          <w:lang w:val="en-US"/>
        </w:rPr>
        <w:t>Bed</w:t>
      </w:r>
      <w:r w:rsidRPr="00E01D73">
        <w:rPr>
          <w:rFonts w:ascii="Times New Roman" w:hAnsi="Times New Roman"/>
          <w:b/>
          <w:sz w:val="28"/>
          <w:szCs w:val="28"/>
        </w:rPr>
        <w:t xml:space="preserve"> &amp; </w:t>
      </w:r>
      <w:r w:rsidRPr="00E01D73">
        <w:rPr>
          <w:rFonts w:ascii="Times New Roman" w:hAnsi="Times New Roman"/>
          <w:b/>
          <w:sz w:val="28"/>
          <w:szCs w:val="28"/>
          <w:lang w:val="en-US"/>
        </w:rPr>
        <w:t>Breakfast</w:t>
      </w:r>
      <w:r w:rsidRPr="00E01D73">
        <w:rPr>
          <w:rFonts w:ascii="Times New Roman" w:hAnsi="Times New Roman"/>
          <w:b/>
          <w:sz w:val="28"/>
          <w:szCs w:val="28"/>
        </w:rPr>
        <w:t>)</w:t>
      </w:r>
      <w:r w:rsidRPr="00B11CE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тип питания, включающий только завтрак.</w:t>
      </w:r>
    </w:p>
    <w:p w:rsidR="009F2C74" w:rsidRPr="00E01D73" w:rsidRDefault="009F2C74" w:rsidP="009F2C74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1D73">
        <w:rPr>
          <w:rFonts w:ascii="Times New Roman" w:hAnsi="Times New Roman"/>
          <w:b/>
          <w:sz w:val="28"/>
          <w:szCs w:val="28"/>
          <w:lang w:val="en-US"/>
        </w:rPr>
        <w:t>HB</w:t>
      </w:r>
      <w:r w:rsidRPr="00E01D73">
        <w:rPr>
          <w:rFonts w:ascii="Times New Roman" w:hAnsi="Times New Roman"/>
          <w:b/>
          <w:sz w:val="28"/>
          <w:szCs w:val="28"/>
        </w:rPr>
        <w:t xml:space="preserve"> (</w:t>
      </w:r>
      <w:r w:rsidRPr="00E01D73">
        <w:rPr>
          <w:rFonts w:ascii="Times New Roman" w:hAnsi="Times New Roman"/>
          <w:b/>
          <w:sz w:val="28"/>
          <w:szCs w:val="28"/>
          <w:lang w:val="en-US"/>
        </w:rPr>
        <w:t>half</w:t>
      </w:r>
      <w:r w:rsidRPr="00E01D73">
        <w:rPr>
          <w:rFonts w:ascii="Times New Roman" w:hAnsi="Times New Roman"/>
          <w:b/>
          <w:sz w:val="28"/>
          <w:szCs w:val="28"/>
        </w:rPr>
        <w:t>-</w:t>
      </w:r>
      <w:r w:rsidRPr="00E01D73">
        <w:rPr>
          <w:rFonts w:ascii="Times New Roman" w:hAnsi="Times New Roman"/>
          <w:b/>
          <w:sz w:val="28"/>
          <w:szCs w:val="28"/>
          <w:lang w:val="en-US"/>
        </w:rPr>
        <w:t>board</w:t>
      </w:r>
      <w:r w:rsidRPr="00E01D73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 xml:space="preserve">– полупансион - </w:t>
      </w:r>
      <w:r>
        <w:rPr>
          <w:rFonts w:ascii="Times New Roman" w:hAnsi="Times New Roman"/>
          <w:sz w:val="28"/>
          <w:szCs w:val="28"/>
        </w:rPr>
        <w:t>тип питания, включающий завтрак и обед или завтрак и ужин.</w:t>
      </w:r>
    </w:p>
    <w:p w:rsidR="009F2C74" w:rsidRPr="00E01D73" w:rsidRDefault="009F2C74" w:rsidP="009F2C74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1D73">
        <w:rPr>
          <w:rFonts w:ascii="Times New Roman" w:hAnsi="Times New Roman"/>
          <w:b/>
          <w:sz w:val="28"/>
          <w:szCs w:val="28"/>
          <w:lang w:val="en-US"/>
        </w:rPr>
        <w:t>FB</w:t>
      </w:r>
      <w:r w:rsidRPr="00E01D73">
        <w:rPr>
          <w:rFonts w:ascii="Times New Roman" w:hAnsi="Times New Roman"/>
          <w:b/>
          <w:sz w:val="28"/>
          <w:szCs w:val="28"/>
        </w:rPr>
        <w:t xml:space="preserve"> (</w:t>
      </w:r>
      <w:r w:rsidRPr="00E01D73">
        <w:rPr>
          <w:rFonts w:ascii="Times New Roman" w:hAnsi="Times New Roman"/>
          <w:b/>
          <w:sz w:val="28"/>
          <w:szCs w:val="28"/>
          <w:lang w:val="en-US"/>
        </w:rPr>
        <w:t>full</w:t>
      </w:r>
      <w:r w:rsidRPr="00E01D73">
        <w:rPr>
          <w:rFonts w:ascii="Times New Roman" w:hAnsi="Times New Roman"/>
          <w:b/>
          <w:sz w:val="28"/>
          <w:szCs w:val="28"/>
        </w:rPr>
        <w:t>-</w:t>
      </w:r>
      <w:r w:rsidRPr="00E01D73">
        <w:rPr>
          <w:rFonts w:ascii="Times New Roman" w:hAnsi="Times New Roman"/>
          <w:b/>
          <w:sz w:val="28"/>
          <w:szCs w:val="28"/>
          <w:lang w:val="en-US"/>
        </w:rPr>
        <w:t>board</w:t>
      </w:r>
      <w:r w:rsidRPr="00E01D73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– полный пансион - </w:t>
      </w:r>
      <w:r>
        <w:rPr>
          <w:rFonts w:ascii="Times New Roman" w:hAnsi="Times New Roman"/>
          <w:sz w:val="28"/>
          <w:szCs w:val="28"/>
        </w:rPr>
        <w:t>тип питания, включающий завтрак обед и ужин.</w:t>
      </w:r>
    </w:p>
    <w:p w:rsidR="009F2C74" w:rsidRPr="006A5A3B" w:rsidRDefault="009F2C74" w:rsidP="009F2C74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KPI</w:t>
      </w:r>
      <w:r w:rsidRPr="006A5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A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ключевые показатели эффективности деятельности отеля.</w:t>
      </w:r>
    </w:p>
    <w:p w:rsidR="009F2C74" w:rsidRPr="00C72795" w:rsidRDefault="009F2C74" w:rsidP="009F2C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Room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Revenue</w:t>
      </w:r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доход от реализации комнат.</w:t>
      </w:r>
    </w:p>
    <w:p w:rsidR="009F2C74" w:rsidRPr="00473843" w:rsidRDefault="009F2C74" w:rsidP="009F2C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Occupancy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OCC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14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заполняемость/ загрузка гостиницы.</w:t>
      </w:r>
    </w:p>
    <w:p w:rsidR="009F2C74" w:rsidRPr="001423D5" w:rsidRDefault="009F2C74" w:rsidP="009F2C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3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ARR</w:t>
      </w:r>
      <w:r w:rsidRPr="001423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</w:t>
      </w:r>
      <w:r w:rsidRPr="001423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ADR</w:t>
      </w:r>
      <w:r w:rsidRPr="001423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Pr="0014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средняя стоимость номера за ночь.</w:t>
      </w:r>
    </w:p>
    <w:p w:rsidR="009F2C74" w:rsidRDefault="009F2C74" w:rsidP="009F2C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RevPAR</w:t>
      </w:r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средний доход на каждый доступный номер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2C74" w:rsidRPr="00C72795" w:rsidRDefault="009F2C74" w:rsidP="009F2C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MPI</w:t>
      </w:r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(индекс загрузки) – показатель, характеризующий величину загрузки отеля по отношению к конкурентной группе. Вычисляется как отношение загрузки отеля в % к средней загрузке отелей-конкурентов в %. </w:t>
      </w:r>
    </w:p>
    <w:p w:rsidR="009F2C74" w:rsidRPr="00C72795" w:rsidRDefault="009F2C74" w:rsidP="009F2C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ARI</w:t>
      </w:r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(индекс средней цены продажи номера) – показатель, характеризующий величину </w:t>
      </w:r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ADR</w:t>
      </w:r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отеля по отношению к </w:t>
      </w:r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ADR</w:t>
      </w:r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конкурентной группы. </w:t>
      </w:r>
    </w:p>
    <w:p w:rsidR="009F2C74" w:rsidRDefault="009F2C74" w:rsidP="009F2C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RGI</w:t>
      </w:r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(индекс дохода на номер) – показатель, характеризующий величину </w:t>
      </w:r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RevPar</w:t>
      </w:r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отеля по отношению к доходу на номер конкурентной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2C74" w:rsidRDefault="009F2C74" w:rsidP="009F2C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0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главный эксперт.</w:t>
      </w:r>
    </w:p>
    <w:p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:rsidR="009F2C74" w:rsidRPr="00A204BB" w:rsidRDefault="009F2C74" w:rsidP="009F2C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«Администрирование отеля»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04BB">
        <w:rPr>
          <w:rFonts w:ascii="Times New Roman" w:hAnsi="Times New Roman" w:cs="Times New Roman"/>
          <w:sz w:val="28"/>
          <w:szCs w:val="28"/>
        </w:rPr>
        <w:t>т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04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>
        <w:rPr>
          <w:rFonts w:ascii="Times New Roman" w:hAnsi="Times New Roman" w:cs="Times New Roman"/>
          <w:sz w:val="28"/>
          <w:szCs w:val="28"/>
        </w:rPr>
        <w:t xml:space="preserve">наиболее актуальных требований работодателей отрасли. </w:t>
      </w:r>
    </w:p>
    <w:p w:rsidR="009F2C74" w:rsidRDefault="009F2C74" w:rsidP="009F2C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C74" w:rsidRPr="00A204BB" w:rsidRDefault="009F2C74" w:rsidP="009F2C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9F2C74" w:rsidRPr="00A204BB" w:rsidRDefault="009F2C74" w:rsidP="009F2C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</w:t>
      </w:r>
      <w:r w:rsidRPr="009E37D3">
        <w:rPr>
          <w:rFonts w:ascii="Times New Roman" w:hAnsi="Times New Roman" w:cs="Times New Roman"/>
          <w:sz w:val="28"/>
          <w:szCs w:val="28"/>
        </w:rPr>
        <w:t>знаний, 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37D3">
        <w:rPr>
          <w:rFonts w:ascii="Times New Roman" w:hAnsi="Times New Roman" w:cs="Times New Roman"/>
          <w:sz w:val="28"/>
          <w:szCs w:val="28"/>
        </w:rPr>
        <w:t>,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практической работы. </w:t>
      </w:r>
    </w:p>
    <w:p w:rsidR="009F2C74" w:rsidRPr="00A204BB" w:rsidRDefault="009F2C74" w:rsidP="009F2C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 четкие разделы с номерами и заголовками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4" w:name="_Toc78885652"/>
      <w:bookmarkStart w:id="5" w:name="_Toc14203718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4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287E8F">
        <w:rPr>
          <w:rFonts w:ascii="Times New Roman" w:hAnsi="Times New Roman"/>
          <w:sz w:val="24"/>
        </w:rPr>
        <w:t>АДМИНИСТРИРОВАНИЕ ОТЕЛЯ</w:t>
      </w:r>
      <w:r w:rsidRPr="00D83E4E">
        <w:rPr>
          <w:rFonts w:ascii="Times New Roman" w:hAnsi="Times New Roman"/>
          <w:sz w:val="24"/>
        </w:rPr>
        <w:t>»</w:t>
      </w:r>
      <w:bookmarkEnd w:id="5"/>
    </w:p>
    <w:p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9E5BD9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9F2C74" w:rsidRPr="00640E46" w:rsidRDefault="009F2C74" w:rsidP="009F2C7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E756B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9F2C74" w:rsidRPr="00270E01" w:rsidRDefault="009F2C74" w:rsidP="009F2C7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9F2C74" w:rsidRPr="003732A7" w:rsidTr="00855D34">
        <w:tc>
          <w:tcPr>
            <w:tcW w:w="330" w:type="pct"/>
            <w:shd w:val="clear" w:color="auto" w:fill="92D050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9F2C74" w:rsidRPr="00C32F4D" w:rsidRDefault="009F2C74" w:rsidP="00855D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C32F4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9F2C74" w:rsidRPr="00C32F4D" w:rsidRDefault="009F2C74" w:rsidP="00855D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9F2C74" w:rsidRPr="003732A7" w:rsidTr="00855D34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2F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Управление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2C74" w:rsidRPr="003732A7" w:rsidTr="00855D3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F2C74" w:rsidRPr="00C32F4D" w:rsidRDefault="009F2C74" w:rsidP="00855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нормативные правовые акты российской федерации, регулирующие деятельность гостиниц и иных средств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правила обслуживания в гостиницах и иных средствах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основы этики, этикета и психологии обслуживания гостей в гостиницах и иных средствах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требования охраны труда;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основы охраны здоровья, санитарии и гигиены;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 xml:space="preserve">правила антитеррористической безопасности и </w:t>
            </w:r>
            <w:r w:rsidRPr="00C32F4D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гостей;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организационную структуру гостиничного комплекса или иного средства размещения, алгоритмы взаимодействия служб;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основы менеджмента и маркетинга, делопроизводства, подготовки отчетности гостиничных комплексов и иных средств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технологический цикл обслуживания гостей;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правила деловой коммуникации (вербальная/невербальная, письменная, в т.ч. телефонные переговоры);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основы управления человеческими ресурсами;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74" w:rsidRPr="003732A7" w:rsidTr="00855D3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F2C74" w:rsidRPr="00C32F4D" w:rsidRDefault="009F2C74" w:rsidP="00855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разрабатывать текущие и оперативные планы работ сотрудников службы приема и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распределять работу между сотрудниками службы приема и размещения, координировать ее и ставить им производственные задачи;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контролировать обеспеченность службы приема и размещения материально-техническими, информационными ресурсами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 xml:space="preserve">эффективно организовывать и оптимизировать рабочий процесс; 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 xml:space="preserve">осуществлять контроль деятельности службы приема и размещения и своевременно выявлять отклонения в их работе; 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 xml:space="preserve">разрабатывать внутренние нормативные документы для эффективной организации труда (инструкции, стандарты операционных процедур, скрипты и т.д) 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 xml:space="preserve">инструктировать сотрудников службы приема и размещения на рабочих местах по вопросам современных правил обслуживания гостей; 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составлять отчеты о работе службы приема и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 xml:space="preserve">соблюдать политику конфиденциальности; 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 xml:space="preserve">соблюдать требования законов РФ в части защиты прав потребителей и продажи услуг; 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использовать профессиональное программное обеспечение, а также специализированные программные комплексы, применяемые в гостиницах и иных средствах размещения.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74" w:rsidRPr="003732A7" w:rsidTr="00855D34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Навыки межличностного общения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2C74" w:rsidRPr="003732A7" w:rsidTr="00855D3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F2C74" w:rsidRPr="00C32F4D" w:rsidRDefault="009F2C74" w:rsidP="00855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особенности межкультурной коммуникации с гостями;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основы межличностного и делового общения;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правила обслуживания в гостиницах и иных средствах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методы обеспечения лояльности гостей гостиниц и иных средств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иностранный язык с учетом характеристик постоянных клиентов гостиничного комплекса или иных средств размещения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основы этики, этикета и психологии обслуживания гостей в гостиницах и иных средствах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правила деловой коммуникации (вербальная/невербальная, письменная, в т.ч. телефонные переговоры);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способы преодоления барьеров эффективной коммуникации;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стандарты внешнего вида сотрудников гостиниц и иных средств размещения.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74" w:rsidRPr="003732A7" w:rsidTr="00855D3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F2C74" w:rsidRPr="00C32F4D" w:rsidRDefault="009F2C74" w:rsidP="00855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Разрешать возникшие у гостей проблемы, связанные с услугами в гостинице и городе (населенном пункте), в котором расположен гостиничный комплекс или иное средство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Использовать профессиональное программное обеспечение, а также специализированные программные комплексы, применяемые в гостиницах и иных средствах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Обрабатывать информацию о гостях гостиничного комплекса или иного средства размещения с использованием специализированных программных комплексов;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Управлять конфликтными ситуациями / жалобами;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 xml:space="preserve">Отождествлять себя с организацией, ее целями, философией и стандартами; 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Поддерживать профессиональные отношения с гостями и коллегами;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Поддерживать внешний вид согласно установленным стандартам;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Применять техники вербальной/невербальной в т.ч. письменной коммуникации;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Сохранять самообладание и уверенность в себе при осуществлении профессиональной деятельности;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74" w:rsidRPr="003732A7" w:rsidTr="00855D34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Бронирование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2C74" w:rsidRPr="003732A7" w:rsidTr="00855D3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F2C74" w:rsidRPr="00C32F4D" w:rsidRDefault="009F2C74" w:rsidP="00855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нормативные правовые акты российской федерации, регулирующие деятельность гостиниц и иных средств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особенности распределения различных категорий номеров в соответствии с поэтажным планом;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 xml:space="preserve"> каналы прямых и непрямых продаж гостиниц и иных средств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технологию работы с автоматизированными системами управления гостиниц и иных средств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тарифную политику;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lastRenderedPageBreak/>
              <w:t>виды бронирования;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способы гарантирования и аннулирования бронирования;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основные показатели эффективности деятельности гостиниц и иных средств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политику взаимодействия с тур. операторами, агентами и корпоративными партнерами.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74" w:rsidRPr="003732A7" w:rsidTr="00855D3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F2C74" w:rsidRPr="00C32F4D" w:rsidRDefault="009F2C74" w:rsidP="00855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осуществлять различные виды бронирования в гостиничных комплексах или иных средствах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осуществлять бронирование номерного фонда, используя инструменты стратегического планирования;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предоставлять гостям информацию о службах и услугах гостиничного комплекса или иного средства размещения;</w:t>
            </w:r>
          </w:p>
          <w:p w:rsidR="009F2C74" w:rsidRPr="00A1626E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использовать профессиональное программное обеспечение, а также специализированные программные комплексы, применяемые в гостиницах и иных средствах размещения.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74" w:rsidRPr="003732A7" w:rsidTr="00855D34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ind w:left="24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Заезд 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2C74" w:rsidRPr="003732A7" w:rsidTr="00855D3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F2C74" w:rsidRPr="00C32F4D" w:rsidRDefault="009F2C74" w:rsidP="00855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нормативные правовые акты российской федерации, регулирующие деятельность гостиниц и иных средств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технологический цикл обслуживания гостей;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процедуры выдачи ключей, виды ключей;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особенности работы с личными данными гостя;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технологию работы с автоматизированными системами управления (асу);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организационную структуру гостиничного комплекса или иного средства размещения, алгоритмы взаимодействия служб;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правила обслуживания в гостиницах и иных средствах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алгоритмы приема и хранения багажа и ценных вещей.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74" w:rsidRPr="003732A7" w:rsidTr="00855D3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F2C74" w:rsidRPr="00C32F4D" w:rsidRDefault="009F2C74" w:rsidP="00855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осуществлять регистрацию российских и иностранных гостей гостиничного комплекса или иного средства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проводить процедуру идентификации личности гостя;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размещать гостей согласно статусу номерного фонда;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предоставлять корректную информацию об инфраструктуре и номерном фонде отеля;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хранить и актуализировать всю необходимую документацию и информацию, касающуюся проживания гостей;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 xml:space="preserve">использовать профессиональное программное обеспечение, а также специализированные программные </w:t>
            </w:r>
            <w:r w:rsidRPr="00C32F4D">
              <w:rPr>
                <w:rFonts w:ascii="Times New Roman" w:hAnsi="Times New Roman"/>
                <w:sz w:val="24"/>
                <w:szCs w:val="24"/>
              </w:rPr>
              <w:lastRenderedPageBreak/>
              <w:t>комплексы, применяемые в гостиницах и иных средствах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осуществлять расчеты с гостями во время их размещения в гостиничном комплексе или ином средстве размещения в наличной и безналичной форме.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74" w:rsidRPr="003732A7" w:rsidTr="00855D34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гостей во время их проживания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2C74" w:rsidRPr="003732A7" w:rsidTr="00855D3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F2C74" w:rsidRPr="00C32F4D" w:rsidRDefault="009F2C74" w:rsidP="00855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нормативные правовые акты российской федерации, регулирующие деятельность гостиниц и иных средств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культурную, историческую и туристическую информацию, касающуюся данного региона.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основы межличностного и делового общения;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основы этики, этикета и психологии обслуживания гостей в гостиницах и иных средствах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особенности межкультурной коммуникации с гостями;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правила обслуживания в гостиницах и иных средствах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особенности обслуживания гостей, членов программ лояльности гостиниц и иных средств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механизмы формирования счета при пользовании дополнительными платными услугами;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процедуры взаимодействия внутри отделов фронт-офис и бэк-офис;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алгоритм работы с актами на возмещение ущерба, обнаружения забытых вещей.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74" w:rsidRPr="003732A7" w:rsidTr="00855D3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F2C74" w:rsidRPr="00C32F4D" w:rsidRDefault="009F2C74" w:rsidP="00855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предоставлять гостям информацию о службах и услугах гостиничного комплекса или иного средства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хранить ключи и ценности гостей в соответствии с правилами гостиничного комплекса или иного средства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предоставлять гостям информацию о городе (населенном пункте), в котором расположен гостиничный комплекс или иное средство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оказывать помощь в проведении ознакомительных экскурсий по гостиничному комплексу или иному средству размещения для заинтересованных лиц;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оказывать помощь гостям в чрезвычайных ситуациях, в том числе при эвакуации из гостиничного комплекса или иного средства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принимать и отвечать на гостевые запросы, в том числе по телефону, и контролировать их выполнение службами гостиничного комплекса или иного средства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 xml:space="preserve">находить информацию об услугах по бронированию авиабилетов и железнодорожных билетов, билетов в театры, на музыкальные и развлекательные мероприятия, в музеи, по аренде автомобилей, такси, по работе </w:t>
            </w:r>
            <w:r w:rsidRPr="00C32F4D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транспорта, об офисных услугах, о работе магазинов, ресторанов, баров, казино, медицинских учреждений и о прочих услугах, оказываемых организациями в городе (населенном пункте), в котором расположен гостиничный комплекс или иное средство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предоставлять дополнительные услуги, связанные с выполнением запросов и просьб гостей по услугам в отеле и городе (населенном пункте), в котором расположен гостиничный комплекс или иное средство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использовать профессиональное программное обеспечение, а также специализированные программные комплексы, применяемые в гостиницах и иных средствах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осуществлять расчеты с гостями во время их нахождения в гостиничном комплексе или ином средстве размещения.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74" w:rsidRPr="003732A7" w:rsidTr="00855D34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Продажа услуг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2C74" w:rsidRPr="003732A7" w:rsidTr="00855D3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F2C74" w:rsidRPr="00C32F4D" w:rsidRDefault="009F2C74" w:rsidP="00855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нормативные правовые акты российской федерации, регулирующие деятельность гостиниц и иных средств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правила обслуживания в гостиницах и иных средствах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основы рекламной деятельности;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механизмы информирования гостей об актуальных акциях и предложениях отеля;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роль администратора в продвижении и максимизации продаж и прибыли;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стратегию продаж, используемой отелем;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ключевые показатели эффективности деятельность гостиниц и иных средств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основы управления доходами.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74" w:rsidRPr="003732A7" w:rsidTr="00855D3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F2C74" w:rsidRPr="00C32F4D" w:rsidRDefault="009F2C74" w:rsidP="00855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Рекламировать и продавать услуги гостям на разных этапах их обслуживания;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Применять техники управления доходами гостиничного комплекса или иного средства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Применять техники активных продаж: ап-сейл, кросс-сейл;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Осуществлять продажи дополнительных услуг;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Обрабатывать статистические данные с использованием специализированных программных комплексов для целей стратегического планирования продаж;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Использовать профессиональное программное обеспечение, а также специализированные программные комплексы, применяемые в гостиницах и иных средствах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 xml:space="preserve">Рассчитывать ключевые показатели эффективности </w:t>
            </w:r>
            <w:r w:rsidRPr="00C32F4D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гостиниц и иных средств размещения;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74" w:rsidRPr="003732A7" w:rsidTr="00855D34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Выезд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2C74" w:rsidRPr="003732A7" w:rsidTr="00855D3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F2C74" w:rsidRPr="00C32F4D" w:rsidRDefault="009F2C74" w:rsidP="00855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нормативные правовые акты российской федерации, регулирующие деятельность гостиниц и иных средств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правила обслуживания в гостиницах и иных средствах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финансово-кредитную политику (фкп) гостиничного комплекса или иного средства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принципы работы специализированных программных комплексов, используемых в гостиницах и иных средствах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правила применения расчетного часа в гостиницах и иных средствах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правила приема и хранения денежных средств;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правила хранения и выдачи багажа гостей в гостиницах и иных средствах размещения.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74" w:rsidRPr="003732A7" w:rsidTr="00855D3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F2C74" w:rsidRPr="00C32F4D" w:rsidRDefault="009F2C74" w:rsidP="00855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формировать счета гостей;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осуществлять расчеты с гостями во время их выезда из гостиничного комплекса или иного средства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использовать профессиональное программное обеспечение, а также специализированные программные комплексы, применяемые в гостиницах и иных средствах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оформлять документы, подтверждающие пребывание гостя в гостиничном комплексе или ином средстве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осуществлять прием, хранение и передачу денежных средств.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C74" w:rsidRPr="00E579D6" w:rsidRDefault="009F2C74" w:rsidP="009F2C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6" w:name="_Toc78885655"/>
      <w:bookmarkStart w:id="7" w:name="_Toc142037186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6"/>
      <w:bookmarkEnd w:id="7"/>
    </w:p>
    <w:p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9F2C74" w:rsidRPr="00640E46" w:rsidRDefault="009F2C74" w:rsidP="009F2C74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bookmarkStart w:id="8" w:name="_Toc142037188"/>
      <w:r w:rsidRPr="00786827"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p w:rsidR="009F2C74" w:rsidRPr="00F8340A" w:rsidRDefault="009F2C74" w:rsidP="009F2C74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76" w:type="pct"/>
        <w:jc w:val="center"/>
        <w:tblLayout w:type="fixed"/>
        <w:tblLook w:val="04A0" w:firstRow="1" w:lastRow="0" w:firstColumn="1" w:lastColumn="0" w:noHBand="0" w:noVBand="1"/>
      </w:tblPr>
      <w:tblGrid>
        <w:gridCol w:w="1452"/>
        <w:gridCol w:w="681"/>
        <w:gridCol w:w="917"/>
        <w:gridCol w:w="874"/>
        <w:gridCol w:w="814"/>
        <w:gridCol w:w="780"/>
        <w:gridCol w:w="884"/>
        <w:gridCol w:w="856"/>
        <w:gridCol w:w="870"/>
        <w:gridCol w:w="872"/>
        <w:gridCol w:w="1005"/>
      </w:tblGrid>
      <w:tr w:rsidR="009F2C74" w:rsidRPr="00613219" w:rsidTr="007E3990">
        <w:trPr>
          <w:trHeight w:val="1519"/>
          <w:jc w:val="center"/>
        </w:trPr>
        <w:tc>
          <w:tcPr>
            <w:tcW w:w="4497" w:type="pct"/>
            <w:gridSpan w:val="10"/>
            <w:shd w:val="clear" w:color="auto" w:fill="92D050"/>
            <w:vAlign w:val="center"/>
          </w:tcPr>
          <w:p w:rsidR="009F2C74" w:rsidRPr="00613219" w:rsidRDefault="009F2C74" w:rsidP="00855D34">
            <w:pPr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503" w:type="pct"/>
            <w:shd w:val="clear" w:color="auto" w:fill="92D050"/>
            <w:vAlign w:val="center"/>
          </w:tcPr>
          <w:p w:rsidR="009F2C74" w:rsidRPr="00FA0409" w:rsidRDefault="009F2C74" w:rsidP="00855D34">
            <w:pPr>
              <w:jc w:val="center"/>
              <w:rPr>
                <w:b/>
                <w:sz w:val="16"/>
                <w:szCs w:val="16"/>
              </w:rPr>
            </w:pPr>
            <w:r w:rsidRPr="00FA0409">
              <w:rPr>
                <w:b/>
                <w:sz w:val="16"/>
                <w:szCs w:val="16"/>
              </w:rPr>
              <w:t>Итого баллов за раздел ТРЕБО</w:t>
            </w:r>
            <w:r>
              <w:rPr>
                <w:b/>
                <w:sz w:val="16"/>
                <w:szCs w:val="16"/>
              </w:rPr>
              <w:t>-</w:t>
            </w:r>
            <w:r w:rsidRPr="00FA0409">
              <w:rPr>
                <w:b/>
                <w:sz w:val="16"/>
                <w:szCs w:val="16"/>
              </w:rPr>
              <w:t>ВАНИЙ КОМПЕ</w:t>
            </w:r>
            <w:r>
              <w:rPr>
                <w:b/>
                <w:sz w:val="16"/>
                <w:szCs w:val="16"/>
              </w:rPr>
              <w:t>-</w:t>
            </w:r>
            <w:r w:rsidRPr="00FA0409">
              <w:rPr>
                <w:b/>
                <w:sz w:val="16"/>
                <w:szCs w:val="16"/>
              </w:rPr>
              <w:t>ТЕНЦИИ</w:t>
            </w:r>
          </w:p>
        </w:tc>
      </w:tr>
      <w:tr w:rsidR="009F2C74" w:rsidRPr="00613219" w:rsidTr="007E3990">
        <w:trPr>
          <w:trHeight w:val="49"/>
          <w:jc w:val="center"/>
        </w:trPr>
        <w:tc>
          <w:tcPr>
            <w:tcW w:w="725" w:type="pct"/>
            <w:vMerge w:val="restart"/>
            <w:shd w:val="clear" w:color="auto" w:fill="92D050"/>
            <w:vAlign w:val="center"/>
          </w:tcPr>
          <w:p w:rsidR="009F2C74" w:rsidRPr="00FA0409" w:rsidRDefault="009F2C74" w:rsidP="00855D34">
            <w:pPr>
              <w:jc w:val="center"/>
              <w:rPr>
                <w:b/>
                <w:sz w:val="16"/>
                <w:szCs w:val="16"/>
              </w:rPr>
            </w:pPr>
            <w:r w:rsidRPr="00FA0409">
              <w:rPr>
                <w:b/>
                <w:sz w:val="16"/>
                <w:szCs w:val="16"/>
              </w:rPr>
              <w:t>Разделы ТРЕБОВАНИЙ КОМПЕТЕН</w:t>
            </w:r>
            <w:r>
              <w:rPr>
                <w:b/>
                <w:sz w:val="16"/>
                <w:szCs w:val="16"/>
              </w:rPr>
              <w:t xml:space="preserve">- </w:t>
            </w:r>
            <w:r w:rsidRPr="00FA0409">
              <w:rPr>
                <w:b/>
                <w:sz w:val="16"/>
                <w:szCs w:val="16"/>
              </w:rPr>
              <w:t>ЦИИ</w:t>
            </w:r>
          </w:p>
        </w:tc>
        <w:tc>
          <w:tcPr>
            <w:tcW w:w="340" w:type="pct"/>
            <w:shd w:val="clear" w:color="auto" w:fill="92D050"/>
            <w:vAlign w:val="center"/>
          </w:tcPr>
          <w:p w:rsidR="009F2C74" w:rsidRPr="00613219" w:rsidRDefault="009F2C74" w:rsidP="00855D34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00B050"/>
            <w:vAlign w:val="center"/>
          </w:tcPr>
          <w:p w:rsidR="009F2C74" w:rsidRPr="00613219" w:rsidRDefault="009F2C74" w:rsidP="00855D3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437" w:type="pct"/>
            <w:shd w:val="clear" w:color="auto" w:fill="00B050"/>
            <w:vAlign w:val="center"/>
          </w:tcPr>
          <w:p w:rsidR="009F2C74" w:rsidRPr="00613219" w:rsidRDefault="009F2C74" w:rsidP="00855D34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407" w:type="pct"/>
            <w:shd w:val="clear" w:color="auto" w:fill="00B050"/>
            <w:vAlign w:val="center"/>
          </w:tcPr>
          <w:p w:rsidR="009F2C74" w:rsidRPr="00613219" w:rsidRDefault="009F2C74" w:rsidP="00855D34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390" w:type="pct"/>
            <w:shd w:val="clear" w:color="auto" w:fill="00B050"/>
            <w:vAlign w:val="center"/>
          </w:tcPr>
          <w:p w:rsidR="009F2C74" w:rsidRPr="00613219" w:rsidRDefault="009F2C74" w:rsidP="00855D34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442" w:type="pct"/>
            <w:shd w:val="clear" w:color="auto" w:fill="00B050"/>
            <w:vAlign w:val="center"/>
          </w:tcPr>
          <w:p w:rsidR="009F2C74" w:rsidRPr="00613219" w:rsidRDefault="009F2C74" w:rsidP="00855D34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428" w:type="pct"/>
            <w:shd w:val="clear" w:color="auto" w:fill="00B050"/>
            <w:vAlign w:val="center"/>
          </w:tcPr>
          <w:p w:rsidR="009F2C74" w:rsidRPr="00FA0409" w:rsidRDefault="009F2C74" w:rsidP="00855D34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435" w:type="pct"/>
            <w:shd w:val="clear" w:color="auto" w:fill="00B050"/>
          </w:tcPr>
          <w:p w:rsidR="009F2C74" w:rsidRPr="00FA0409" w:rsidRDefault="009F2C74" w:rsidP="00855D34">
            <w:pPr>
              <w:ind w:right="172" w:hanging="176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</w:t>
            </w:r>
            <w:r w:rsidRPr="00FA0409">
              <w:rPr>
                <w:b/>
                <w:color w:val="FFFFFF" w:themeColor="background1"/>
              </w:rPr>
              <w:t>Ж</w:t>
            </w:r>
          </w:p>
        </w:tc>
        <w:tc>
          <w:tcPr>
            <w:tcW w:w="436" w:type="pct"/>
            <w:shd w:val="clear" w:color="auto" w:fill="00B050"/>
          </w:tcPr>
          <w:p w:rsidR="009F2C74" w:rsidRPr="00613219" w:rsidRDefault="009F2C74" w:rsidP="00855D34">
            <w:pPr>
              <w:ind w:right="172" w:hanging="176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 </w:t>
            </w:r>
            <w:r w:rsidRPr="00FA0409">
              <w:rPr>
                <w:b/>
                <w:color w:val="FFFFFF" w:themeColor="background1"/>
              </w:rPr>
              <w:t>З</w:t>
            </w:r>
          </w:p>
        </w:tc>
        <w:tc>
          <w:tcPr>
            <w:tcW w:w="503" w:type="pct"/>
            <w:shd w:val="clear" w:color="auto" w:fill="00B050"/>
            <w:vAlign w:val="center"/>
          </w:tcPr>
          <w:p w:rsidR="009F2C74" w:rsidRPr="00613219" w:rsidRDefault="009F2C74" w:rsidP="00855D34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7E3990" w:rsidRPr="00613219" w:rsidTr="007E3990">
        <w:trPr>
          <w:trHeight w:val="49"/>
          <w:jc w:val="center"/>
        </w:trPr>
        <w:tc>
          <w:tcPr>
            <w:tcW w:w="725" w:type="pct"/>
            <w:vMerge/>
            <w:shd w:val="clear" w:color="auto" w:fill="92D050"/>
            <w:vAlign w:val="center"/>
          </w:tcPr>
          <w:p w:rsidR="007E3990" w:rsidRPr="00613219" w:rsidRDefault="007E3990" w:rsidP="00855D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" w:type="pct"/>
            <w:shd w:val="clear" w:color="auto" w:fill="00B050"/>
            <w:vAlign w:val="center"/>
          </w:tcPr>
          <w:p w:rsidR="007E3990" w:rsidRPr="00613219" w:rsidRDefault="007E3990" w:rsidP="00855D3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458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1,70</w:t>
            </w:r>
          </w:p>
        </w:tc>
        <w:tc>
          <w:tcPr>
            <w:tcW w:w="437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1,80</w:t>
            </w:r>
          </w:p>
        </w:tc>
        <w:tc>
          <w:tcPr>
            <w:tcW w:w="407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2,50</w:t>
            </w:r>
          </w:p>
        </w:tc>
        <w:tc>
          <w:tcPr>
            <w:tcW w:w="390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1,40</w:t>
            </w:r>
          </w:p>
        </w:tc>
        <w:tc>
          <w:tcPr>
            <w:tcW w:w="442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1,90</w:t>
            </w:r>
          </w:p>
        </w:tc>
        <w:tc>
          <w:tcPr>
            <w:tcW w:w="428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3,60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7,40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22,30</w:t>
            </w:r>
          </w:p>
        </w:tc>
      </w:tr>
      <w:tr w:rsidR="007E3990" w:rsidRPr="00613219" w:rsidTr="007E3990">
        <w:trPr>
          <w:trHeight w:val="49"/>
          <w:jc w:val="center"/>
        </w:trPr>
        <w:tc>
          <w:tcPr>
            <w:tcW w:w="725" w:type="pct"/>
            <w:vMerge/>
            <w:shd w:val="clear" w:color="auto" w:fill="92D050"/>
            <w:vAlign w:val="center"/>
          </w:tcPr>
          <w:p w:rsidR="007E3990" w:rsidRPr="00613219" w:rsidRDefault="007E3990" w:rsidP="00855D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" w:type="pct"/>
            <w:shd w:val="clear" w:color="auto" w:fill="00B050"/>
            <w:vAlign w:val="center"/>
          </w:tcPr>
          <w:p w:rsidR="007E3990" w:rsidRPr="00613219" w:rsidRDefault="007E3990" w:rsidP="00855D3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458" w:type="pct"/>
            <w:vAlign w:val="center"/>
          </w:tcPr>
          <w:p w:rsidR="007E3990" w:rsidRPr="007E3990" w:rsidRDefault="007E3990" w:rsidP="00640E3F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3,</w:t>
            </w:r>
            <w:r w:rsidR="00640E3F">
              <w:rPr>
                <w:color w:val="000000"/>
                <w:sz w:val="24"/>
                <w:szCs w:val="24"/>
              </w:rPr>
              <w:t>4</w:t>
            </w:r>
            <w:r w:rsidRPr="007E399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7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4,40</w:t>
            </w:r>
          </w:p>
        </w:tc>
        <w:tc>
          <w:tcPr>
            <w:tcW w:w="407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5,50</w:t>
            </w:r>
          </w:p>
        </w:tc>
        <w:tc>
          <w:tcPr>
            <w:tcW w:w="390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5,40</w:t>
            </w:r>
          </w:p>
        </w:tc>
        <w:tc>
          <w:tcPr>
            <w:tcW w:w="442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4,40</w:t>
            </w:r>
          </w:p>
        </w:tc>
        <w:tc>
          <w:tcPr>
            <w:tcW w:w="428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4,80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0,90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29,70</w:t>
            </w:r>
          </w:p>
        </w:tc>
      </w:tr>
      <w:tr w:rsidR="007E3990" w:rsidRPr="00613219" w:rsidTr="007E3990">
        <w:trPr>
          <w:trHeight w:val="49"/>
          <w:jc w:val="center"/>
        </w:trPr>
        <w:tc>
          <w:tcPr>
            <w:tcW w:w="725" w:type="pct"/>
            <w:vMerge/>
            <w:shd w:val="clear" w:color="auto" w:fill="92D050"/>
            <w:vAlign w:val="center"/>
          </w:tcPr>
          <w:p w:rsidR="007E3990" w:rsidRPr="00613219" w:rsidRDefault="007E3990" w:rsidP="00855D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" w:type="pct"/>
            <w:shd w:val="clear" w:color="auto" w:fill="00B050"/>
            <w:vAlign w:val="center"/>
          </w:tcPr>
          <w:p w:rsidR="007E3990" w:rsidRPr="00613219" w:rsidRDefault="007E3990" w:rsidP="00855D3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458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2,80</w:t>
            </w:r>
          </w:p>
        </w:tc>
        <w:tc>
          <w:tcPr>
            <w:tcW w:w="437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407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390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2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2,50</w:t>
            </w:r>
          </w:p>
        </w:tc>
        <w:tc>
          <w:tcPr>
            <w:tcW w:w="428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4,40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2,90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15,90</w:t>
            </w:r>
          </w:p>
        </w:tc>
      </w:tr>
      <w:tr w:rsidR="007E3990" w:rsidRPr="00613219" w:rsidTr="007E3990">
        <w:trPr>
          <w:trHeight w:val="49"/>
          <w:jc w:val="center"/>
        </w:trPr>
        <w:tc>
          <w:tcPr>
            <w:tcW w:w="725" w:type="pct"/>
            <w:vMerge/>
            <w:shd w:val="clear" w:color="auto" w:fill="92D050"/>
            <w:vAlign w:val="center"/>
          </w:tcPr>
          <w:p w:rsidR="007E3990" w:rsidRPr="00613219" w:rsidRDefault="007E3990" w:rsidP="00855D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" w:type="pct"/>
            <w:shd w:val="clear" w:color="auto" w:fill="00B050"/>
            <w:vAlign w:val="center"/>
          </w:tcPr>
          <w:p w:rsidR="007E3990" w:rsidRPr="00613219" w:rsidRDefault="007E3990" w:rsidP="00855D3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458" w:type="pct"/>
            <w:vAlign w:val="center"/>
          </w:tcPr>
          <w:p w:rsidR="007E3990" w:rsidRPr="007E3990" w:rsidRDefault="007E3990" w:rsidP="00640E3F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2,</w:t>
            </w:r>
            <w:r w:rsidR="00640E3F">
              <w:rPr>
                <w:color w:val="000000"/>
                <w:sz w:val="24"/>
                <w:szCs w:val="24"/>
              </w:rPr>
              <w:t>1</w:t>
            </w:r>
            <w:r w:rsidRPr="007E399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7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407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0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2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8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5,20</w:t>
            </w:r>
          </w:p>
        </w:tc>
      </w:tr>
      <w:tr w:rsidR="007E3990" w:rsidRPr="00613219" w:rsidTr="007E3990">
        <w:trPr>
          <w:trHeight w:val="49"/>
          <w:jc w:val="center"/>
        </w:trPr>
        <w:tc>
          <w:tcPr>
            <w:tcW w:w="725" w:type="pct"/>
            <w:vMerge/>
            <w:shd w:val="clear" w:color="auto" w:fill="92D050"/>
            <w:vAlign w:val="center"/>
          </w:tcPr>
          <w:p w:rsidR="007E3990" w:rsidRPr="00613219" w:rsidRDefault="007E3990" w:rsidP="00855D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" w:type="pct"/>
            <w:shd w:val="clear" w:color="auto" w:fill="00B050"/>
            <w:vAlign w:val="center"/>
          </w:tcPr>
          <w:p w:rsidR="007E3990" w:rsidRPr="00613219" w:rsidRDefault="007E3990" w:rsidP="00855D3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458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2,70</w:t>
            </w:r>
          </w:p>
        </w:tc>
        <w:tc>
          <w:tcPr>
            <w:tcW w:w="437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3,20</w:t>
            </w:r>
          </w:p>
        </w:tc>
        <w:tc>
          <w:tcPr>
            <w:tcW w:w="407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1,40</w:t>
            </w:r>
          </w:p>
        </w:tc>
        <w:tc>
          <w:tcPr>
            <w:tcW w:w="390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3,20</w:t>
            </w:r>
          </w:p>
        </w:tc>
        <w:tc>
          <w:tcPr>
            <w:tcW w:w="442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428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11,20</w:t>
            </w:r>
          </w:p>
        </w:tc>
      </w:tr>
      <w:tr w:rsidR="007E3990" w:rsidRPr="00613219" w:rsidTr="007E3990">
        <w:trPr>
          <w:trHeight w:val="49"/>
          <w:jc w:val="center"/>
        </w:trPr>
        <w:tc>
          <w:tcPr>
            <w:tcW w:w="725" w:type="pct"/>
            <w:vMerge/>
            <w:shd w:val="clear" w:color="auto" w:fill="92D050"/>
            <w:vAlign w:val="center"/>
          </w:tcPr>
          <w:p w:rsidR="007E3990" w:rsidRPr="00613219" w:rsidRDefault="007E3990" w:rsidP="00855D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" w:type="pct"/>
            <w:shd w:val="clear" w:color="auto" w:fill="00B050"/>
            <w:vAlign w:val="center"/>
          </w:tcPr>
          <w:p w:rsidR="007E3990" w:rsidRPr="00613219" w:rsidRDefault="007E3990" w:rsidP="00855D3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458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1,30</w:t>
            </w:r>
          </w:p>
        </w:tc>
        <w:tc>
          <w:tcPr>
            <w:tcW w:w="437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407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390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442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428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4,80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9,90</w:t>
            </w:r>
          </w:p>
        </w:tc>
      </w:tr>
      <w:tr w:rsidR="007E3990" w:rsidRPr="00613219" w:rsidTr="007E3990">
        <w:trPr>
          <w:trHeight w:val="49"/>
          <w:jc w:val="center"/>
        </w:trPr>
        <w:tc>
          <w:tcPr>
            <w:tcW w:w="725" w:type="pct"/>
            <w:vMerge/>
            <w:shd w:val="clear" w:color="auto" w:fill="92D050"/>
            <w:vAlign w:val="center"/>
          </w:tcPr>
          <w:p w:rsidR="007E3990" w:rsidRPr="00613219" w:rsidRDefault="007E3990" w:rsidP="00855D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" w:type="pct"/>
            <w:shd w:val="clear" w:color="auto" w:fill="00B050"/>
            <w:vAlign w:val="center"/>
          </w:tcPr>
          <w:p w:rsidR="007E3990" w:rsidRPr="00613219" w:rsidRDefault="007E3990" w:rsidP="00855D3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7</w:t>
            </w:r>
          </w:p>
        </w:tc>
        <w:tc>
          <w:tcPr>
            <w:tcW w:w="458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7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7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0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2,60</w:t>
            </w:r>
          </w:p>
        </w:tc>
        <w:tc>
          <w:tcPr>
            <w:tcW w:w="442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3,20</w:t>
            </w:r>
          </w:p>
        </w:tc>
        <w:tc>
          <w:tcPr>
            <w:tcW w:w="428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5,80</w:t>
            </w:r>
          </w:p>
        </w:tc>
      </w:tr>
      <w:tr w:rsidR="007E3990" w:rsidRPr="00613219" w:rsidTr="007E3990">
        <w:trPr>
          <w:trHeight w:val="49"/>
          <w:jc w:val="center"/>
        </w:trPr>
        <w:tc>
          <w:tcPr>
            <w:tcW w:w="1065" w:type="pct"/>
            <w:gridSpan w:val="2"/>
            <w:shd w:val="clear" w:color="auto" w:fill="00B050"/>
            <w:vAlign w:val="center"/>
          </w:tcPr>
          <w:p w:rsidR="007E3990" w:rsidRPr="00613219" w:rsidRDefault="007E3990" w:rsidP="00855D34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458" w:type="pct"/>
            <w:shd w:val="clear" w:color="auto" w:fill="D9D9D9" w:themeFill="background1" w:themeFillShade="D9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437" w:type="pct"/>
            <w:shd w:val="clear" w:color="auto" w:fill="D9D9D9" w:themeFill="background1" w:themeFillShade="D9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13,20</w:t>
            </w: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13,40</w:t>
            </w:r>
          </w:p>
        </w:tc>
        <w:tc>
          <w:tcPr>
            <w:tcW w:w="390" w:type="pct"/>
            <w:shd w:val="clear" w:color="auto" w:fill="D9D9D9" w:themeFill="background1" w:themeFillShade="D9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13,40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11,90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7,50</w:t>
            </w:r>
          </w:p>
        </w:tc>
        <w:tc>
          <w:tcPr>
            <w:tcW w:w="436" w:type="pct"/>
            <w:shd w:val="clear" w:color="auto" w:fill="D9D9D9" w:themeFill="background1" w:themeFillShade="D9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13,10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100,00</w:t>
            </w:r>
          </w:p>
        </w:tc>
      </w:tr>
    </w:tbl>
    <w:p w:rsidR="009F2C74" w:rsidRDefault="009F2C74" w:rsidP="009F2C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2C74" w:rsidRPr="00C32F4D" w:rsidRDefault="009F2C74" w:rsidP="009F2C74">
      <w:pPr>
        <w:pStyle w:val="-2"/>
      </w:pPr>
      <w:bookmarkStart w:id="9" w:name="_Toc126654134"/>
      <w:r w:rsidRPr="00C32F4D">
        <w:t>1.4. СПЕЦИФИКАЦИЯ ОЦЕНКИ КОМПЕТЕНЦИИ</w:t>
      </w:r>
      <w:bookmarkEnd w:id="9"/>
    </w:p>
    <w:p w:rsidR="009F2C74" w:rsidRPr="007604F9" w:rsidRDefault="009F2C74" w:rsidP="009F2C74"/>
    <w:p w:rsidR="009F2C74" w:rsidRDefault="009F2C74" w:rsidP="009F2C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критериях</w:t>
      </w:r>
      <w:r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9F2C74" w:rsidRDefault="009F2C74" w:rsidP="009F2C74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9F2C74" w:rsidRPr="00640E46" w:rsidRDefault="009F2C74" w:rsidP="009F2C7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9F2C74" w:rsidRPr="009D04EE" w:rsidTr="00855D34">
        <w:tc>
          <w:tcPr>
            <w:tcW w:w="1851" w:type="pct"/>
            <w:gridSpan w:val="2"/>
            <w:shd w:val="clear" w:color="auto" w:fill="92D050"/>
          </w:tcPr>
          <w:p w:rsidR="009F2C74" w:rsidRPr="00437D28" w:rsidRDefault="009F2C74" w:rsidP="00855D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9F2C74" w:rsidRPr="00437D28" w:rsidRDefault="009F2C74" w:rsidP="00855D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B30C97" w:rsidRPr="009D04EE" w:rsidTr="00855D34">
        <w:tc>
          <w:tcPr>
            <w:tcW w:w="282" w:type="pct"/>
            <w:shd w:val="clear" w:color="auto" w:fill="00B050"/>
          </w:tcPr>
          <w:p w:rsidR="00B30C97" w:rsidRPr="00437D28" w:rsidRDefault="00B30C97" w:rsidP="00855D3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:rsidR="00B30C97" w:rsidRPr="00FA35EC" w:rsidRDefault="00B30C97" w:rsidP="00A865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35EC">
              <w:rPr>
                <w:sz w:val="24"/>
                <w:szCs w:val="24"/>
              </w:rPr>
              <w:t xml:space="preserve">Модуль </w:t>
            </w:r>
            <w:r>
              <w:rPr>
                <w:sz w:val="24"/>
                <w:szCs w:val="24"/>
              </w:rPr>
              <w:t>1</w:t>
            </w:r>
            <w:r w:rsidRPr="00FA35EC">
              <w:rPr>
                <w:sz w:val="24"/>
                <w:szCs w:val="24"/>
              </w:rPr>
              <w:t>. Заезд. Бронирование</w:t>
            </w:r>
            <w:r>
              <w:rPr>
                <w:sz w:val="24"/>
                <w:szCs w:val="24"/>
              </w:rPr>
              <w:t xml:space="preserve"> по телефону.</w:t>
            </w:r>
          </w:p>
        </w:tc>
        <w:tc>
          <w:tcPr>
            <w:tcW w:w="3149" w:type="pct"/>
            <w:shd w:val="clear" w:color="auto" w:fill="auto"/>
          </w:tcPr>
          <w:p w:rsidR="00B30C97" w:rsidRPr="00454F96" w:rsidRDefault="00B30C97" w:rsidP="00A865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96">
              <w:rPr>
                <w:sz w:val="24"/>
                <w:szCs w:val="24"/>
              </w:rPr>
              <w:t>Оценивается знание алгоритма стандартных операций -</w:t>
            </w:r>
            <w:r>
              <w:rPr>
                <w:sz w:val="24"/>
                <w:szCs w:val="24"/>
              </w:rPr>
              <w:t xml:space="preserve"> </w:t>
            </w:r>
            <w:r w:rsidRPr="00454F96">
              <w:rPr>
                <w:sz w:val="24"/>
                <w:szCs w:val="24"/>
              </w:rPr>
              <w:t>заезда и бронирования,</w:t>
            </w:r>
            <w:r>
              <w:rPr>
                <w:sz w:val="24"/>
                <w:szCs w:val="24"/>
              </w:rPr>
              <w:t xml:space="preserve"> </w:t>
            </w:r>
            <w:r w:rsidRPr="00454F96">
              <w:rPr>
                <w:sz w:val="24"/>
                <w:szCs w:val="24"/>
              </w:rPr>
              <w:t>умение осуществлять бронирование и регистрировать заезд гостя с использованием АСУ, умение продвигать услуги отеля; навыки межличностной коммуникации, в т.ч. на английском языке.</w:t>
            </w:r>
          </w:p>
        </w:tc>
      </w:tr>
      <w:tr w:rsidR="00B30C97" w:rsidRPr="009D04EE" w:rsidTr="00855D34">
        <w:tc>
          <w:tcPr>
            <w:tcW w:w="282" w:type="pct"/>
            <w:shd w:val="clear" w:color="auto" w:fill="00B050"/>
          </w:tcPr>
          <w:p w:rsidR="00B30C97" w:rsidRDefault="00B30C97" w:rsidP="00855D3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:rsidR="00B30C97" w:rsidRPr="00FA35EC" w:rsidRDefault="00B30C97" w:rsidP="002831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35EC">
              <w:rPr>
                <w:sz w:val="24"/>
                <w:szCs w:val="24"/>
              </w:rPr>
              <w:t xml:space="preserve">Модуль </w:t>
            </w:r>
            <w:r>
              <w:rPr>
                <w:sz w:val="24"/>
                <w:szCs w:val="24"/>
              </w:rPr>
              <w:t>2</w:t>
            </w:r>
            <w:r w:rsidRPr="00FA35EC">
              <w:rPr>
                <w:sz w:val="24"/>
                <w:szCs w:val="24"/>
              </w:rPr>
              <w:t xml:space="preserve">. </w:t>
            </w:r>
            <w:r w:rsidR="006E7916" w:rsidRPr="00FA35EC">
              <w:rPr>
                <w:sz w:val="24"/>
                <w:szCs w:val="24"/>
              </w:rPr>
              <w:t>Помощь гостю во время проживания</w:t>
            </w:r>
            <w:r w:rsidR="006E7916">
              <w:rPr>
                <w:sz w:val="24"/>
                <w:szCs w:val="24"/>
              </w:rPr>
              <w:t xml:space="preserve"> (тур информация).</w:t>
            </w:r>
            <w:r w:rsidRPr="00FA35EC">
              <w:rPr>
                <w:sz w:val="24"/>
                <w:szCs w:val="24"/>
              </w:rPr>
              <w:t xml:space="preserve"> Заселение гостя без бронирования (Walk-in)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49" w:type="pct"/>
            <w:shd w:val="clear" w:color="auto" w:fill="auto"/>
          </w:tcPr>
          <w:p w:rsidR="00B30C97" w:rsidRPr="005217FD" w:rsidRDefault="00B30C97" w:rsidP="002831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454F96">
              <w:rPr>
                <w:sz w:val="24"/>
                <w:szCs w:val="24"/>
              </w:rPr>
              <w:t xml:space="preserve">Оценивается умение в достаточном для гостя количестве предоставлять релевантную запросу </w:t>
            </w:r>
            <w:r>
              <w:rPr>
                <w:sz w:val="24"/>
                <w:szCs w:val="24"/>
              </w:rPr>
              <w:t xml:space="preserve">туристическую информацию, </w:t>
            </w:r>
            <w:r w:rsidRPr="00454F96">
              <w:rPr>
                <w:sz w:val="24"/>
                <w:szCs w:val="24"/>
              </w:rPr>
              <w:t xml:space="preserve">знание алгоритма </w:t>
            </w:r>
            <w:r>
              <w:rPr>
                <w:sz w:val="24"/>
                <w:szCs w:val="24"/>
              </w:rPr>
              <w:t>стандартной</w:t>
            </w:r>
            <w:r w:rsidRPr="00454F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операции</w:t>
            </w:r>
            <w:r w:rsidRPr="00454F96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454F96">
              <w:rPr>
                <w:sz w:val="24"/>
                <w:szCs w:val="24"/>
              </w:rPr>
              <w:t xml:space="preserve">заезда </w:t>
            </w:r>
            <w:r>
              <w:rPr>
                <w:sz w:val="24"/>
                <w:szCs w:val="24"/>
              </w:rPr>
              <w:t xml:space="preserve">без предварительного </w:t>
            </w:r>
            <w:r w:rsidRPr="00454F96">
              <w:rPr>
                <w:sz w:val="24"/>
                <w:szCs w:val="24"/>
              </w:rPr>
              <w:t>бронирования, умение осуществлять и регистрировать заезд гостя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walk</w:t>
            </w:r>
            <w:r w:rsidRPr="00454F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in</w:t>
            </w:r>
            <w:r>
              <w:rPr>
                <w:sz w:val="24"/>
                <w:szCs w:val="24"/>
              </w:rPr>
              <w:t xml:space="preserve">, </w:t>
            </w:r>
            <w:r w:rsidRPr="00454F96">
              <w:rPr>
                <w:sz w:val="24"/>
                <w:szCs w:val="24"/>
              </w:rPr>
              <w:lastRenderedPageBreak/>
              <w:t>используя</w:t>
            </w:r>
            <w:r>
              <w:rPr>
                <w:sz w:val="24"/>
                <w:szCs w:val="24"/>
              </w:rPr>
              <w:t xml:space="preserve"> АСУ;</w:t>
            </w:r>
            <w:r w:rsidRPr="00454F96">
              <w:rPr>
                <w:sz w:val="24"/>
                <w:szCs w:val="24"/>
              </w:rPr>
              <w:t xml:space="preserve"> умение продвигать услуги отеля; навыки межличностной коммуникации, в т.ч. на английском языке.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30C97" w:rsidRPr="009D04EE" w:rsidTr="00855D34">
        <w:tc>
          <w:tcPr>
            <w:tcW w:w="282" w:type="pct"/>
            <w:shd w:val="clear" w:color="auto" w:fill="00B050"/>
          </w:tcPr>
          <w:p w:rsidR="00B30C97" w:rsidRDefault="00B30C97" w:rsidP="00855D3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</w:tcPr>
          <w:p w:rsidR="00B30C97" w:rsidRPr="00FA35EC" w:rsidRDefault="00B30C97" w:rsidP="00B30C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35EC">
              <w:rPr>
                <w:sz w:val="24"/>
                <w:szCs w:val="24"/>
              </w:rPr>
              <w:t xml:space="preserve">Модуль </w:t>
            </w:r>
            <w:r>
              <w:rPr>
                <w:sz w:val="24"/>
                <w:szCs w:val="24"/>
              </w:rPr>
              <w:t>3</w:t>
            </w:r>
            <w:r w:rsidRPr="00FA35E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</w:t>
            </w:r>
            <w:r w:rsidRPr="00FA35EC">
              <w:rPr>
                <w:sz w:val="24"/>
                <w:szCs w:val="24"/>
              </w:rPr>
              <w:t>редоставление информации об отеле</w:t>
            </w:r>
            <w:r>
              <w:rPr>
                <w:sz w:val="24"/>
                <w:szCs w:val="24"/>
              </w:rPr>
              <w:t xml:space="preserve"> и бронирование</w:t>
            </w:r>
            <w:r w:rsidRPr="00FA35EC">
              <w:rPr>
                <w:sz w:val="24"/>
                <w:szCs w:val="24"/>
              </w:rPr>
              <w:t>. Помощь гостю во время проживания</w:t>
            </w:r>
            <w:r>
              <w:rPr>
                <w:sz w:val="24"/>
                <w:szCs w:val="24"/>
              </w:rPr>
              <w:t xml:space="preserve"> (тур информация).</w:t>
            </w:r>
          </w:p>
        </w:tc>
        <w:tc>
          <w:tcPr>
            <w:tcW w:w="3149" w:type="pct"/>
            <w:shd w:val="clear" w:color="auto" w:fill="auto"/>
          </w:tcPr>
          <w:p w:rsidR="00B30C97" w:rsidRPr="00454F96" w:rsidRDefault="00B30C97" w:rsidP="00ED5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96">
              <w:rPr>
                <w:sz w:val="24"/>
                <w:szCs w:val="24"/>
              </w:rPr>
              <w:t>Оценивается умение в достаточном для гостя количестве предоставлять релевантную запросу информацию касательно месторасположения отеля, услугах отеля, продвигать услуги отеля, предоставлять туристическую информацию. Оценивается умение адекватно обрабатывать запросы гостей, навыки межличностной коммуникации, в т.ч. на английском языке.</w:t>
            </w:r>
          </w:p>
        </w:tc>
      </w:tr>
      <w:tr w:rsidR="00B30C97" w:rsidRPr="009D04EE" w:rsidTr="00855D34">
        <w:tc>
          <w:tcPr>
            <w:tcW w:w="282" w:type="pct"/>
            <w:shd w:val="clear" w:color="auto" w:fill="00B050"/>
          </w:tcPr>
          <w:p w:rsidR="00B30C97" w:rsidRPr="00437D28" w:rsidRDefault="00B30C97" w:rsidP="00855D3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:rsidR="00B30C97" w:rsidRPr="00FA35EC" w:rsidRDefault="00B30C97" w:rsidP="00B30C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35EC">
              <w:rPr>
                <w:color w:val="1A1A1A"/>
                <w:sz w:val="24"/>
                <w:szCs w:val="24"/>
              </w:rPr>
              <w:t xml:space="preserve">Модуль </w:t>
            </w:r>
            <w:r>
              <w:rPr>
                <w:color w:val="1A1A1A"/>
                <w:sz w:val="24"/>
                <w:szCs w:val="24"/>
              </w:rPr>
              <w:t>4</w:t>
            </w:r>
            <w:r w:rsidRPr="00FA35EC">
              <w:rPr>
                <w:color w:val="1A1A1A"/>
                <w:sz w:val="24"/>
                <w:szCs w:val="24"/>
              </w:rPr>
              <w:t>. Помощь гос</w:t>
            </w:r>
            <w:r>
              <w:rPr>
                <w:color w:val="1A1A1A"/>
                <w:sz w:val="24"/>
                <w:szCs w:val="24"/>
              </w:rPr>
              <w:t>тю в экстра</w:t>
            </w:r>
            <w:r w:rsidRPr="00FA35EC">
              <w:rPr>
                <w:color w:val="1A1A1A"/>
                <w:sz w:val="24"/>
                <w:szCs w:val="24"/>
              </w:rPr>
              <w:t>ординарных ситуациях. Выезд гостя</w:t>
            </w:r>
            <w:r>
              <w:rPr>
                <w:color w:val="1A1A1A"/>
                <w:sz w:val="24"/>
                <w:szCs w:val="24"/>
              </w:rPr>
              <w:t>.</w:t>
            </w:r>
          </w:p>
        </w:tc>
        <w:tc>
          <w:tcPr>
            <w:tcW w:w="3149" w:type="pct"/>
            <w:shd w:val="clear" w:color="auto" w:fill="auto"/>
          </w:tcPr>
          <w:p w:rsidR="00B30C97" w:rsidRPr="005217FD" w:rsidRDefault="00B30C97" w:rsidP="00855D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454F96">
              <w:rPr>
                <w:sz w:val="24"/>
                <w:szCs w:val="24"/>
              </w:rPr>
              <w:t>Оценивается умение в достаточном для гостя количестве предоставлять релевантную запросу информацию касательно месторасположения отеля, услугах отеля, продвигать услуги отеля, предоставлять туристическую информацию</w:t>
            </w:r>
            <w:r>
              <w:rPr>
                <w:sz w:val="24"/>
                <w:szCs w:val="24"/>
              </w:rPr>
              <w:t xml:space="preserve">; </w:t>
            </w:r>
            <w:r w:rsidRPr="00454F96">
              <w:rPr>
                <w:sz w:val="24"/>
                <w:szCs w:val="24"/>
              </w:rPr>
              <w:t xml:space="preserve">умение адекватно обрабатывать </w:t>
            </w:r>
            <w:r>
              <w:rPr>
                <w:sz w:val="24"/>
                <w:szCs w:val="24"/>
              </w:rPr>
              <w:t>жалобы</w:t>
            </w:r>
            <w:r w:rsidRPr="00454F96">
              <w:rPr>
                <w:sz w:val="24"/>
                <w:szCs w:val="24"/>
              </w:rPr>
              <w:t xml:space="preserve"> гостей,</w:t>
            </w:r>
            <w:r>
              <w:rPr>
                <w:sz w:val="24"/>
                <w:szCs w:val="24"/>
              </w:rPr>
              <w:t xml:space="preserve"> оказывать помощь гостям в экстраординарных ситуациях, координировать службы отеля; </w:t>
            </w:r>
            <w:r w:rsidRPr="00454F96">
              <w:rPr>
                <w:sz w:val="24"/>
                <w:szCs w:val="24"/>
              </w:rPr>
              <w:t>знание алгоритма стандартн</w:t>
            </w:r>
            <w:r>
              <w:rPr>
                <w:sz w:val="24"/>
                <w:szCs w:val="24"/>
              </w:rPr>
              <w:t>ой</w:t>
            </w:r>
            <w:r w:rsidRPr="00454F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операции</w:t>
            </w:r>
            <w:r w:rsidRPr="00454F96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выезд гостя, </w:t>
            </w:r>
            <w:r w:rsidRPr="00454F96">
              <w:rPr>
                <w:sz w:val="24"/>
                <w:szCs w:val="24"/>
              </w:rPr>
              <w:t>умение</w:t>
            </w:r>
            <w:r>
              <w:rPr>
                <w:sz w:val="24"/>
                <w:szCs w:val="24"/>
              </w:rPr>
              <w:t xml:space="preserve"> ее осуществлять, </w:t>
            </w:r>
            <w:r w:rsidRPr="00454F96">
              <w:rPr>
                <w:sz w:val="24"/>
                <w:szCs w:val="24"/>
              </w:rPr>
              <w:t>использ</w:t>
            </w:r>
            <w:r>
              <w:rPr>
                <w:sz w:val="24"/>
                <w:szCs w:val="24"/>
              </w:rPr>
              <w:t>уя АСУ; умение проводить кассовые операции;</w:t>
            </w:r>
            <w:r w:rsidRPr="00454F96">
              <w:rPr>
                <w:sz w:val="24"/>
                <w:szCs w:val="24"/>
              </w:rPr>
              <w:t xml:space="preserve"> умение продвигать услуги отеля; навыки межличностной коммуникации, в т.ч. на английском языке.</w:t>
            </w:r>
          </w:p>
        </w:tc>
      </w:tr>
      <w:tr w:rsidR="00B30C97" w:rsidRPr="009D04EE" w:rsidTr="00855D34">
        <w:tc>
          <w:tcPr>
            <w:tcW w:w="282" w:type="pct"/>
            <w:shd w:val="clear" w:color="auto" w:fill="00B050"/>
          </w:tcPr>
          <w:p w:rsidR="00B30C97" w:rsidRPr="00437D28" w:rsidRDefault="00B30C97" w:rsidP="00855D3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:rsidR="00B30C97" w:rsidRPr="00FA35EC" w:rsidRDefault="00B30C97" w:rsidP="00B30C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35EC">
              <w:rPr>
                <w:sz w:val="24"/>
                <w:szCs w:val="24"/>
              </w:rPr>
              <w:t xml:space="preserve">Модуль </w:t>
            </w:r>
            <w:r>
              <w:rPr>
                <w:sz w:val="24"/>
                <w:szCs w:val="24"/>
              </w:rPr>
              <w:t>5</w:t>
            </w:r>
            <w:r w:rsidRPr="00FA35EC">
              <w:rPr>
                <w:sz w:val="24"/>
                <w:szCs w:val="24"/>
              </w:rPr>
              <w:t>. Выезд гостя с бронированием. Пом</w:t>
            </w:r>
            <w:r>
              <w:rPr>
                <w:sz w:val="24"/>
                <w:szCs w:val="24"/>
              </w:rPr>
              <w:t>ощь гостю в экстра</w:t>
            </w:r>
            <w:r w:rsidRPr="00FA35EC">
              <w:rPr>
                <w:sz w:val="24"/>
                <w:szCs w:val="24"/>
              </w:rPr>
              <w:t>ординарных ситуациях.</w:t>
            </w:r>
          </w:p>
        </w:tc>
        <w:tc>
          <w:tcPr>
            <w:tcW w:w="3149" w:type="pct"/>
            <w:shd w:val="clear" w:color="auto" w:fill="auto"/>
          </w:tcPr>
          <w:p w:rsidR="00B30C97" w:rsidRPr="005217FD" w:rsidRDefault="00B30C97" w:rsidP="00855D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454F96">
              <w:rPr>
                <w:sz w:val="24"/>
                <w:szCs w:val="24"/>
              </w:rPr>
              <w:t>Оценивается знание алгоритма стандартных операций -</w:t>
            </w:r>
            <w:r>
              <w:rPr>
                <w:sz w:val="24"/>
                <w:szCs w:val="24"/>
              </w:rPr>
              <w:t xml:space="preserve"> выезда</w:t>
            </w:r>
            <w:r w:rsidRPr="00454F96">
              <w:rPr>
                <w:sz w:val="24"/>
                <w:szCs w:val="24"/>
              </w:rPr>
              <w:t xml:space="preserve"> и бронирования,</w:t>
            </w:r>
            <w:r>
              <w:rPr>
                <w:sz w:val="24"/>
                <w:szCs w:val="24"/>
              </w:rPr>
              <w:t xml:space="preserve"> </w:t>
            </w:r>
            <w:r w:rsidRPr="00454F96">
              <w:rPr>
                <w:sz w:val="24"/>
                <w:szCs w:val="24"/>
              </w:rPr>
              <w:t xml:space="preserve">умение осуществлять бронирование и регистрировать </w:t>
            </w:r>
            <w:r>
              <w:rPr>
                <w:sz w:val="24"/>
                <w:szCs w:val="24"/>
              </w:rPr>
              <w:t>выезд</w:t>
            </w:r>
            <w:r w:rsidRPr="00454F96">
              <w:rPr>
                <w:sz w:val="24"/>
                <w:szCs w:val="24"/>
              </w:rPr>
              <w:t xml:space="preserve"> гостя с использованием АСУ, </w:t>
            </w:r>
            <w:r>
              <w:rPr>
                <w:sz w:val="24"/>
                <w:szCs w:val="24"/>
              </w:rPr>
              <w:t>умение проводить кассовые операции;</w:t>
            </w:r>
            <w:r w:rsidRPr="00454F96">
              <w:rPr>
                <w:sz w:val="24"/>
                <w:szCs w:val="24"/>
              </w:rPr>
              <w:t xml:space="preserve"> умение продвигать услуги отеля;</w:t>
            </w:r>
            <w:r>
              <w:rPr>
                <w:sz w:val="24"/>
                <w:szCs w:val="24"/>
              </w:rPr>
              <w:t xml:space="preserve"> </w:t>
            </w:r>
            <w:r w:rsidRPr="00454F96">
              <w:rPr>
                <w:sz w:val="24"/>
                <w:szCs w:val="24"/>
              </w:rPr>
              <w:t xml:space="preserve">умение адекватно обрабатывать </w:t>
            </w:r>
            <w:r>
              <w:rPr>
                <w:sz w:val="24"/>
                <w:szCs w:val="24"/>
              </w:rPr>
              <w:t>жалобы</w:t>
            </w:r>
            <w:r w:rsidRPr="00454F96">
              <w:rPr>
                <w:sz w:val="24"/>
                <w:szCs w:val="24"/>
              </w:rPr>
              <w:t xml:space="preserve"> гостей,</w:t>
            </w:r>
            <w:r>
              <w:rPr>
                <w:sz w:val="24"/>
                <w:szCs w:val="24"/>
              </w:rPr>
              <w:t xml:space="preserve"> оказывать помощь гостям в экстраординарных ситуациях, координировать службы отеля;</w:t>
            </w:r>
            <w:r w:rsidRPr="00454F96">
              <w:rPr>
                <w:sz w:val="24"/>
                <w:szCs w:val="24"/>
              </w:rPr>
              <w:t xml:space="preserve"> навыки межличностной коммуникации, в т.ч. на английском языке.</w:t>
            </w:r>
          </w:p>
        </w:tc>
      </w:tr>
      <w:tr w:rsidR="00B30C97" w:rsidRPr="009D04EE" w:rsidTr="00855D34">
        <w:tc>
          <w:tcPr>
            <w:tcW w:w="282" w:type="pct"/>
            <w:shd w:val="clear" w:color="auto" w:fill="00B050"/>
          </w:tcPr>
          <w:p w:rsidR="00B30C97" w:rsidRPr="00437D28" w:rsidRDefault="00B30C97" w:rsidP="00855D3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:rsidR="00B30C97" w:rsidRPr="00FA35EC" w:rsidRDefault="00B30C97" w:rsidP="00B30C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35EC">
              <w:rPr>
                <w:sz w:val="24"/>
                <w:szCs w:val="24"/>
              </w:rPr>
              <w:t xml:space="preserve">Модуль </w:t>
            </w:r>
            <w:r>
              <w:rPr>
                <w:sz w:val="24"/>
                <w:szCs w:val="24"/>
              </w:rPr>
              <w:t>6</w:t>
            </w:r>
            <w:r w:rsidRPr="00FA35EC">
              <w:rPr>
                <w:sz w:val="24"/>
                <w:szCs w:val="24"/>
              </w:rPr>
              <w:t>. Деловая</w:t>
            </w:r>
            <w:r>
              <w:rPr>
                <w:sz w:val="24"/>
                <w:szCs w:val="24"/>
              </w:rPr>
              <w:t xml:space="preserve"> переписка.</w:t>
            </w:r>
          </w:p>
        </w:tc>
        <w:tc>
          <w:tcPr>
            <w:tcW w:w="3149" w:type="pct"/>
            <w:shd w:val="clear" w:color="auto" w:fill="auto"/>
          </w:tcPr>
          <w:p w:rsidR="00B30C97" w:rsidRPr="005217FD" w:rsidRDefault="00B30C97" w:rsidP="00855D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135EA8">
              <w:rPr>
                <w:sz w:val="24"/>
                <w:szCs w:val="24"/>
              </w:rPr>
              <w:t>Оценивается знание этикета деловой переписки, умение составлять и корректно оформлять электронные и официальные письма, адекватно обрабатывать запросы</w:t>
            </w:r>
            <w:r>
              <w:rPr>
                <w:sz w:val="24"/>
                <w:szCs w:val="24"/>
              </w:rPr>
              <w:t xml:space="preserve"> и жалобы гостей</w:t>
            </w:r>
            <w:r w:rsidRPr="00135EA8">
              <w:rPr>
                <w:sz w:val="24"/>
                <w:szCs w:val="24"/>
              </w:rPr>
              <w:t xml:space="preserve"> и предоставлять релевантную информацию,</w:t>
            </w:r>
            <w:r>
              <w:rPr>
                <w:sz w:val="24"/>
                <w:szCs w:val="24"/>
              </w:rPr>
              <w:t xml:space="preserve"> принимать адекватные решения в предоставлении компенсации;</w:t>
            </w:r>
            <w:r w:rsidRPr="00135EA8">
              <w:rPr>
                <w:sz w:val="24"/>
                <w:szCs w:val="24"/>
              </w:rPr>
              <w:t xml:space="preserve"> грамматика русского и английского языков.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30C97" w:rsidRPr="009D04EE" w:rsidTr="00855D34">
        <w:tc>
          <w:tcPr>
            <w:tcW w:w="282" w:type="pct"/>
            <w:shd w:val="clear" w:color="auto" w:fill="00B050"/>
          </w:tcPr>
          <w:p w:rsidR="00B30C97" w:rsidRPr="00437D28" w:rsidRDefault="00B30C97" w:rsidP="00855D3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Ж</w:t>
            </w:r>
          </w:p>
        </w:tc>
        <w:tc>
          <w:tcPr>
            <w:tcW w:w="1569" w:type="pct"/>
            <w:shd w:val="clear" w:color="auto" w:fill="92D050"/>
          </w:tcPr>
          <w:p w:rsidR="00B30C97" w:rsidRPr="00FA35EC" w:rsidRDefault="00B30C97" w:rsidP="00B30C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35EC">
              <w:rPr>
                <w:sz w:val="24"/>
                <w:szCs w:val="24"/>
              </w:rPr>
              <w:t xml:space="preserve">Модуль </w:t>
            </w:r>
            <w:r>
              <w:rPr>
                <w:sz w:val="24"/>
                <w:szCs w:val="24"/>
              </w:rPr>
              <w:t>7</w:t>
            </w:r>
            <w:r w:rsidRPr="00FA35EC">
              <w:rPr>
                <w:sz w:val="24"/>
                <w:szCs w:val="24"/>
              </w:rPr>
              <w:t>. Бэк-офис.</w:t>
            </w:r>
          </w:p>
        </w:tc>
        <w:tc>
          <w:tcPr>
            <w:tcW w:w="3149" w:type="pct"/>
            <w:shd w:val="clear" w:color="auto" w:fill="auto"/>
          </w:tcPr>
          <w:p w:rsidR="00B30C97" w:rsidRPr="005217FD" w:rsidRDefault="00B30C97" w:rsidP="005B7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30851">
              <w:rPr>
                <w:sz w:val="24"/>
                <w:szCs w:val="24"/>
              </w:rPr>
              <w:t>Оценивается умение распределять рабочую нагрузку на сотрудников СПиР согласно заданным условиям, умение распределять номерной фонд в зависимости от запросов, категорий номеров, приоритетных статусов гостей и др. факторов, умение корректно излагать свои мысли, этикет письменного общения. Грамматика русского языка.</w:t>
            </w:r>
          </w:p>
        </w:tc>
      </w:tr>
      <w:tr w:rsidR="00B30C97" w:rsidRPr="009D04EE" w:rsidTr="00855D34">
        <w:tc>
          <w:tcPr>
            <w:tcW w:w="282" w:type="pct"/>
            <w:shd w:val="clear" w:color="auto" w:fill="00B050"/>
          </w:tcPr>
          <w:p w:rsidR="00B30C97" w:rsidRDefault="00B30C97" w:rsidP="00855D3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З</w:t>
            </w:r>
          </w:p>
        </w:tc>
        <w:tc>
          <w:tcPr>
            <w:tcW w:w="1569" w:type="pct"/>
            <w:shd w:val="clear" w:color="auto" w:fill="92D050"/>
          </w:tcPr>
          <w:p w:rsidR="00B30C97" w:rsidRPr="00FA35EC" w:rsidRDefault="00B30C97" w:rsidP="00B30C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35EC">
              <w:rPr>
                <w:sz w:val="24"/>
                <w:szCs w:val="24"/>
              </w:rPr>
              <w:t xml:space="preserve">Модуль </w:t>
            </w:r>
            <w:r>
              <w:rPr>
                <w:sz w:val="24"/>
                <w:szCs w:val="24"/>
              </w:rPr>
              <w:t>8</w:t>
            </w:r>
            <w:r w:rsidRPr="00FA35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A35EC">
              <w:rPr>
                <w:sz w:val="24"/>
                <w:szCs w:val="24"/>
              </w:rPr>
              <w:t>KPI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49" w:type="pct"/>
            <w:shd w:val="clear" w:color="auto" w:fill="auto"/>
          </w:tcPr>
          <w:p w:rsidR="00B30C97" w:rsidRPr="00BA4DF5" w:rsidRDefault="00B30C97" w:rsidP="005B7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BA4DF5">
              <w:rPr>
                <w:sz w:val="24"/>
                <w:szCs w:val="24"/>
              </w:rPr>
              <w:t xml:space="preserve">Оценивается понимание и умение вычислять и анализировать </w:t>
            </w:r>
            <w:r w:rsidRPr="00BA4DF5">
              <w:rPr>
                <w:sz w:val="24"/>
                <w:szCs w:val="24"/>
                <w:lang w:val="en-US"/>
              </w:rPr>
              <w:t>KPI</w:t>
            </w:r>
            <w:r w:rsidRPr="00BA4DF5">
              <w:rPr>
                <w:sz w:val="24"/>
                <w:szCs w:val="24"/>
              </w:rPr>
              <w:t xml:space="preserve">, умение на основе полученных данных делать выводу и прогнозы. </w:t>
            </w:r>
          </w:p>
        </w:tc>
      </w:tr>
    </w:tbl>
    <w:p w:rsidR="009F2C74" w:rsidRDefault="009F2C74" w:rsidP="009F2C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C31" w:rsidRDefault="005B7C3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br w:type="page"/>
      </w:r>
    </w:p>
    <w:p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r w:rsidRPr="00D83E4E">
        <w:rPr>
          <w:rFonts w:ascii="Times New Roman" w:hAnsi="Times New Roman"/>
          <w:sz w:val="24"/>
        </w:rPr>
        <w:lastRenderedPageBreak/>
        <w:t>1.5. КОНКУРСНОЕ ЗАДАНИЕ</w:t>
      </w:r>
      <w:bookmarkEnd w:id="8"/>
    </w:p>
    <w:p w:rsidR="009F2C74" w:rsidRPr="003732A7" w:rsidRDefault="009F2C74" w:rsidP="009F2C7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Toc142037189"/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+ (студенты)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7C31" w:rsidRDefault="009F2C74" w:rsidP="009F2C7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  <w:r w:rsidRPr="00180C8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Общая продолжительность конкурсного задания</w:t>
      </w:r>
      <w:r w:rsidRPr="00180C8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vertAlign w:val="superscript"/>
        </w:rPr>
        <w:footnoteReference w:id="1"/>
      </w:r>
      <w:r w:rsidRPr="00180C8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: </w:t>
      </w:r>
    </w:p>
    <w:p w:rsidR="005B7C31" w:rsidRDefault="005B7C31" w:rsidP="009F2C7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C87">
        <w:rPr>
          <w:rFonts w:ascii="Times New Roman" w:eastAsia="Times New Roman" w:hAnsi="Times New Roman" w:cs="Times New Roman"/>
          <w:color w:val="000000"/>
          <w:sz w:val="28"/>
          <w:szCs w:val="28"/>
        </w:rPr>
        <w:t>Инвариантная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4 ч. 40 мин</w:t>
      </w:r>
      <w:r w:rsidRPr="00180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2C74" w:rsidRPr="00180C87" w:rsidRDefault="009F2C74" w:rsidP="009F2C7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C87">
        <w:rPr>
          <w:rFonts w:ascii="Times New Roman" w:eastAsia="Times New Roman" w:hAnsi="Times New Roman" w:cs="Times New Roman"/>
          <w:color w:val="000000"/>
          <w:sz w:val="28"/>
          <w:szCs w:val="28"/>
        </w:rPr>
        <w:t>Инвариантная часть + модуль Ж: 7 ч. 40 мин.</w:t>
      </w:r>
    </w:p>
    <w:p w:rsidR="005B7C31" w:rsidRPr="005731DE" w:rsidRDefault="005B7C31" w:rsidP="005B7C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Инвариантная часть + модуль З: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73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55</w:t>
      </w:r>
      <w:r w:rsidRPr="00573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мин.</w:t>
      </w:r>
    </w:p>
    <w:p w:rsidR="005B7C31" w:rsidRPr="005731DE" w:rsidRDefault="005B7C31" w:rsidP="005B7C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1DE">
        <w:rPr>
          <w:rFonts w:ascii="Times New Roman" w:eastAsia="Times New Roman" w:hAnsi="Times New Roman" w:cs="Times New Roman"/>
          <w:color w:val="000000"/>
          <w:sz w:val="28"/>
          <w:szCs w:val="28"/>
        </w:rPr>
        <w:t>Инвариантная часть + модуль Ж + модуль З: 9 ч. 55 мин.</w:t>
      </w:r>
    </w:p>
    <w:p w:rsidR="009F2C74" w:rsidRPr="003732A7" w:rsidRDefault="009F2C74" w:rsidP="009F2C7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дня</w:t>
      </w:r>
      <w:r w:rsidR="00D109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2C74" w:rsidRPr="003732A7" w:rsidRDefault="009F2C74" w:rsidP="009F2C7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2C74" w:rsidRPr="00A204BB" w:rsidRDefault="009F2C74" w:rsidP="009F2C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9F2C74" w:rsidRDefault="009F2C74" w:rsidP="009F2C7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квалификации.</w:t>
      </w:r>
    </w:p>
    <w:p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0"/>
    </w:p>
    <w:p w:rsidR="009F2C74" w:rsidRDefault="009F2C74" w:rsidP="009F2C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2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задание состоит из 8 модулей, включает обязательную к выполнению часть (инвариант) – 6 модулей, и вариативную часть – 2 модуля. Общее количество баллов конкурсного задания составляет 100.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C74" w:rsidRPr="008C41F7" w:rsidRDefault="009F2C74" w:rsidP="009F2C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9F2C74" w:rsidRPr="008C41F7" w:rsidRDefault="009F2C74" w:rsidP="009F2C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должно быть </w:t>
      </w:r>
      <w:r w:rsidRPr="00BB4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менее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одного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ни один из модулей вариативной части не подходит под запрос работодателя конкретного региона, то вариативны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 в критериях оценки по аспектам не 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8C41F7" w:rsidRPr="008C41F7" w:rsidRDefault="009F2C74" w:rsidP="009F2C7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BD9" w:rsidRPr="005B7C3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3. Матрица конкурсного задания)</w:t>
      </w:r>
      <w:r w:rsidR="008C41F7" w:rsidRPr="005B7C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C74" w:rsidRPr="00855D34" w:rsidRDefault="009F2C74" w:rsidP="009F2C74">
      <w:pPr>
        <w:pStyle w:val="-2"/>
        <w:rPr>
          <w:rFonts w:ascii="Times New Roman" w:hAnsi="Times New Roman"/>
        </w:rPr>
      </w:pPr>
      <w:bookmarkStart w:id="11" w:name="_Toc126654137"/>
      <w:bookmarkStart w:id="12" w:name="_Toc78885643"/>
      <w:bookmarkStart w:id="13" w:name="_Toc142037191"/>
      <w:r w:rsidRPr="00855D34">
        <w:rPr>
          <w:rFonts w:ascii="Times New Roman" w:hAnsi="Times New Roman"/>
        </w:rPr>
        <w:t>1.5.2. Структура модулей конкурсного задания (инвариант).</w:t>
      </w:r>
      <w:bookmarkEnd w:id="11"/>
    </w:p>
    <w:p w:rsidR="00B30C97" w:rsidRPr="00C97E44" w:rsidRDefault="00B30C97" w:rsidP="00B30C9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32F4D">
        <w:rPr>
          <w:rFonts w:ascii="Times New Roman" w:hAnsi="Times New Roman" w:cs="Times New Roman"/>
          <w:b/>
          <w:sz w:val="28"/>
          <w:szCs w:val="24"/>
        </w:rPr>
        <w:t>Заезд. Бронирование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по телефону</w:t>
      </w:r>
      <w:r w:rsidRPr="00C32F4D">
        <w:rPr>
          <w:rFonts w:ascii="Times New Roman" w:hAnsi="Times New Roman" w:cs="Times New Roman"/>
          <w:b/>
          <w:sz w:val="28"/>
          <w:szCs w:val="24"/>
        </w:rPr>
        <w:t>.</w:t>
      </w:r>
    </w:p>
    <w:p w:rsidR="00B30C97" w:rsidRPr="00C97E44" w:rsidRDefault="00B30C97" w:rsidP="00B30C97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 мин.</w:t>
      </w:r>
    </w:p>
    <w:p w:rsidR="00B30C97" w:rsidRDefault="00B30C97" w:rsidP="00B30C97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30C97" w:rsidRPr="009A55C7" w:rsidRDefault="00B30C97" w:rsidP="00B30C97">
      <w:pPr>
        <w:pStyle w:val="aff1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b/>
          <w:i/>
          <w:sz w:val="28"/>
        </w:rPr>
        <w:lastRenderedPageBreak/>
        <w:t>Англ.</w:t>
      </w:r>
      <w:r w:rsidRPr="009A55C7">
        <w:rPr>
          <w:rFonts w:ascii="Times New Roman" w:hAnsi="Times New Roman"/>
          <w:b/>
          <w:i/>
          <w:spacing w:val="-3"/>
          <w:sz w:val="28"/>
        </w:rPr>
        <w:t xml:space="preserve"> </w:t>
      </w:r>
      <w:r w:rsidRPr="009A55C7">
        <w:rPr>
          <w:rFonts w:ascii="Times New Roman" w:hAnsi="Times New Roman"/>
          <w:b/>
          <w:i/>
          <w:sz w:val="28"/>
        </w:rPr>
        <w:t>яз</w:t>
      </w:r>
      <w:r w:rsidRPr="009A55C7">
        <w:rPr>
          <w:rFonts w:ascii="Times New Roman" w:hAnsi="Times New Roman"/>
          <w:sz w:val="28"/>
        </w:rPr>
        <w:t>.</w:t>
      </w:r>
      <w:r w:rsidRPr="009A55C7">
        <w:rPr>
          <w:rFonts w:ascii="Times New Roman" w:hAnsi="Times New Roman"/>
          <w:spacing w:val="65"/>
          <w:sz w:val="28"/>
        </w:rPr>
        <w:t xml:space="preserve"> </w:t>
      </w:r>
      <w:r>
        <w:rPr>
          <w:rFonts w:ascii="Times New Roman" w:hAnsi="Times New Roman"/>
          <w:sz w:val="28"/>
        </w:rPr>
        <w:t>Заезд.</w:t>
      </w:r>
    </w:p>
    <w:p w:rsidR="00B30C97" w:rsidRPr="00EC5747" w:rsidRDefault="00B30C97" w:rsidP="00B30C97">
      <w:pPr>
        <w:pStyle w:val="aff1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Бронирование по телефону.</w:t>
      </w:r>
    </w:p>
    <w:p w:rsidR="00D10944" w:rsidRPr="00C97E44" w:rsidRDefault="00D10944" w:rsidP="00D1094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B30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32F4D">
        <w:rPr>
          <w:rFonts w:ascii="Times New Roman" w:hAnsi="Times New Roman" w:cs="Times New Roman"/>
          <w:b/>
          <w:sz w:val="28"/>
          <w:szCs w:val="24"/>
        </w:rPr>
        <w:t>Помощь гостю</w:t>
      </w:r>
      <w:r w:rsidR="00B30C97">
        <w:rPr>
          <w:rFonts w:ascii="Times New Roman" w:hAnsi="Times New Roman" w:cs="Times New Roman"/>
          <w:b/>
          <w:sz w:val="28"/>
          <w:szCs w:val="24"/>
        </w:rPr>
        <w:t xml:space="preserve"> во время проживания. </w:t>
      </w:r>
      <w:r w:rsidRPr="00C32F4D">
        <w:rPr>
          <w:rFonts w:ascii="Times New Roman" w:hAnsi="Times New Roman" w:cs="Times New Roman"/>
          <w:b/>
          <w:sz w:val="28"/>
          <w:szCs w:val="24"/>
        </w:rPr>
        <w:t>Заселение гостя без бронирования (Walk-in).</w:t>
      </w:r>
      <w:r w:rsidRPr="00C32F4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</w:t>
      </w:r>
    </w:p>
    <w:p w:rsidR="00D10944" w:rsidRDefault="00D10944" w:rsidP="00D10944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 мин.</w:t>
      </w:r>
    </w:p>
    <w:p w:rsidR="00D10944" w:rsidRPr="00073F9D" w:rsidRDefault="00D10944" w:rsidP="00D10944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10944" w:rsidRPr="009A55C7" w:rsidRDefault="00D10944" w:rsidP="00D10944">
      <w:pPr>
        <w:pStyle w:val="aff1"/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b/>
          <w:i/>
          <w:sz w:val="28"/>
        </w:rPr>
        <w:t>Англ.</w:t>
      </w:r>
      <w:r w:rsidRPr="009A55C7">
        <w:rPr>
          <w:rFonts w:ascii="Times New Roman" w:hAnsi="Times New Roman"/>
          <w:b/>
          <w:i/>
          <w:spacing w:val="-4"/>
          <w:sz w:val="28"/>
        </w:rPr>
        <w:t xml:space="preserve"> </w:t>
      </w:r>
      <w:r w:rsidRPr="009A55C7">
        <w:rPr>
          <w:rFonts w:ascii="Times New Roman" w:hAnsi="Times New Roman"/>
          <w:b/>
          <w:i/>
          <w:sz w:val="28"/>
        </w:rPr>
        <w:t>яз</w:t>
      </w:r>
      <w:r w:rsidRPr="009A55C7">
        <w:rPr>
          <w:rFonts w:ascii="Times New Roman" w:hAnsi="Times New Roman"/>
          <w:sz w:val="28"/>
        </w:rPr>
        <w:t>.</w:t>
      </w:r>
      <w:r w:rsidRPr="009A55C7"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Помощь гостю во время проживания, предоставление туристической информации</w:t>
      </w:r>
    </w:p>
    <w:p w:rsidR="00D10944" w:rsidRPr="00073F9D" w:rsidRDefault="00D10944" w:rsidP="00D10944">
      <w:pPr>
        <w:pStyle w:val="aff1"/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Заезд без предварительного бронирования.</w:t>
      </w:r>
    </w:p>
    <w:p w:rsidR="00B30C97" w:rsidRPr="00F5783E" w:rsidRDefault="00B30C97" w:rsidP="00B30C9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32F4D">
        <w:rPr>
          <w:rFonts w:ascii="Times New Roman" w:hAnsi="Times New Roman" w:cs="Times New Roman"/>
          <w:b/>
          <w:sz w:val="28"/>
          <w:szCs w:val="24"/>
        </w:rPr>
        <w:t>Помощь гостю: предоставление информации об отеле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32F4D">
        <w:rPr>
          <w:rFonts w:ascii="Times New Roman" w:hAnsi="Times New Roman" w:cs="Times New Roman"/>
          <w:b/>
          <w:sz w:val="28"/>
          <w:szCs w:val="24"/>
        </w:rPr>
        <w:t>Помощь гостю во время проживания.</w:t>
      </w:r>
    </w:p>
    <w:p w:rsidR="00B30C97" w:rsidRPr="00F5783E" w:rsidRDefault="00B30C97" w:rsidP="00B30C9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7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на выполнение модуля 20 мин.</w:t>
      </w:r>
    </w:p>
    <w:p w:rsidR="00B30C97" w:rsidRPr="00F5783E" w:rsidRDefault="00B30C97" w:rsidP="00B30C9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7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Задания:</w:t>
      </w:r>
    </w:p>
    <w:p w:rsidR="00B30C97" w:rsidRPr="00F5783E" w:rsidRDefault="00B30C97" w:rsidP="00B30C97">
      <w:pPr>
        <w:pStyle w:val="aff1"/>
        <w:numPr>
          <w:ilvl w:val="0"/>
          <w:numId w:val="3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0EA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Англ. яз.</w:t>
      </w:r>
      <w:r w:rsidRPr="00F5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Предоставление информации об отеле</w:t>
      </w:r>
      <w:r w:rsidRPr="00B30C97">
        <w:rPr>
          <w:rFonts w:ascii="Times New Roman" w:hAnsi="Times New Roman"/>
          <w:b/>
          <w:sz w:val="28"/>
          <w:szCs w:val="24"/>
        </w:rPr>
        <w:t xml:space="preserve"> </w:t>
      </w:r>
      <w:r w:rsidRPr="00B30C97">
        <w:rPr>
          <w:rFonts w:ascii="Times New Roman" w:hAnsi="Times New Roman"/>
          <w:sz w:val="28"/>
          <w:szCs w:val="24"/>
        </w:rPr>
        <w:t>и бронирование.</w:t>
      </w:r>
      <w:r w:rsidRPr="00F5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30C97" w:rsidRPr="00F5783E" w:rsidRDefault="00B30C97" w:rsidP="00B30C97">
      <w:pPr>
        <w:pStyle w:val="aff1"/>
        <w:numPr>
          <w:ilvl w:val="0"/>
          <w:numId w:val="3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783E">
        <w:rPr>
          <w:rFonts w:ascii="Times New Roman" w:eastAsia="Times New Roman" w:hAnsi="Times New Roman"/>
          <w:bCs/>
          <w:sz w:val="28"/>
          <w:szCs w:val="28"/>
          <w:lang w:eastAsia="ru-RU"/>
        </w:rPr>
        <w:t>Помощь гостю во время проживания, туристическая информация</w:t>
      </w:r>
    </w:p>
    <w:p w:rsidR="00D10944" w:rsidRPr="00C97E44" w:rsidRDefault="00D10944" w:rsidP="00D1094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B30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32F4D">
        <w:rPr>
          <w:rFonts w:ascii="Times New Roman" w:hAnsi="Times New Roman" w:cs="Times New Roman"/>
          <w:b/>
          <w:color w:val="1A1A1A"/>
          <w:sz w:val="28"/>
          <w:szCs w:val="24"/>
        </w:rPr>
        <w:t>Помощь гостю в экстраординарных ситуациях. Выезд гостя.</w:t>
      </w:r>
    </w:p>
    <w:p w:rsidR="00D10944" w:rsidRPr="00C97E44" w:rsidRDefault="00D10944" w:rsidP="00D10944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 мин.</w:t>
      </w:r>
    </w:p>
    <w:p w:rsidR="00D10944" w:rsidRDefault="00D10944" w:rsidP="00D10944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10944" w:rsidRPr="009A55C7" w:rsidRDefault="00D10944" w:rsidP="00D10944">
      <w:pPr>
        <w:pStyle w:val="aff1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b/>
          <w:i/>
          <w:sz w:val="28"/>
        </w:rPr>
        <w:t>Англ.</w:t>
      </w:r>
      <w:r w:rsidRPr="009A55C7">
        <w:rPr>
          <w:rFonts w:ascii="Times New Roman" w:hAnsi="Times New Roman"/>
          <w:b/>
          <w:i/>
          <w:spacing w:val="-3"/>
          <w:sz w:val="28"/>
        </w:rPr>
        <w:t xml:space="preserve"> </w:t>
      </w:r>
      <w:r w:rsidRPr="009A55C7">
        <w:rPr>
          <w:rFonts w:ascii="Times New Roman" w:hAnsi="Times New Roman"/>
          <w:b/>
          <w:i/>
          <w:sz w:val="28"/>
        </w:rPr>
        <w:t>яз</w:t>
      </w:r>
      <w:r w:rsidRPr="009A55C7">
        <w:rPr>
          <w:rFonts w:ascii="Times New Roman" w:hAnsi="Times New Roman"/>
          <w:sz w:val="28"/>
        </w:rPr>
        <w:t>.</w:t>
      </w:r>
      <w:r w:rsidRPr="009A55C7">
        <w:rPr>
          <w:rFonts w:ascii="Times New Roman" w:hAnsi="Times New Roman"/>
          <w:spacing w:val="-3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Экстраординарная</w:t>
      </w:r>
      <w:r w:rsidRPr="009A55C7">
        <w:rPr>
          <w:rFonts w:ascii="Times New Roman" w:hAnsi="Times New Roman"/>
          <w:spacing w:val="21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ситуация.</w:t>
      </w:r>
    </w:p>
    <w:p w:rsidR="00D10944" w:rsidRDefault="00D10944" w:rsidP="00D10944">
      <w:pPr>
        <w:pStyle w:val="aff1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Выезд.</w:t>
      </w:r>
    </w:p>
    <w:p w:rsidR="009F2C74" w:rsidRPr="00C32F4D" w:rsidRDefault="009F2C74" w:rsidP="00D10944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 Д</w:t>
      </w:r>
      <w:r w:rsidRPr="00EC57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32F4D">
        <w:rPr>
          <w:rFonts w:ascii="Times New Roman" w:hAnsi="Times New Roman" w:cs="Times New Roman"/>
          <w:b/>
          <w:sz w:val="28"/>
          <w:szCs w:val="24"/>
        </w:rPr>
        <w:t>Выезд гостя с бронированием. Помощь гостю в экстраординарных ситуациях.</w:t>
      </w:r>
    </w:p>
    <w:p w:rsidR="009F2C74" w:rsidRPr="00EC5747" w:rsidRDefault="009F2C74" w:rsidP="00D1094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C5747">
        <w:rPr>
          <w:rFonts w:ascii="Times New Roman" w:eastAsia="Times New Roman" w:hAnsi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20</w:t>
      </w:r>
      <w:r w:rsidRPr="00EC5747">
        <w:rPr>
          <w:rFonts w:ascii="Times New Roman" w:eastAsia="Times New Roman" w:hAnsi="Times New Roman"/>
          <w:bCs/>
          <w:sz w:val="28"/>
          <w:szCs w:val="28"/>
        </w:rPr>
        <w:t xml:space="preserve"> мин.</w:t>
      </w:r>
    </w:p>
    <w:p w:rsidR="009F2C74" w:rsidRPr="009A55C7" w:rsidRDefault="009F2C74" w:rsidP="00D10944">
      <w:pPr>
        <w:pStyle w:val="aff1"/>
        <w:numPr>
          <w:ilvl w:val="0"/>
          <w:numId w:val="2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b/>
          <w:i/>
          <w:sz w:val="28"/>
        </w:rPr>
        <w:t>Англ.</w:t>
      </w:r>
      <w:r w:rsidRPr="009A55C7">
        <w:rPr>
          <w:rFonts w:ascii="Times New Roman" w:hAnsi="Times New Roman"/>
          <w:b/>
          <w:i/>
          <w:spacing w:val="-3"/>
          <w:sz w:val="28"/>
        </w:rPr>
        <w:t xml:space="preserve"> </w:t>
      </w:r>
      <w:r w:rsidRPr="009A55C7">
        <w:rPr>
          <w:rFonts w:ascii="Times New Roman" w:hAnsi="Times New Roman"/>
          <w:b/>
          <w:i/>
          <w:sz w:val="28"/>
        </w:rPr>
        <w:t>яз</w:t>
      </w:r>
      <w:r w:rsidRPr="009A55C7">
        <w:rPr>
          <w:rFonts w:ascii="Times New Roman" w:hAnsi="Times New Roman"/>
          <w:sz w:val="28"/>
        </w:rPr>
        <w:t>.</w:t>
      </w:r>
      <w:r w:rsidRPr="009A55C7">
        <w:rPr>
          <w:rFonts w:ascii="Times New Roman" w:hAnsi="Times New Roman"/>
          <w:spacing w:val="-3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Выезд</w:t>
      </w:r>
      <w:r w:rsidRPr="009A55C7"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гостя, бронирование</w:t>
      </w:r>
      <w:r w:rsidRPr="009A55C7">
        <w:rPr>
          <w:rFonts w:ascii="Times New Roman" w:hAnsi="Times New Roman"/>
          <w:sz w:val="28"/>
        </w:rPr>
        <w:t>.</w:t>
      </w:r>
    </w:p>
    <w:p w:rsidR="009F2C74" w:rsidRPr="009A55C7" w:rsidRDefault="009F2C74" w:rsidP="00D10944">
      <w:pPr>
        <w:pStyle w:val="aff1"/>
        <w:numPr>
          <w:ilvl w:val="0"/>
          <w:numId w:val="2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sz w:val="28"/>
        </w:rPr>
        <w:t>Экстраординарная</w:t>
      </w:r>
      <w:r w:rsidRPr="009A55C7">
        <w:rPr>
          <w:rFonts w:ascii="Times New Roman" w:hAnsi="Times New Roman"/>
          <w:spacing w:val="-2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ситуация.</w:t>
      </w:r>
      <w:r w:rsidRPr="009A55C7">
        <w:rPr>
          <w:rFonts w:ascii="Times New Roman" w:hAnsi="Times New Roman"/>
          <w:spacing w:val="-3"/>
          <w:sz w:val="28"/>
        </w:rPr>
        <w:t xml:space="preserve"> </w:t>
      </w:r>
    </w:p>
    <w:p w:rsidR="009F2C74" w:rsidRPr="00EC5747" w:rsidRDefault="009F2C74" w:rsidP="00D10944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 Е</w:t>
      </w:r>
      <w:r w:rsidRPr="00EC57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Деловая переписка.</w:t>
      </w:r>
    </w:p>
    <w:p w:rsidR="009F2C74" w:rsidRDefault="009F2C74" w:rsidP="00D1094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C5747">
        <w:rPr>
          <w:rFonts w:ascii="Times New Roman" w:eastAsia="Times New Roman" w:hAnsi="Times New Roman"/>
          <w:bCs/>
          <w:i/>
          <w:sz w:val="28"/>
          <w:szCs w:val="28"/>
        </w:rPr>
        <w:t>Время на выполнение модуля</w:t>
      </w:r>
      <w:r w:rsidRPr="00EC574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180</w:t>
      </w:r>
      <w:r w:rsidRPr="00EC5747">
        <w:rPr>
          <w:rFonts w:ascii="Times New Roman" w:eastAsia="Times New Roman" w:hAnsi="Times New Roman"/>
          <w:bCs/>
          <w:sz w:val="28"/>
          <w:szCs w:val="28"/>
        </w:rPr>
        <w:t xml:space="preserve"> мин.</w:t>
      </w:r>
    </w:p>
    <w:p w:rsidR="009F2C74" w:rsidRDefault="009F2C74" w:rsidP="00D10944">
      <w:pPr>
        <w:pStyle w:val="aff1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sz w:val="28"/>
        </w:rPr>
        <w:t>Ответ</w:t>
      </w:r>
      <w:r w:rsidRPr="009A55C7">
        <w:rPr>
          <w:rFonts w:ascii="Times New Roman" w:hAnsi="Times New Roman"/>
          <w:spacing w:val="-2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на</w:t>
      </w:r>
      <w:r w:rsidRPr="009A55C7">
        <w:rPr>
          <w:rFonts w:ascii="Times New Roman" w:hAnsi="Times New Roman"/>
          <w:spacing w:val="-2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запрос</w:t>
      </w:r>
      <w:r w:rsidRPr="009A55C7"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бронирования (90 мин).</w:t>
      </w:r>
    </w:p>
    <w:p w:rsidR="009F2C74" w:rsidRPr="00073F9D" w:rsidRDefault="009F2C74" w:rsidP="00D10944">
      <w:pPr>
        <w:pStyle w:val="aff1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b/>
          <w:i/>
          <w:sz w:val="28"/>
        </w:rPr>
        <w:t>Англ.</w:t>
      </w:r>
      <w:r w:rsidRPr="009A55C7">
        <w:rPr>
          <w:rFonts w:ascii="Times New Roman" w:hAnsi="Times New Roman"/>
          <w:b/>
          <w:i/>
          <w:spacing w:val="-3"/>
          <w:sz w:val="28"/>
        </w:rPr>
        <w:t xml:space="preserve"> </w:t>
      </w:r>
      <w:r w:rsidRPr="009A55C7">
        <w:rPr>
          <w:rFonts w:ascii="Times New Roman" w:hAnsi="Times New Roman"/>
          <w:b/>
          <w:i/>
          <w:sz w:val="28"/>
        </w:rPr>
        <w:t>яз</w:t>
      </w:r>
      <w:r w:rsidRPr="009A55C7">
        <w:rPr>
          <w:rFonts w:ascii="Times New Roman" w:hAnsi="Times New Roman"/>
          <w:sz w:val="28"/>
        </w:rPr>
        <w:t>.</w:t>
      </w:r>
      <w:r w:rsidRPr="009A55C7"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 xml:space="preserve">Ответ на жалобу гостя </w:t>
      </w:r>
      <w:r>
        <w:rPr>
          <w:rFonts w:ascii="Times New Roman" w:hAnsi="Times New Roman"/>
          <w:sz w:val="28"/>
        </w:rPr>
        <w:t xml:space="preserve">(90 мин). </w:t>
      </w:r>
    </w:p>
    <w:p w:rsidR="00282DB9" w:rsidRDefault="00282DB9" w:rsidP="00D10944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2C74" w:rsidRDefault="009F2C74" w:rsidP="00D10944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</w:rPr>
      </w:pPr>
      <w:r w:rsidRPr="00AE25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</w:t>
      </w:r>
      <w:r w:rsidRPr="00AE25F0">
        <w:rPr>
          <w:rFonts w:ascii="Times New Roman" w:hAnsi="Times New Roman"/>
          <w:b/>
          <w:sz w:val="28"/>
        </w:rPr>
        <w:t xml:space="preserve"> Ж</w:t>
      </w:r>
      <w:r>
        <w:rPr>
          <w:rFonts w:ascii="Times New Roman" w:hAnsi="Times New Roman"/>
          <w:b/>
          <w:sz w:val="28"/>
        </w:rPr>
        <w:t xml:space="preserve"> Бэк-офис (вариатив).</w:t>
      </w:r>
    </w:p>
    <w:p w:rsidR="009F2C74" w:rsidRPr="00951C7D" w:rsidRDefault="009F2C74" w:rsidP="00D1094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C5747">
        <w:rPr>
          <w:rFonts w:ascii="Times New Roman" w:eastAsia="Times New Roman" w:hAnsi="Times New Roman"/>
          <w:bCs/>
          <w:i/>
          <w:sz w:val="28"/>
          <w:szCs w:val="28"/>
        </w:rPr>
        <w:t>Время на выполнение модуля</w:t>
      </w:r>
      <w:r w:rsidRPr="00EC574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180</w:t>
      </w:r>
      <w:r w:rsidRPr="00EC5747">
        <w:rPr>
          <w:rFonts w:ascii="Times New Roman" w:eastAsia="Times New Roman" w:hAnsi="Times New Roman"/>
          <w:bCs/>
          <w:sz w:val="28"/>
          <w:szCs w:val="28"/>
        </w:rPr>
        <w:t xml:space="preserve"> мин.</w:t>
      </w:r>
    </w:p>
    <w:p w:rsidR="009F2C74" w:rsidRDefault="009F2C74" w:rsidP="00D10944">
      <w:pPr>
        <w:pStyle w:val="aff1"/>
        <w:numPr>
          <w:ilvl w:val="0"/>
          <w:numId w:val="3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Составление расписания (рабочего графика) для сотрудников СПиР. (90 мин).</w:t>
      </w:r>
    </w:p>
    <w:p w:rsidR="009F2C74" w:rsidRPr="009D3736" w:rsidRDefault="009F2C74" w:rsidP="00D10944">
      <w:pPr>
        <w:pStyle w:val="aff1"/>
        <w:numPr>
          <w:ilvl w:val="0"/>
          <w:numId w:val="3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AE25F0">
        <w:rPr>
          <w:rFonts w:ascii="Times New Roman" w:hAnsi="Times New Roman"/>
          <w:sz w:val="28"/>
        </w:rPr>
        <w:t xml:space="preserve">Задача </w:t>
      </w:r>
      <w:r>
        <w:rPr>
          <w:rFonts w:ascii="Times New Roman" w:hAnsi="Times New Roman"/>
          <w:sz w:val="28"/>
        </w:rPr>
        <w:t>на распределение номерного фонда. (90 мин).</w:t>
      </w:r>
    </w:p>
    <w:p w:rsidR="004536DE" w:rsidRDefault="004536DE" w:rsidP="00D10944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</w:rPr>
      </w:pPr>
      <w:bookmarkStart w:id="14" w:name="_Toc126654138"/>
      <w:bookmarkEnd w:id="12"/>
      <w:bookmarkEnd w:id="13"/>
      <w:r w:rsidRPr="001945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</w:t>
      </w:r>
      <w:r w:rsidRPr="00194514">
        <w:rPr>
          <w:rFonts w:ascii="Times New Roman" w:hAnsi="Times New Roman"/>
          <w:b/>
          <w:sz w:val="28"/>
        </w:rPr>
        <w:t xml:space="preserve"> З </w:t>
      </w:r>
      <w:r>
        <w:rPr>
          <w:rFonts w:ascii="Times New Roman" w:hAnsi="Times New Roman"/>
          <w:b/>
          <w:sz w:val="28"/>
          <w:lang w:val="en-US"/>
        </w:rPr>
        <w:t>KPI</w:t>
      </w:r>
      <w:r>
        <w:rPr>
          <w:rFonts w:ascii="Times New Roman" w:hAnsi="Times New Roman"/>
          <w:b/>
          <w:sz w:val="28"/>
        </w:rPr>
        <w:t xml:space="preserve"> (вариатив).</w:t>
      </w:r>
    </w:p>
    <w:p w:rsidR="004536DE" w:rsidRPr="00CB10CD" w:rsidRDefault="004536DE" w:rsidP="00D1094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C5747">
        <w:rPr>
          <w:rFonts w:ascii="Times New Roman" w:eastAsia="Times New Roman" w:hAnsi="Times New Roman"/>
          <w:bCs/>
          <w:i/>
          <w:sz w:val="28"/>
          <w:szCs w:val="28"/>
        </w:rPr>
        <w:t>Время на выполнение модуля</w:t>
      </w:r>
      <w:r w:rsidRPr="00EC574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135</w:t>
      </w:r>
      <w:r w:rsidRPr="00EC5747">
        <w:rPr>
          <w:rFonts w:ascii="Times New Roman" w:eastAsia="Times New Roman" w:hAnsi="Times New Roman"/>
          <w:bCs/>
          <w:sz w:val="28"/>
          <w:szCs w:val="28"/>
        </w:rPr>
        <w:t xml:space="preserve"> мин.</w:t>
      </w:r>
    </w:p>
    <w:p w:rsidR="004536DE" w:rsidRPr="00BF7D8E" w:rsidRDefault="004536DE" w:rsidP="00D10944">
      <w:pPr>
        <w:pStyle w:val="aff1"/>
        <w:numPr>
          <w:ilvl w:val="0"/>
          <w:numId w:val="3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780000">
        <w:rPr>
          <w:rFonts w:ascii="Times New Roman" w:hAnsi="Times New Roman"/>
          <w:sz w:val="28"/>
        </w:rPr>
        <w:t>Доклад</w:t>
      </w:r>
      <w:r w:rsidRPr="00780000">
        <w:rPr>
          <w:rFonts w:ascii="Times New Roman" w:hAnsi="Times New Roman"/>
          <w:spacing w:val="-2"/>
          <w:sz w:val="28"/>
        </w:rPr>
        <w:t xml:space="preserve"> </w:t>
      </w:r>
      <w:r w:rsidRPr="00780000">
        <w:rPr>
          <w:rFonts w:ascii="Times New Roman" w:hAnsi="Times New Roman"/>
          <w:sz w:val="28"/>
        </w:rPr>
        <w:t>по</w:t>
      </w:r>
      <w:r w:rsidRPr="00780000">
        <w:rPr>
          <w:rFonts w:ascii="Times New Roman" w:hAnsi="Times New Roman"/>
          <w:spacing w:val="-1"/>
          <w:sz w:val="28"/>
        </w:rPr>
        <w:t xml:space="preserve"> </w:t>
      </w:r>
      <w:r w:rsidRPr="00780000">
        <w:rPr>
          <w:rFonts w:ascii="Times New Roman" w:hAnsi="Times New Roman"/>
          <w:sz w:val="28"/>
        </w:rPr>
        <w:t>отчету</w:t>
      </w:r>
      <w:r w:rsidRPr="00780000">
        <w:rPr>
          <w:rFonts w:ascii="Times New Roman" w:hAnsi="Times New Roman"/>
          <w:spacing w:val="-4"/>
          <w:sz w:val="28"/>
        </w:rPr>
        <w:t xml:space="preserve"> </w:t>
      </w:r>
      <w:r w:rsidRPr="00780000">
        <w:rPr>
          <w:rFonts w:ascii="Times New Roman" w:hAnsi="Times New Roman"/>
          <w:sz w:val="28"/>
        </w:rPr>
        <w:t>ночного</w:t>
      </w:r>
      <w:r w:rsidRPr="00780000"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аудитора (60 мин. подготовка + 15 мин. доклад).</w:t>
      </w:r>
    </w:p>
    <w:p w:rsidR="004536DE" w:rsidRDefault="004536DE" w:rsidP="00D10944">
      <w:pPr>
        <w:pStyle w:val="aff1"/>
        <w:numPr>
          <w:ilvl w:val="0"/>
          <w:numId w:val="3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6"/>
          <w:sz w:val="28"/>
        </w:rPr>
        <w:t xml:space="preserve">Вычисление </w:t>
      </w:r>
      <w:r>
        <w:rPr>
          <w:rFonts w:ascii="Times New Roman" w:hAnsi="Times New Roman"/>
          <w:spacing w:val="-6"/>
          <w:sz w:val="28"/>
          <w:lang w:val="en-US"/>
        </w:rPr>
        <w:t>KPI</w:t>
      </w:r>
      <w:r w:rsidRPr="004F0DF8"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(60 мин).</w:t>
      </w:r>
    </w:p>
    <w:p w:rsidR="009F2C74" w:rsidRPr="00855D34" w:rsidRDefault="009F2C74" w:rsidP="009F2C74">
      <w:pPr>
        <w:pStyle w:val="-2"/>
        <w:ind w:firstLine="850"/>
        <w:rPr>
          <w:rFonts w:ascii="Times New Roman" w:hAnsi="Times New Roman"/>
        </w:rPr>
      </w:pPr>
      <w:r w:rsidRPr="00855D34">
        <w:rPr>
          <w:rFonts w:ascii="Times New Roman" w:hAnsi="Times New Roman"/>
        </w:rPr>
        <w:lastRenderedPageBreak/>
        <w:t>2. СПЕЦИАЛЬНЫЕ ПРАВИЛА КОМПЕТЕНЦИИ</w:t>
      </w:r>
      <w:r w:rsidRPr="00855D34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4"/>
    </w:p>
    <w:p w:rsidR="009F2C74" w:rsidRPr="009F2C74" w:rsidRDefault="009F2C74" w:rsidP="009F2C74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9F2C74">
        <w:rPr>
          <w:rFonts w:ascii="Times New Roman" w:hAnsi="Times New Roman"/>
          <w:sz w:val="28"/>
          <w:szCs w:val="28"/>
        </w:rPr>
        <w:t>Изложенные ниже правила распространяются на основную возрастную категорию и категорию юниоров 14+.</w:t>
      </w:r>
    </w:p>
    <w:p w:rsidR="009F2C74" w:rsidRPr="009F2C74" w:rsidRDefault="009F2C74" w:rsidP="009F2C74">
      <w:pPr>
        <w:autoSpaceDE w:val="0"/>
        <w:autoSpaceDN w:val="0"/>
        <w:adjustRightInd w:val="0"/>
        <w:spacing w:after="0"/>
        <w:ind w:firstLine="85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F2C74">
        <w:rPr>
          <w:rFonts w:ascii="TimesNewRomanPSMT" w:hAnsi="TimesNewRomanPSMT"/>
          <w:color w:val="000000"/>
          <w:sz w:val="28"/>
          <w:szCs w:val="28"/>
        </w:rPr>
        <w:t>Чемпионат по компетенции «Администрирование отеля» представляет</w:t>
      </w:r>
      <w:r w:rsidRPr="009F2C74">
        <w:rPr>
          <w:rFonts w:ascii="TimesNewRomanPSMT" w:hAnsi="TimesNewRomanPSMT"/>
          <w:color w:val="000000"/>
          <w:sz w:val="28"/>
          <w:szCs w:val="28"/>
        </w:rPr>
        <w:br/>
        <w:t>собой моделирование рабочей смены администратора/старшего смены СПиР и состоит из двух частей: интерактивная - взаимодействие с гостями непосредственно на стойке СПиР и зоне лобби отеля; письменная – деловая переписка, распределение номерного фонда, работа с отчетами ночного аудита, вычисление основных показателей работы отеля в зоне Back-office.</w:t>
      </w:r>
    </w:p>
    <w:p w:rsidR="009F2C74" w:rsidRPr="009F2C74" w:rsidRDefault="009F2C74" w:rsidP="009F2C74">
      <w:pPr>
        <w:autoSpaceDE w:val="0"/>
        <w:autoSpaceDN w:val="0"/>
        <w:adjustRightInd w:val="0"/>
        <w:spacing w:after="0"/>
        <w:ind w:firstLine="85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F2C74">
        <w:rPr>
          <w:rFonts w:ascii="TimesNewRomanPSMT" w:hAnsi="TimesNewRomanPSMT"/>
          <w:color w:val="000000"/>
          <w:sz w:val="28"/>
          <w:szCs w:val="28"/>
        </w:rPr>
        <w:t>Задания являются тайными. Для интерактивной части контекст заданий становится доступен конкурсантам непосредственно во время взаимодействия с актерами. На ознакомление с заданиями письменной части конкурсантам дается 15 минут. Это время не учитывается как время выполнения задания.</w:t>
      </w:r>
    </w:p>
    <w:p w:rsidR="00A20584" w:rsidRDefault="00ED6775" w:rsidP="009F2C74">
      <w:pPr>
        <w:autoSpaceDE w:val="0"/>
        <w:autoSpaceDN w:val="0"/>
        <w:adjustRightInd w:val="0"/>
        <w:spacing w:after="0"/>
        <w:ind w:firstLine="85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D6775">
        <w:rPr>
          <w:rFonts w:ascii="TimesNewRomanPSMT" w:hAnsi="TimesNewRomanPSMT"/>
          <w:color w:val="000000"/>
          <w:sz w:val="28"/>
          <w:szCs w:val="28"/>
        </w:rPr>
        <w:t>Ч</w:t>
      </w:r>
      <w:r w:rsidR="00C4218A" w:rsidRPr="00ED6775">
        <w:rPr>
          <w:rFonts w:ascii="TimesNewRomanPSMT" w:hAnsi="TimesNewRomanPSMT"/>
          <w:color w:val="000000"/>
          <w:sz w:val="28"/>
          <w:szCs w:val="28"/>
        </w:rPr>
        <w:t>асть</w:t>
      </w:r>
      <w:r w:rsidR="009F2C74" w:rsidRPr="00ED677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F2C74" w:rsidRPr="00C4218A">
        <w:rPr>
          <w:rFonts w:ascii="TimesNewRomanPSMT" w:hAnsi="TimesNewRomanPSMT"/>
          <w:color w:val="000000"/>
          <w:sz w:val="28"/>
          <w:szCs w:val="28"/>
        </w:rPr>
        <w:t>заданий</w:t>
      </w:r>
      <w:r w:rsidR="00A20584" w:rsidRPr="00C4218A">
        <w:rPr>
          <w:rFonts w:ascii="TimesNewRomanPSMT" w:hAnsi="TimesNewRomanPSMT"/>
          <w:color w:val="000000"/>
          <w:sz w:val="28"/>
          <w:szCs w:val="28"/>
        </w:rPr>
        <w:t xml:space="preserve">, предполагающих устную и письменную коммуникацию с </w:t>
      </w:r>
      <w:r w:rsidRPr="00C4218A">
        <w:rPr>
          <w:rFonts w:ascii="TimesNewRomanPSMT" w:hAnsi="TimesNewRomanPSMT"/>
          <w:color w:val="000000"/>
          <w:sz w:val="28"/>
          <w:szCs w:val="28"/>
        </w:rPr>
        <w:t>гостями, выполняется</w:t>
      </w:r>
      <w:r w:rsidR="009F2C74" w:rsidRPr="00C4218A">
        <w:rPr>
          <w:rFonts w:ascii="TimesNewRomanPSMT" w:hAnsi="TimesNewRomanPSMT"/>
          <w:color w:val="000000"/>
          <w:sz w:val="28"/>
          <w:szCs w:val="28"/>
        </w:rPr>
        <w:t xml:space="preserve"> на английском языке.</w:t>
      </w:r>
    </w:p>
    <w:p w:rsidR="009F2C74" w:rsidRPr="009F2C74" w:rsidRDefault="009F2C74" w:rsidP="009F2C74">
      <w:pPr>
        <w:autoSpaceDE w:val="0"/>
        <w:autoSpaceDN w:val="0"/>
        <w:adjustRightInd w:val="0"/>
        <w:spacing w:after="0"/>
        <w:ind w:firstLine="850"/>
        <w:jc w:val="both"/>
        <w:rPr>
          <w:rFonts w:ascii="TimesNewRomanPSMT" w:hAnsi="TimesNewRomanPSMT"/>
          <w:color w:val="000000"/>
          <w:sz w:val="28"/>
          <w:szCs w:val="28"/>
        </w:rPr>
      </w:pPr>
      <w:bookmarkStart w:id="15" w:name="_GoBack"/>
      <w:bookmarkEnd w:id="15"/>
    </w:p>
    <w:p w:rsidR="009F2C74" w:rsidRPr="009F2C74" w:rsidRDefault="009F2C74" w:rsidP="009F2C74">
      <w:pPr>
        <w:autoSpaceDE w:val="0"/>
        <w:autoSpaceDN w:val="0"/>
        <w:adjustRightInd w:val="0"/>
        <w:spacing w:after="0"/>
        <w:ind w:firstLine="8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F2C74">
        <w:rPr>
          <w:rFonts w:ascii="Times New Roman" w:hAnsi="Times New Roman"/>
          <w:b/>
          <w:bCs/>
          <w:color w:val="000000"/>
          <w:sz w:val="28"/>
          <w:szCs w:val="28"/>
        </w:rPr>
        <w:t>ПОДГОТОВКА АКТЕРОВ.</w:t>
      </w:r>
    </w:p>
    <w:p w:rsidR="009F2C74" w:rsidRPr="009F2C74" w:rsidRDefault="009F2C74" w:rsidP="009F2C74">
      <w:pPr>
        <w:autoSpaceDE w:val="0"/>
        <w:autoSpaceDN w:val="0"/>
        <w:adjustRightInd w:val="0"/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9F2C74">
        <w:rPr>
          <w:rFonts w:ascii="Times New Roman" w:hAnsi="Times New Roman"/>
          <w:color w:val="000000"/>
          <w:sz w:val="28"/>
          <w:szCs w:val="28"/>
        </w:rPr>
        <w:t xml:space="preserve">Не менее, чем за 14 дней до начала соревновательной части ГЭ запрашивает у менеджера компетенции сценарий и письменные задания, затем представителями региона (согласно регламенту; строго конфиденциально) вносят с него и в письменные задания необходимые изменения и направляют менеджеру компетенции на согласование. Получив согласованные задания и сценарий ГЭ (иные эксперты) так же обязуется соблюдать полную конфиденциальность данных документов в отношении всех конкурсантов чемпионата. Вместе с этим, ГЭ необходимо самостоятельно или с помощью представителя площадки (далее супервайзера актеров) начать подготовку статистов-актеров, привлеченных для чемпионата по компетенции. Актеры, получив сценарий, обязуются хранить в тайне любой контекст заданий. Актеры, получившие задания на английском языке, должны владеть им на уровне не ниже </w:t>
      </w:r>
      <w:r w:rsidRPr="009F2C74">
        <w:rPr>
          <w:rFonts w:ascii="Times New Roman" w:hAnsi="Times New Roman"/>
          <w:color w:val="000000"/>
          <w:sz w:val="28"/>
          <w:szCs w:val="28"/>
          <w:lang w:val="en-US"/>
        </w:rPr>
        <w:t>intermediate</w:t>
      </w:r>
      <w:r w:rsidRPr="009F2C74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9F2C74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9F2C74">
        <w:rPr>
          <w:rFonts w:ascii="Times New Roman" w:hAnsi="Times New Roman"/>
          <w:color w:val="000000"/>
          <w:sz w:val="28"/>
          <w:szCs w:val="28"/>
        </w:rPr>
        <w:t>1). При установленном факте разглашения контекста заданий конкурсантам или экспертам результаты определенного участника могут быть аннулированы, равно как и результаты чемпионата в зависимости от ситуации.</w:t>
      </w:r>
    </w:p>
    <w:p w:rsidR="009F2C74" w:rsidRPr="009F2C74" w:rsidRDefault="009F2C74" w:rsidP="009F2C74">
      <w:pPr>
        <w:autoSpaceDE w:val="0"/>
        <w:autoSpaceDN w:val="0"/>
        <w:adjustRightInd w:val="0"/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9F2C74">
        <w:rPr>
          <w:rFonts w:ascii="Times New Roman" w:hAnsi="Times New Roman"/>
          <w:color w:val="000000"/>
          <w:sz w:val="28"/>
          <w:szCs w:val="28"/>
        </w:rPr>
        <w:t xml:space="preserve">Дополнительные инструкции для актеров изложены в сценарии. </w:t>
      </w:r>
    </w:p>
    <w:p w:rsidR="009F2C74" w:rsidRPr="009F2C74" w:rsidRDefault="009F2C74" w:rsidP="009F2C74">
      <w:pPr>
        <w:autoSpaceDE w:val="0"/>
        <w:autoSpaceDN w:val="0"/>
        <w:adjustRightInd w:val="0"/>
        <w:spacing w:after="0"/>
        <w:ind w:firstLine="8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F2C74" w:rsidRPr="009F2C74" w:rsidRDefault="009F2C74" w:rsidP="009F2C74">
      <w:pPr>
        <w:autoSpaceDE w:val="0"/>
        <w:autoSpaceDN w:val="0"/>
        <w:adjustRightInd w:val="0"/>
        <w:spacing w:after="0"/>
        <w:ind w:firstLine="850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9F2C74">
        <w:rPr>
          <w:rFonts w:ascii="TimesNewRomanPS-BoldMT" w:hAnsi="TimesNewRomanPS-BoldMT"/>
          <w:b/>
          <w:bCs/>
          <w:color w:val="000000"/>
          <w:sz w:val="28"/>
          <w:szCs w:val="28"/>
        </w:rPr>
        <w:t>КОНКУРСАНТЫ.</w:t>
      </w:r>
    </w:p>
    <w:p w:rsidR="009F2C74" w:rsidRPr="009F2C74" w:rsidRDefault="009F2C74" w:rsidP="009F2C74">
      <w:pPr>
        <w:autoSpaceDE w:val="0"/>
        <w:autoSpaceDN w:val="0"/>
        <w:adjustRightInd w:val="0"/>
        <w:spacing w:after="0"/>
        <w:ind w:firstLine="85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F2C74">
        <w:rPr>
          <w:rFonts w:ascii="TimesNewRomanPSMT" w:hAnsi="TimesNewRomanPSMT"/>
          <w:color w:val="000000"/>
          <w:sz w:val="28"/>
          <w:szCs w:val="28"/>
        </w:rPr>
        <w:lastRenderedPageBreak/>
        <w:t>В зоне стойки СПиР конкурсанты выполняют модули последовательно</w:t>
      </w:r>
      <w:r w:rsidRPr="009F2C74">
        <w:rPr>
          <w:rFonts w:ascii="TimesNewRomanPSMT" w:hAnsi="TimesNewRomanPSMT"/>
          <w:color w:val="000000"/>
          <w:sz w:val="28"/>
          <w:szCs w:val="28"/>
        </w:rPr>
        <w:br/>
        <w:t>один за другим согласно жеребьевке (см. план проведения чемпионата по компетенции).</w:t>
      </w:r>
    </w:p>
    <w:p w:rsidR="009F2C74" w:rsidRPr="009F2C74" w:rsidRDefault="009F2C74" w:rsidP="009F2C74">
      <w:pPr>
        <w:autoSpaceDE w:val="0"/>
        <w:autoSpaceDN w:val="0"/>
        <w:adjustRightInd w:val="0"/>
        <w:spacing w:after="0"/>
        <w:ind w:firstLine="85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F2C74">
        <w:rPr>
          <w:rFonts w:ascii="TimesNewRomanPSMT" w:hAnsi="TimesNewRomanPSMT"/>
          <w:color w:val="000000"/>
          <w:sz w:val="28"/>
          <w:szCs w:val="28"/>
        </w:rPr>
        <w:t xml:space="preserve"> В ожидании своей очереди выхода на площадку стойки СПиР конкурсанты находятся в комнате ожидания участников № 1. На площадку конкурсанта провожает волонтер. Все передвижения конкурсанта до выполнения всех заданий до обеда и после обеда осуществляются в сопровождении волонтера. В обеих комнатах ожидания и на</w:t>
      </w:r>
      <w:r w:rsidRPr="009F2C74">
        <w:rPr>
          <w:rFonts w:ascii="TimesNewRomanPSMT" w:hAnsi="TimesNewRomanPSMT"/>
          <w:color w:val="000000"/>
          <w:sz w:val="28"/>
          <w:szCs w:val="28"/>
        </w:rPr>
        <w:br/>
        <w:t>площадке для выполнения письменных заданий должен присутствовать</w:t>
      </w:r>
      <w:r w:rsidRPr="009F2C74">
        <w:rPr>
          <w:rFonts w:ascii="TimesNewRomanPSMT" w:hAnsi="TimesNewRomanPSMT"/>
          <w:color w:val="000000"/>
          <w:sz w:val="28"/>
          <w:szCs w:val="28"/>
        </w:rPr>
        <w:br/>
        <w:t>волонтер или эксперт из числа экспертов-наставников, контролирующий отсутствие у конкурсантов запрещенных предметов общения на предмет</w:t>
      </w:r>
      <w:r w:rsidRPr="009F2C74">
        <w:rPr>
          <w:rFonts w:ascii="TimesNewRomanPSMT" w:hAnsi="TimesNewRomanPSMT"/>
          <w:color w:val="000000"/>
          <w:sz w:val="28"/>
          <w:szCs w:val="28"/>
        </w:rPr>
        <w:br/>
        <w:t xml:space="preserve">контекста конкурсных заданий . </w:t>
      </w:r>
    </w:p>
    <w:p w:rsidR="009F2C74" w:rsidRPr="009F2C74" w:rsidRDefault="009F2C74" w:rsidP="009F2C74">
      <w:pPr>
        <w:autoSpaceDE w:val="0"/>
        <w:autoSpaceDN w:val="0"/>
        <w:adjustRightInd w:val="0"/>
        <w:spacing w:after="0"/>
        <w:ind w:firstLine="85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F2C74">
        <w:rPr>
          <w:rFonts w:ascii="TimesNewRomanPSMT" w:hAnsi="TimesNewRomanPSMT"/>
          <w:color w:val="000000"/>
          <w:sz w:val="28"/>
          <w:szCs w:val="28"/>
        </w:rPr>
        <w:t xml:space="preserve">Когда все конкурсанты находятся в комнате ожидания и у экспертов наставников нет возможности с ними контактировать ГЭ/супервайзер оценочной группы озвучивает контекст заданий оценочной группе и экспертам-наставникам, находящимся на площадке. </w:t>
      </w:r>
    </w:p>
    <w:p w:rsidR="009F2C74" w:rsidRPr="009F2C74" w:rsidRDefault="009F2C74" w:rsidP="009F2C74">
      <w:pPr>
        <w:autoSpaceDE w:val="0"/>
        <w:autoSpaceDN w:val="0"/>
        <w:adjustRightInd w:val="0"/>
        <w:spacing w:after="0"/>
        <w:ind w:firstLine="85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F2C74">
        <w:rPr>
          <w:rFonts w:ascii="TimesNewRomanPSMT" w:hAnsi="TimesNewRomanPSMT"/>
          <w:color w:val="000000"/>
          <w:sz w:val="28"/>
          <w:szCs w:val="28"/>
        </w:rPr>
        <w:t>Перед выполнением модуля ГЭ/супервайзер оценочной группы</w:t>
      </w:r>
      <w:r w:rsidRPr="009F2C74">
        <w:rPr>
          <w:rFonts w:ascii="TimesNewRomanPSMT" w:hAnsi="TimesNewRomanPSMT"/>
          <w:color w:val="000000"/>
          <w:sz w:val="28"/>
          <w:szCs w:val="28"/>
        </w:rPr>
        <w:br/>
        <w:t>оглашает участнику количество заданий в модуле и время на их выполнение.</w:t>
      </w:r>
      <w:r w:rsidRPr="009F2C74">
        <w:rPr>
          <w:rFonts w:ascii="TimesNewRomanPSMT" w:hAnsi="TimesNewRomanPSMT"/>
          <w:color w:val="000000"/>
          <w:sz w:val="28"/>
          <w:szCs w:val="28"/>
        </w:rPr>
        <w:br/>
        <w:t>Конкурсанту дается одна минута, чтобы подготовится к выполнению модуля. По</w:t>
      </w:r>
      <w:r w:rsidRPr="009F2C74">
        <w:rPr>
          <w:rFonts w:ascii="TimesNewRomanPSMT" w:hAnsi="TimesNewRomanPSMT"/>
          <w:color w:val="000000"/>
          <w:sz w:val="28"/>
          <w:szCs w:val="28"/>
        </w:rPr>
        <w:br/>
        <w:t>истечении одной минуты или после того как конкурсант будет готов, дается</w:t>
      </w:r>
      <w:r w:rsidRPr="009F2C74">
        <w:rPr>
          <w:rFonts w:ascii="TimesNewRomanPSMT" w:hAnsi="TimesNewRomanPSMT"/>
          <w:color w:val="000000"/>
          <w:sz w:val="28"/>
          <w:szCs w:val="28"/>
        </w:rPr>
        <w:br/>
        <w:t xml:space="preserve">старт отсчета времени на площадке появляются актеры. </w:t>
      </w:r>
    </w:p>
    <w:p w:rsidR="009F2C74" w:rsidRPr="009F2C74" w:rsidRDefault="009F2C74" w:rsidP="009F2C74">
      <w:pPr>
        <w:autoSpaceDE w:val="0"/>
        <w:autoSpaceDN w:val="0"/>
        <w:adjustRightInd w:val="0"/>
        <w:spacing w:after="0"/>
        <w:ind w:firstLine="85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F2C74">
        <w:rPr>
          <w:rFonts w:ascii="TimesNewRomanPSMT" w:hAnsi="TimesNewRomanPSMT"/>
          <w:color w:val="000000"/>
          <w:sz w:val="28"/>
          <w:szCs w:val="28"/>
        </w:rPr>
        <w:t>Если актер совершает ошибку, которая препятствует дальнейшему развитию ситуации/оценке аспектов, то ГЭ /супервайзер оценочной группы должен попросить остановить отсчет времени, поправить актера таким образом, чтобы участник не знал дальнейшего контекста ситуации, затем дать сигнал к возобновлению отсчета времени. Копия сценария должна находиться у ответственного лица на руках.</w:t>
      </w:r>
    </w:p>
    <w:p w:rsidR="009F2C74" w:rsidRPr="009F2C74" w:rsidRDefault="009F2C74" w:rsidP="009F2C74">
      <w:pPr>
        <w:autoSpaceDE w:val="0"/>
        <w:autoSpaceDN w:val="0"/>
        <w:adjustRightInd w:val="0"/>
        <w:spacing w:after="0"/>
        <w:ind w:firstLine="850"/>
        <w:jc w:val="both"/>
        <w:rPr>
          <w:rFonts w:ascii="TimesNewRomanPSMT" w:hAnsi="TimesNewRomanPSMT" w:cs="Calibri"/>
          <w:color w:val="000000"/>
          <w:sz w:val="28"/>
          <w:szCs w:val="28"/>
        </w:rPr>
      </w:pPr>
      <w:r w:rsidRPr="009F2C74">
        <w:rPr>
          <w:rFonts w:ascii="TimesNewRomanPSMT" w:hAnsi="TimesNewRomanPSMT" w:cs="Calibri"/>
          <w:color w:val="000000"/>
          <w:sz w:val="28"/>
          <w:szCs w:val="28"/>
        </w:rPr>
        <w:t>После выполнения каждого задания в модуле, участнику необходимо</w:t>
      </w:r>
      <w:r w:rsidRPr="009F2C74">
        <w:rPr>
          <w:rFonts w:ascii="TimesNewRomanPSMT" w:hAnsi="TimesNewRomanPSMT" w:cs="Calibri"/>
          <w:color w:val="000000"/>
          <w:sz w:val="28"/>
          <w:szCs w:val="28"/>
        </w:rPr>
        <w:br/>
        <w:t>сообщить экспертам о готовности к выполнению следующего задания. С</w:t>
      </w:r>
      <w:r w:rsidRPr="009F2C74">
        <w:rPr>
          <w:rFonts w:ascii="TimesNewRomanPSMT" w:hAnsi="TimesNewRomanPSMT" w:cs="Calibri"/>
          <w:color w:val="000000"/>
          <w:sz w:val="28"/>
          <w:szCs w:val="28"/>
        </w:rPr>
        <w:br/>
        <w:t>момента начала выполнения следующего задания, возврат к предыдущему</w:t>
      </w:r>
      <w:r w:rsidRPr="009F2C74">
        <w:rPr>
          <w:rFonts w:ascii="TimesNewRomanPSMT" w:hAnsi="TimesNewRomanPSMT" w:cs="Calibri"/>
          <w:color w:val="000000"/>
          <w:sz w:val="28"/>
          <w:szCs w:val="28"/>
        </w:rPr>
        <w:br/>
        <w:t xml:space="preserve">заданию в работе с гостем невозможен. </w:t>
      </w:r>
    </w:p>
    <w:p w:rsidR="009F2C74" w:rsidRPr="009F2C74" w:rsidRDefault="009F2C74" w:rsidP="009F2C74">
      <w:pPr>
        <w:autoSpaceDE w:val="0"/>
        <w:autoSpaceDN w:val="0"/>
        <w:adjustRightInd w:val="0"/>
        <w:spacing w:after="0"/>
        <w:ind w:firstLine="850"/>
        <w:jc w:val="both"/>
        <w:rPr>
          <w:rFonts w:ascii="TimesNewRomanPSMT" w:hAnsi="TimesNewRomanPSMT" w:cs="Calibri"/>
          <w:color w:val="000000"/>
          <w:sz w:val="28"/>
          <w:szCs w:val="28"/>
        </w:rPr>
      </w:pPr>
      <w:r w:rsidRPr="009F2C74">
        <w:rPr>
          <w:rFonts w:ascii="TimesNewRomanPSMT" w:hAnsi="TimesNewRomanPSMT" w:cs="Calibri"/>
          <w:color w:val="000000"/>
          <w:sz w:val="28"/>
          <w:szCs w:val="28"/>
        </w:rPr>
        <w:t>После возвращения с площадки интерактивных модулей конкурсанты</w:t>
      </w:r>
      <w:r w:rsidRPr="009F2C74">
        <w:rPr>
          <w:rFonts w:ascii="TimesNewRomanPSMT" w:hAnsi="TimesNewRomanPSMT" w:cs="Calibri"/>
          <w:color w:val="000000"/>
          <w:sz w:val="28"/>
          <w:szCs w:val="28"/>
        </w:rPr>
        <w:br/>
        <w:t>возвращаются в комнату ожидания № 2, затем, когда наступает их смена (см.</w:t>
      </w:r>
      <w:r w:rsidRPr="009F2C74">
        <w:rPr>
          <w:rFonts w:ascii="TimesNewRomanPSMT" w:hAnsi="TimesNewRomanPSMT"/>
          <w:color w:val="000000"/>
          <w:sz w:val="28"/>
          <w:szCs w:val="28"/>
        </w:rPr>
        <w:t xml:space="preserve"> план проведения чемпионата по компетенции</w:t>
      </w:r>
      <w:r w:rsidRPr="009F2C74">
        <w:rPr>
          <w:rFonts w:ascii="TimesNewRomanPSMT" w:hAnsi="TimesNewRomanPSMT" w:cs="Calibri"/>
          <w:color w:val="000000"/>
          <w:sz w:val="28"/>
          <w:szCs w:val="28"/>
        </w:rPr>
        <w:t>), конкурсанты направляются на площадку для выполнения письменных заданий. Конкурсанты первой смены интерактивной площадки, не выполнившие модуль к этому времени, могут по мере выполнения ими модулей присоединяться к конкурсантам на площадке back-office, при необходимости предварительно взяв перерыв до 20 мин.; в данном случае старт отсчета времени конкурсантом дается индивидуально.</w:t>
      </w:r>
    </w:p>
    <w:p w:rsidR="009F2C74" w:rsidRPr="009F2C74" w:rsidRDefault="009F2C74" w:rsidP="009F2C74">
      <w:pPr>
        <w:autoSpaceDE w:val="0"/>
        <w:autoSpaceDN w:val="0"/>
        <w:adjustRightInd w:val="0"/>
        <w:spacing w:after="0"/>
        <w:ind w:firstLine="850"/>
        <w:jc w:val="both"/>
        <w:rPr>
          <w:rFonts w:ascii="TimesNewRomanPSMT" w:hAnsi="TimesNewRomanPSMT" w:cs="Calibri"/>
          <w:color w:val="000000"/>
          <w:sz w:val="28"/>
          <w:szCs w:val="28"/>
        </w:rPr>
      </w:pPr>
      <w:r w:rsidRPr="009F2C74">
        <w:rPr>
          <w:rFonts w:ascii="TimesNewRomanPSMT" w:hAnsi="TimesNewRomanPSMT" w:cs="Calibri"/>
          <w:color w:val="000000"/>
          <w:sz w:val="28"/>
          <w:szCs w:val="28"/>
        </w:rPr>
        <w:lastRenderedPageBreak/>
        <w:t>На площадке для выполнения письменных заданий конкурсанты могут</w:t>
      </w:r>
      <w:r w:rsidRPr="009F2C74">
        <w:rPr>
          <w:rFonts w:ascii="TimesNewRomanPSMT" w:hAnsi="TimesNewRomanPSMT" w:cs="Calibri"/>
          <w:color w:val="000000"/>
          <w:sz w:val="28"/>
          <w:szCs w:val="28"/>
        </w:rPr>
        <w:br/>
        <w:t>работать все как вместе, так и посменно (см.</w:t>
      </w:r>
      <w:r w:rsidRPr="009F2C74">
        <w:rPr>
          <w:rFonts w:ascii="TimesNewRomanPSMT" w:hAnsi="TimesNewRomanPSMT"/>
          <w:color w:val="000000"/>
          <w:sz w:val="28"/>
          <w:szCs w:val="28"/>
        </w:rPr>
        <w:t xml:space="preserve"> план проведения чемпионата по компетенции</w:t>
      </w:r>
      <w:r w:rsidRPr="009F2C74">
        <w:rPr>
          <w:rFonts w:ascii="TimesNewRomanPSMT" w:hAnsi="TimesNewRomanPSMT" w:cs="Calibri"/>
          <w:color w:val="000000"/>
          <w:sz w:val="28"/>
          <w:szCs w:val="28"/>
        </w:rPr>
        <w:t>).</w:t>
      </w:r>
    </w:p>
    <w:p w:rsidR="009F2C74" w:rsidRPr="009F2C74" w:rsidRDefault="009F2C74" w:rsidP="009F2C74">
      <w:pPr>
        <w:autoSpaceDE w:val="0"/>
        <w:autoSpaceDN w:val="0"/>
        <w:adjustRightInd w:val="0"/>
        <w:spacing w:after="0"/>
        <w:ind w:firstLine="850"/>
        <w:jc w:val="both"/>
        <w:rPr>
          <w:rFonts w:ascii="TimesNewRomanPSMT" w:hAnsi="TimesNewRomanPSMT" w:cs="Calibri"/>
          <w:color w:val="000000"/>
          <w:sz w:val="28"/>
          <w:szCs w:val="28"/>
        </w:rPr>
      </w:pPr>
      <w:r w:rsidRPr="009F2C74">
        <w:rPr>
          <w:rFonts w:ascii="TimesNewRomanPSMT" w:hAnsi="TimesNewRomanPSMT" w:cs="Calibri"/>
          <w:color w:val="000000"/>
          <w:sz w:val="28"/>
          <w:szCs w:val="28"/>
        </w:rPr>
        <w:t>Перед началом модуля ГЭ /ответственный эксперт, назначенный ГЭ, проводят инструктаж по выполнению заданий и дают старт отсчета</w:t>
      </w:r>
      <w:r w:rsidRPr="009F2C74">
        <w:rPr>
          <w:rFonts w:ascii="TimesNewRomanPSMT" w:hAnsi="TimesNewRomanPSMT" w:cs="Calibri"/>
          <w:color w:val="000000"/>
          <w:sz w:val="28"/>
          <w:szCs w:val="28"/>
        </w:rPr>
        <w:br/>
        <w:t>времени.</w:t>
      </w:r>
    </w:p>
    <w:p w:rsidR="009F2C74" w:rsidRPr="009F2C74" w:rsidRDefault="009F2C74" w:rsidP="009F2C74">
      <w:pPr>
        <w:autoSpaceDE w:val="0"/>
        <w:autoSpaceDN w:val="0"/>
        <w:adjustRightInd w:val="0"/>
        <w:spacing w:after="0"/>
        <w:ind w:firstLine="85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F2C74">
        <w:rPr>
          <w:rFonts w:ascii="TimesNewRomanPSMT" w:hAnsi="TimesNewRomanPSMT"/>
          <w:color w:val="000000"/>
          <w:sz w:val="28"/>
          <w:szCs w:val="28"/>
        </w:rPr>
        <w:t>После завершения выполнения письменных заданий первой сменой</w:t>
      </w:r>
      <w:r w:rsidRPr="009F2C74">
        <w:rPr>
          <w:rFonts w:ascii="TimesNewRomanPSMT" w:hAnsi="TimesNewRomanPSMT"/>
          <w:color w:val="000000"/>
          <w:sz w:val="28"/>
          <w:szCs w:val="28"/>
        </w:rPr>
        <w:br/>
        <w:t>конкурсантов и их возвращения в комнату ожидания № 1.</w:t>
      </w:r>
      <w:r w:rsidRPr="009F2C74">
        <w:rPr>
          <w:rFonts w:ascii="TimesNewRomanPSMT" w:hAnsi="TimesNewRomanPSMT"/>
          <w:color w:val="000000"/>
          <w:sz w:val="28"/>
          <w:szCs w:val="28"/>
        </w:rPr>
        <w:br/>
        <w:t>У конкурсантов, выполнивших все задания до обеда, наступает свободное</w:t>
      </w:r>
      <w:r w:rsidRPr="009F2C74">
        <w:rPr>
          <w:rFonts w:ascii="TimesNewRomanPSMT" w:hAnsi="TimesNewRomanPSMT"/>
          <w:color w:val="000000"/>
          <w:sz w:val="28"/>
          <w:szCs w:val="28"/>
        </w:rPr>
        <w:br/>
        <w:t>время. В это время наблюдать за соперниками запрещено.</w:t>
      </w:r>
    </w:p>
    <w:p w:rsidR="009F2C74" w:rsidRPr="009F2C74" w:rsidRDefault="009F2C74" w:rsidP="009F2C74">
      <w:pPr>
        <w:autoSpaceDE w:val="0"/>
        <w:autoSpaceDN w:val="0"/>
        <w:adjustRightInd w:val="0"/>
        <w:spacing w:after="0"/>
        <w:ind w:firstLine="85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F2C74">
        <w:rPr>
          <w:rFonts w:ascii="TimesNewRomanPSMT" w:hAnsi="TimesNewRomanPSMT"/>
          <w:color w:val="000000"/>
          <w:sz w:val="28"/>
          <w:szCs w:val="28"/>
        </w:rPr>
        <w:t>Если по каким-то причинам не все участники успели выполнить модуль</w:t>
      </w:r>
      <w:r w:rsidRPr="009F2C74">
        <w:rPr>
          <w:rFonts w:ascii="TimesNewRomanPSMT" w:hAnsi="TimesNewRomanPSMT"/>
          <w:color w:val="000000"/>
          <w:sz w:val="28"/>
          <w:szCs w:val="28"/>
        </w:rPr>
        <w:br/>
        <w:t>до обеденного перерыва, то во время обеденного перерыва конкурсантам</w:t>
      </w:r>
      <w:r w:rsidRPr="009F2C74">
        <w:rPr>
          <w:rFonts w:ascii="TimesNewRomanPSMT" w:hAnsi="TimesNewRomanPSMT"/>
          <w:color w:val="000000"/>
          <w:sz w:val="28"/>
          <w:szCs w:val="28"/>
        </w:rPr>
        <w:br/>
        <w:t>запрещено общаться со своими экспертами-компатриотами. На обед</w:t>
      </w:r>
      <w:r w:rsidRPr="009F2C74">
        <w:rPr>
          <w:rFonts w:ascii="TimesNewRomanPSMT" w:hAnsi="TimesNewRomanPSMT"/>
          <w:color w:val="000000"/>
          <w:sz w:val="28"/>
          <w:szCs w:val="28"/>
        </w:rPr>
        <w:br/>
        <w:t>конкурсанты и их компатриоты обязаны идти в сопровождении эксперта-компатриота другого участника. Конкурсанты, выполнившие все задания чемпионатного дня, могут покидать площадку компетенции. Наблюдать за соперниками запрещено.</w:t>
      </w:r>
    </w:p>
    <w:p w:rsidR="009F2C74" w:rsidRPr="009F2C74" w:rsidRDefault="009F2C74" w:rsidP="009F2C74">
      <w:pPr>
        <w:autoSpaceDE w:val="0"/>
        <w:autoSpaceDN w:val="0"/>
        <w:adjustRightInd w:val="0"/>
        <w:spacing w:after="0"/>
        <w:ind w:firstLine="85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9F2C74" w:rsidRPr="009F2C74" w:rsidRDefault="009F2C74" w:rsidP="009F2C74">
      <w:pPr>
        <w:autoSpaceDE w:val="0"/>
        <w:autoSpaceDN w:val="0"/>
        <w:adjustRightInd w:val="0"/>
        <w:spacing w:after="0"/>
        <w:ind w:firstLine="850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9F2C74">
        <w:rPr>
          <w:rFonts w:ascii="TimesNewRomanPS-BoldMT" w:hAnsi="TimesNewRomanPS-BoldMT"/>
          <w:b/>
          <w:bCs/>
          <w:color w:val="000000"/>
          <w:sz w:val="28"/>
          <w:szCs w:val="28"/>
        </w:rPr>
        <w:t>ЭКСПЕРТЫ</w:t>
      </w:r>
    </w:p>
    <w:p w:rsidR="009F2C74" w:rsidRPr="009F2C74" w:rsidRDefault="009F2C74" w:rsidP="009F2C74">
      <w:pPr>
        <w:autoSpaceDE w:val="0"/>
        <w:autoSpaceDN w:val="0"/>
        <w:adjustRightInd w:val="0"/>
        <w:spacing w:after="0"/>
        <w:ind w:firstLine="850"/>
        <w:jc w:val="both"/>
        <w:rPr>
          <w:rFonts w:ascii="TimesNewRomanPSMT" w:hAnsi="TimesNewRomanPSMT" w:cs="Calibri"/>
          <w:color w:val="000000"/>
          <w:sz w:val="28"/>
          <w:szCs w:val="28"/>
        </w:rPr>
      </w:pPr>
      <w:r w:rsidRPr="009F2C74">
        <w:rPr>
          <w:rFonts w:ascii="TimesNewRomanPSMT" w:hAnsi="TimesNewRomanPSMT" w:cs="Calibri"/>
          <w:color w:val="000000"/>
          <w:sz w:val="28"/>
          <w:szCs w:val="28"/>
        </w:rPr>
        <w:t>Экспертам-наставникам запрещено делать фотографии и видеозаписи конкурсантов во время выполнения заданий.</w:t>
      </w:r>
    </w:p>
    <w:p w:rsidR="009F2C74" w:rsidRPr="009F2C74" w:rsidRDefault="009F2C74" w:rsidP="009F2C74">
      <w:pPr>
        <w:autoSpaceDE w:val="0"/>
        <w:autoSpaceDN w:val="0"/>
        <w:adjustRightInd w:val="0"/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9F2C74">
        <w:rPr>
          <w:rFonts w:ascii="Times New Roman" w:hAnsi="Times New Roman"/>
          <w:color w:val="000000"/>
          <w:sz w:val="28"/>
          <w:szCs w:val="28"/>
        </w:rPr>
        <w:t xml:space="preserve">Эксперты, производящие оценку аспектов на английском языке, должны владеть им на уровне не ниже </w:t>
      </w:r>
      <w:r w:rsidRPr="009F2C74">
        <w:rPr>
          <w:rFonts w:ascii="Times New Roman" w:hAnsi="Times New Roman"/>
          <w:color w:val="000000"/>
          <w:sz w:val="28"/>
          <w:szCs w:val="28"/>
          <w:lang w:val="en-US"/>
        </w:rPr>
        <w:t>upper</w:t>
      </w:r>
      <w:r w:rsidRPr="009F2C74">
        <w:rPr>
          <w:rFonts w:ascii="Times New Roman" w:hAnsi="Times New Roman"/>
          <w:color w:val="000000"/>
          <w:sz w:val="28"/>
          <w:szCs w:val="28"/>
        </w:rPr>
        <w:t>-</w:t>
      </w:r>
      <w:r w:rsidRPr="009F2C74">
        <w:rPr>
          <w:rFonts w:ascii="Times New Roman" w:hAnsi="Times New Roman"/>
          <w:color w:val="000000"/>
          <w:sz w:val="28"/>
          <w:szCs w:val="28"/>
          <w:lang w:val="en-US"/>
        </w:rPr>
        <w:t>intermediate</w:t>
      </w:r>
      <w:r w:rsidRPr="009F2C74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9F2C74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9F2C74">
        <w:rPr>
          <w:rFonts w:ascii="Times New Roman" w:hAnsi="Times New Roman"/>
          <w:color w:val="000000"/>
          <w:sz w:val="28"/>
          <w:szCs w:val="28"/>
        </w:rPr>
        <w:t>2) либо могут быть привлечены преподаватели английского языка в качестве консультантов. Данные консультанты в голосованиях экспертов не принимают участия.</w:t>
      </w:r>
    </w:p>
    <w:p w:rsidR="009F2C74" w:rsidRPr="009F2C74" w:rsidRDefault="009F2C74" w:rsidP="009F2C74">
      <w:pPr>
        <w:autoSpaceDE w:val="0"/>
        <w:autoSpaceDN w:val="0"/>
        <w:adjustRightInd w:val="0"/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2C74" w:rsidRPr="009F2C74" w:rsidRDefault="009F2C74" w:rsidP="009F2C74">
      <w:pPr>
        <w:autoSpaceDE w:val="0"/>
        <w:autoSpaceDN w:val="0"/>
        <w:adjustRightInd w:val="0"/>
        <w:spacing w:after="0"/>
        <w:ind w:firstLine="850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9F2C74">
        <w:rPr>
          <w:rFonts w:ascii="TimesNewRomanPS-BoldMT" w:hAnsi="TimesNewRomanPS-BoldMT"/>
          <w:b/>
          <w:bCs/>
          <w:color w:val="000000"/>
          <w:sz w:val="28"/>
          <w:szCs w:val="28"/>
        </w:rPr>
        <w:t>ОБЩИЕ ПОЛОЖЕНИЯ</w:t>
      </w:r>
      <w:r w:rsidRPr="009F2C74">
        <w:rPr>
          <w:rFonts w:ascii="TimesNewRomanPS-BoldMT" w:hAnsi="TimesNewRomanPS-BoldMT"/>
          <w:color w:val="000000"/>
          <w:sz w:val="28"/>
          <w:szCs w:val="28"/>
        </w:rPr>
        <w:t xml:space="preserve"> </w:t>
      </w:r>
    </w:p>
    <w:p w:rsidR="009F2C74" w:rsidRPr="009F2C74" w:rsidRDefault="009F2C74" w:rsidP="009F2C74">
      <w:pPr>
        <w:autoSpaceDE w:val="0"/>
        <w:autoSpaceDN w:val="0"/>
        <w:adjustRightInd w:val="0"/>
        <w:spacing w:after="0"/>
        <w:ind w:firstLine="850"/>
        <w:jc w:val="both"/>
        <w:rPr>
          <w:rFonts w:ascii="TimesNewRomanPSMT" w:hAnsi="TimesNewRomanPSMT" w:cs="Calibri"/>
          <w:color w:val="000000"/>
          <w:sz w:val="28"/>
          <w:szCs w:val="28"/>
        </w:rPr>
      </w:pPr>
      <w:r w:rsidRPr="009F2C74">
        <w:rPr>
          <w:rFonts w:ascii="TimesNewRomanPSMT" w:hAnsi="TimesNewRomanPSMT" w:cs="Calibri"/>
          <w:color w:val="000000"/>
          <w:sz w:val="28"/>
          <w:szCs w:val="28"/>
        </w:rPr>
        <w:t>Конкурсантам разрешено приносить с собой англо-русский словарь в</w:t>
      </w:r>
      <w:r w:rsidRPr="009F2C74">
        <w:rPr>
          <w:rFonts w:ascii="TimesNewRomanPSMT" w:hAnsi="TimesNewRomanPSMT" w:cs="Calibri"/>
          <w:color w:val="000000"/>
          <w:sz w:val="28"/>
          <w:szCs w:val="28"/>
        </w:rPr>
        <w:br/>
        <w:t>печатном виде и карты города, полученные от ГЭ/ЗГЭ в подготовительный день для конкурсантов. Использование флеш-накопителей/карт памяти запрещено для всех, кроме ГЭ ответственных и назначенных ГЭ экспертов.</w:t>
      </w:r>
    </w:p>
    <w:p w:rsidR="00D17132" w:rsidRDefault="00D17132" w:rsidP="00D109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5F2A" w:rsidRPr="00A4187F" w:rsidRDefault="00A11569" w:rsidP="00D10944">
      <w:pPr>
        <w:pStyle w:val="-2"/>
        <w:spacing w:before="0" w:after="0"/>
        <w:ind w:firstLine="709"/>
        <w:jc w:val="center"/>
        <w:rPr>
          <w:rFonts w:ascii="Times New Roman" w:hAnsi="Times New Roman"/>
        </w:rPr>
      </w:pPr>
      <w:bookmarkStart w:id="16" w:name="_Toc78885659"/>
      <w:bookmarkStart w:id="17" w:name="_Toc142037192"/>
      <w:r w:rsidRPr="00A4187F">
        <w:rPr>
          <w:rFonts w:ascii="Times New Roman" w:hAnsi="Times New Roman"/>
          <w:color w:val="000000"/>
        </w:rPr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6"/>
      <w:r w:rsidR="00855D34" w:rsidRPr="00A4187F">
        <w:rPr>
          <w:rFonts w:ascii="Times New Roman" w:hAnsi="Times New Roman"/>
        </w:rPr>
        <w:t>ЛИЧНЫЙ ИНСТРУМЕНТ КОНКУРСАНТА</w:t>
      </w:r>
      <w:bookmarkEnd w:id="17"/>
    </w:p>
    <w:p w:rsidR="009F2C74" w:rsidRPr="00DC60F1" w:rsidRDefault="009F2C74" w:rsidP="00D109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0F1">
        <w:rPr>
          <w:rFonts w:ascii="Times New Roman" w:hAnsi="Times New Roman" w:cs="Times New Roman"/>
          <w:sz w:val="28"/>
          <w:szCs w:val="28"/>
        </w:rPr>
        <w:t>Личный инструмент нулевой. Ниже изложены требования к внешнему виду конкурсантов.</w:t>
      </w:r>
    </w:p>
    <w:p w:rsidR="009F2C74" w:rsidRPr="00F42F3F" w:rsidRDefault="009F2C74" w:rsidP="009F2C7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C6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Мужчины: темный пиджак, брюки классические со стрелкой (одного цвета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ткани с пиджаком) белая рубашка с длинными рукавами, галстук, ремень без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декоративного орнамента и классической пряжкой без изображений и логотипов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ней, носки темные, начищенные темные туфли без ярких выделяющихся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элементов декора, идентификационная информация участника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на груди в виде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бейджа, содержащая следующую информацию: фамилия, имя, регион, поле для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указания порядкового номера согласно жеребьевке. Короткие и чистые ногти,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короткие волосы либо классическая мужская стрижка, </w:t>
      </w:r>
      <w:r w:rsidRPr="00F42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гладко выбритый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Не допускается ноше</w:t>
      </w:r>
      <w:r w:rsidRPr="00F42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ние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украшений, кроме обручального кольца. Допускается ношение классических часов. Конкурсант обязан соблюдать чистоту и выглядеть опрятно.</w:t>
      </w:r>
    </w:p>
    <w:p w:rsidR="009F2C74" w:rsidRPr="000957C9" w:rsidRDefault="009F2C74" w:rsidP="00D1094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Женщины: темный пиджак, брюки классические со стрелкой/юбка (одного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цвета и ткани с пиджаком), рубашка с длинными рукавами, шарф, прозрачные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колготки или чулки, темные начищенные туфли, идентификационная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информация участника на груди в виде бейджа, содержащая следующую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информацию: фамилия, имя, регион, поле для указания порядкового номера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согласно жеребьевке. Юбка не должна быть выше колен. Разрез на юбке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разрешен, поскольку облегчает движения, но должен быть не выше колен.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Избегайте ярких цветов в одежде и аксессуарах, придерживаясь коричневых,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черных или темно-серых оттенков. Ношение белых туфель недопустимо.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Предпочтительным материалом для туфель является кожа, темный текстиль или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микрофибра. Высокие каблуки неприемлемы, высота каблука должна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варьироваться от 3 до 5 см. Неприемлемо ношение балеток на плоской подошве,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сандалий и туфель на шпильке. Не допускается ношение туфель с открытым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носком, массивным каблуком и туфель на платформе.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Ногти короткие и ухоженные, маникюр – нейтральные цвета или френч,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короткие волосы (до подбородка) или собранные в пучок, серьги маленькие без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висящих деталей и ярких камней, без колец (кроме обручального кольца)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ожерелий. Макияж нейтральный, легкий. Конкурсант обязан соблюдать чистоту</w:t>
      </w:r>
      <w:r w:rsidR="00855D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выглядеть опрятно.</w:t>
      </w:r>
    </w:p>
    <w:p w:rsidR="00E15F2A" w:rsidRPr="003732A7" w:rsidRDefault="00E15F2A" w:rsidP="00D109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C74" w:rsidRPr="00855D34" w:rsidRDefault="009F2C74" w:rsidP="00D10944">
      <w:pPr>
        <w:pStyle w:val="-2"/>
        <w:spacing w:before="0" w:after="0"/>
        <w:jc w:val="center"/>
        <w:rPr>
          <w:rFonts w:ascii="Times New Roman" w:hAnsi="Times New Roman"/>
          <w:bCs/>
          <w:caps/>
        </w:rPr>
      </w:pPr>
      <w:bookmarkStart w:id="18" w:name="_Toc78885660"/>
      <w:bookmarkStart w:id="19" w:name="_Toc126654140"/>
      <w:r w:rsidRPr="00855D34">
        <w:rPr>
          <w:rFonts w:ascii="Times New Roman" w:hAnsi="Times New Roman"/>
          <w:caps/>
        </w:rPr>
        <w:t>2.2.</w:t>
      </w:r>
      <w:r w:rsidRPr="00855D34">
        <w:rPr>
          <w:rFonts w:ascii="Times New Roman" w:hAnsi="Times New Roman"/>
          <w:i/>
          <w:caps/>
        </w:rPr>
        <w:t xml:space="preserve"> </w:t>
      </w:r>
      <w:r w:rsidRPr="00855D34">
        <w:rPr>
          <w:rFonts w:ascii="Times New Roman" w:hAnsi="Times New Roman"/>
          <w:caps/>
        </w:rPr>
        <w:t>Материалы, оборудование и инструменты, запрещенные на площадке</w:t>
      </w:r>
      <w:bookmarkEnd w:id="18"/>
      <w:bookmarkEnd w:id="19"/>
    </w:p>
    <w:p w:rsidR="009F2C74" w:rsidRPr="00855D34" w:rsidRDefault="009F2C74" w:rsidP="00D109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D3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Любое оборудование, не предусмотренное ИЛ.</w:t>
      </w:r>
      <w:r w:rsidRPr="00855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2C74" w:rsidRPr="00855D34" w:rsidRDefault="009F2C74" w:rsidP="00D10944">
      <w:pPr>
        <w:pStyle w:val="-2"/>
        <w:spacing w:before="0" w:after="0" w:line="276" w:lineRule="auto"/>
        <w:rPr>
          <w:rFonts w:ascii="Times New Roman" w:hAnsi="Times New Roman"/>
          <w:b w:val="0"/>
          <w:color w:val="000000"/>
          <w:szCs w:val="28"/>
        </w:rPr>
      </w:pPr>
      <w:r w:rsidRPr="00855D34">
        <w:rPr>
          <w:rFonts w:ascii="Times New Roman" w:hAnsi="Times New Roman"/>
          <w:b w:val="0"/>
          <w:color w:val="000000"/>
          <w:szCs w:val="28"/>
        </w:rPr>
        <w:t>Шаблоны писем, заготовки заданий, шпаргалки и прочие записи в электронном и печатном виде запрещены.</w:t>
      </w:r>
    </w:p>
    <w:p w:rsidR="00B37579" w:rsidRPr="00D83E4E" w:rsidRDefault="00A11569" w:rsidP="00D10944">
      <w:pPr>
        <w:pStyle w:val="-1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0" w:name="_Toc142037194"/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20"/>
    </w:p>
    <w:p w:rsidR="009F2C74" w:rsidRDefault="009F2C74" w:rsidP="00D109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Инструкция по заполнению матрицы конкурсного задания</w:t>
      </w:r>
    </w:p>
    <w:p w:rsidR="009F2C74" w:rsidRDefault="009F2C74" w:rsidP="00D109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944">
        <w:rPr>
          <w:rFonts w:ascii="Times New Roman" w:hAnsi="Times New Roman" w:cs="Times New Roman"/>
          <w:sz w:val="28"/>
          <w:szCs w:val="28"/>
        </w:rPr>
        <w:t>Приложение №2 Матрица конкурсного задания</w:t>
      </w:r>
    </w:p>
    <w:p w:rsidR="009F2C74" w:rsidRDefault="009F2C74" w:rsidP="00D109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 Критерии оценки</w:t>
      </w:r>
    </w:p>
    <w:p w:rsidR="009F2C74" w:rsidRDefault="009F2C74" w:rsidP="00D109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</w:t>
      </w:r>
      <w:r w:rsidRPr="007B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«Администрирование отеля».</w:t>
      </w:r>
    </w:p>
    <w:p w:rsidR="009F2C74" w:rsidRPr="00836161" w:rsidRDefault="009F2C74" w:rsidP="00D109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161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36161">
        <w:rPr>
          <w:rFonts w:ascii="Times New Roman" w:hAnsi="Times New Roman" w:cs="Times New Roman"/>
          <w:sz w:val="28"/>
          <w:szCs w:val="28"/>
        </w:rPr>
        <w:t xml:space="preserve"> Сценарий </w:t>
      </w:r>
    </w:p>
    <w:p w:rsidR="009F2C74" w:rsidRPr="00307C65" w:rsidRDefault="009F2C74" w:rsidP="00D109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161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36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Письменные задания</w:t>
      </w:r>
    </w:p>
    <w:p w:rsidR="009F2C74" w:rsidRDefault="009F2C74" w:rsidP="00D109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№7 План проведения чемпионата</w:t>
      </w:r>
    </w:p>
    <w:p w:rsidR="002B3DBB" w:rsidRDefault="009F2C74" w:rsidP="00D109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 №8 Информационный буклет отеля</w:t>
      </w:r>
    </w:p>
    <w:sectPr w:rsidR="002B3DBB" w:rsidSect="00D10944">
      <w:footerReference w:type="default" r:id="rId9"/>
      <w:footerReference w:type="first" r:id="rId10"/>
      <w:pgSz w:w="11906" w:h="16838"/>
      <w:pgMar w:top="1134" w:right="849" w:bottom="1134" w:left="1418" w:header="624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884" w:rsidRDefault="00E15884" w:rsidP="00970F49">
      <w:pPr>
        <w:spacing w:after="0" w:line="240" w:lineRule="auto"/>
      </w:pPr>
      <w:r>
        <w:separator/>
      </w:r>
    </w:p>
  </w:endnote>
  <w:endnote w:type="continuationSeparator" w:id="0">
    <w:p w:rsidR="00E15884" w:rsidRDefault="00E15884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961735"/>
      <w:docPartObj>
        <w:docPartGallery w:val="Page Numbers (Bottom of Page)"/>
        <w:docPartUnique/>
      </w:docPartObj>
    </w:sdtPr>
    <w:sdtEndPr/>
    <w:sdtContent>
      <w:p w:rsidR="00150A63" w:rsidRDefault="00E1588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77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150A63" w:rsidRDefault="00150A6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257523"/>
      <w:docPartObj>
        <w:docPartGallery w:val="Page Numbers (Bottom of Page)"/>
        <w:docPartUnique/>
      </w:docPartObj>
    </w:sdtPr>
    <w:sdtEndPr/>
    <w:sdtContent>
      <w:p w:rsidR="00150A63" w:rsidRDefault="00E1588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7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0A63" w:rsidRPr="008F2027" w:rsidRDefault="00150A63" w:rsidP="008F20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884" w:rsidRDefault="00E15884" w:rsidP="00970F49">
      <w:pPr>
        <w:spacing w:after="0" w:line="240" w:lineRule="auto"/>
      </w:pPr>
      <w:r>
        <w:separator/>
      </w:r>
    </w:p>
  </w:footnote>
  <w:footnote w:type="continuationSeparator" w:id="0">
    <w:p w:rsidR="00E15884" w:rsidRDefault="00E15884" w:rsidP="00970F49">
      <w:pPr>
        <w:spacing w:after="0" w:line="240" w:lineRule="auto"/>
      </w:pPr>
      <w:r>
        <w:continuationSeparator/>
      </w:r>
    </w:p>
  </w:footnote>
  <w:footnote w:id="1">
    <w:p w:rsidR="00150A63" w:rsidRDefault="00150A63" w:rsidP="009F2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150A63" w:rsidRDefault="00150A63" w:rsidP="009F2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1AE5"/>
    <w:multiLevelType w:val="hybridMultilevel"/>
    <w:tmpl w:val="0F7203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5FFC"/>
    <w:multiLevelType w:val="hybridMultilevel"/>
    <w:tmpl w:val="3A74D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D8C2AE5"/>
    <w:multiLevelType w:val="hybridMultilevel"/>
    <w:tmpl w:val="517ED60E"/>
    <w:lvl w:ilvl="0" w:tplc="63286DB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A5E1D22"/>
    <w:multiLevelType w:val="hybridMultilevel"/>
    <w:tmpl w:val="962C7D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7" w15:restartNumberingAfterBreak="0">
    <w:nsid w:val="357E4F04"/>
    <w:multiLevelType w:val="hybridMultilevel"/>
    <w:tmpl w:val="4552AB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60CEB"/>
    <w:multiLevelType w:val="hybridMultilevel"/>
    <w:tmpl w:val="2FBC99AE"/>
    <w:lvl w:ilvl="0" w:tplc="28384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2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62C13"/>
    <w:multiLevelType w:val="hybridMultilevel"/>
    <w:tmpl w:val="A4D4E7CA"/>
    <w:lvl w:ilvl="0" w:tplc="463A7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F58C6"/>
    <w:multiLevelType w:val="hybridMultilevel"/>
    <w:tmpl w:val="F5EE36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62F65"/>
    <w:multiLevelType w:val="hybridMultilevel"/>
    <w:tmpl w:val="121AD456"/>
    <w:lvl w:ilvl="0" w:tplc="A300D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A229E"/>
    <w:multiLevelType w:val="hybridMultilevel"/>
    <w:tmpl w:val="BE2E6488"/>
    <w:lvl w:ilvl="0" w:tplc="463A7D08">
      <w:start w:val="1"/>
      <w:numFmt w:val="decimal"/>
      <w:lvlText w:val="%1)"/>
      <w:lvlJc w:val="left"/>
      <w:pPr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1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2"/>
  </w:num>
  <w:num w:numId="7">
    <w:abstractNumId w:val="4"/>
  </w:num>
  <w:num w:numId="8">
    <w:abstractNumId w:val="7"/>
  </w:num>
  <w:num w:numId="9">
    <w:abstractNumId w:val="24"/>
  </w:num>
  <w:num w:numId="10">
    <w:abstractNumId w:val="9"/>
  </w:num>
  <w:num w:numId="11">
    <w:abstractNumId w:val="5"/>
  </w:num>
  <w:num w:numId="12">
    <w:abstractNumId w:val="14"/>
  </w:num>
  <w:num w:numId="13">
    <w:abstractNumId w:val="28"/>
  </w:num>
  <w:num w:numId="14">
    <w:abstractNumId w:val="15"/>
  </w:num>
  <w:num w:numId="15">
    <w:abstractNumId w:val="25"/>
  </w:num>
  <w:num w:numId="16">
    <w:abstractNumId w:val="31"/>
  </w:num>
  <w:num w:numId="17">
    <w:abstractNumId w:val="27"/>
  </w:num>
  <w:num w:numId="18">
    <w:abstractNumId w:val="22"/>
  </w:num>
  <w:num w:numId="19">
    <w:abstractNumId w:val="18"/>
  </w:num>
  <w:num w:numId="20">
    <w:abstractNumId w:val="21"/>
  </w:num>
  <w:num w:numId="21">
    <w:abstractNumId w:val="16"/>
  </w:num>
  <w:num w:numId="22">
    <w:abstractNumId w:val="6"/>
  </w:num>
  <w:num w:numId="23">
    <w:abstractNumId w:val="29"/>
  </w:num>
  <w:num w:numId="24">
    <w:abstractNumId w:val="10"/>
  </w:num>
  <w:num w:numId="25">
    <w:abstractNumId w:val="13"/>
  </w:num>
  <w:num w:numId="26">
    <w:abstractNumId w:val="0"/>
  </w:num>
  <w:num w:numId="27">
    <w:abstractNumId w:val="17"/>
  </w:num>
  <w:num w:numId="28">
    <w:abstractNumId w:val="1"/>
  </w:num>
  <w:num w:numId="29">
    <w:abstractNumId w:val="26"/>
  </w:num>
  <w:num w:numId="30">
    <w:abstractNumId w:val="30"/>
  </w:num>
  <w:num w:numId="31">
    <w:abstractNumId w:val="23"/>
  </w:num>
  <w:num w:numId="32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49"/>
    <w:rsid w:val="000051E8"/>
    <w:rsid w:val="00021CCE"/>
    <w:rsid w:val="000244DA"/>
    <w:rsid w:val="00024F7D"/>
    <w:rsid w:val="00041A78"/>
    <w:rsid w:val="00054C98"/>
    <w:rsid w:val="00056CDE"/>
    <w:rsid w:val="00067386"/>
    <w:rsid w:val="000732FF"/>
    <w:rsid w:val="00081D65"/>
    <w:rsid w:val="00092FBD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7743"/>
    <w:rsid w:val="00137545"/>
    <w:rsid w:val="00150A63"/>
    <w:rsid w:val="0015561E"/>
    <w:rsid w:val="001627D5"/>
    <w:rsid w:val="0017612A"/>
    <w:rsid w:val="001B0E22"/>
    <w:rsid w:val="001B4B65"/>
    <w:rsid w:val="001C1282"/>
    <w:rsid w:val="001C63E7"/>
    <w:rsid w:val="001E1DF9"/>
    <w:rsid w:val="00220E70"/>
    <w:rsid w:val="002228E8"/>
    <w:rsid w:val="00237603"/>
    <w:rsid w:val="00247E8C"/>
    <w:rsid w:val="00270E01"/>
    <w:rsid w:val="002776A1"/>
    <w:rsid w:val="00282DB9"/>
    <w:rsid w:val="00287E8F"/>
    <w:rsid w:val="0029547E"/>
    <w:rsid w:val="002A76A0"/>
    <w:rsid w:val="002B1426"/>
    <w:rsid w:val="002B3DBB"/>
    <w:rsid w:val="002F2906"/>
    <w:rsid w:val="003242E1"/>
    <w:rsid w:val="00333911"/>
    <w:rsid w:val="00334165"/>
    <w:rsid w:val="003531E7"/>
    <w:rsid w:val="003601A4"/>
    <w:rsid w:val="0037535C"/>
    <w:rsid w:val="003815C7"/>
    <w:rsid w:val="003934F8"/>
    <w:rsid w:val="00397A1B"/>
    <w:rsid w:val="003A21C8"/>
    <w:rsid w:val="003C1D7A"/>
    <w:rsid w:val="003C5F97"/>
    <w:rsid w:val="003D1E51"/>
    <w:rsid w:val="00407395"/>
    <w:rsid w:val="004254FE"/>
    <w:rsid w:val="00436FFC"/>
    <w:rsid w:val="00437D28"/>
    <w:rsid w:val="00441580"/>
    <w:rsid w:val="0044354A"/>
    <w:rsid w:val="004536DE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109CE"/>
    <w:rsid w:val="00554CBB"/>
    <w:rsid w:val="005560AC"/>
    <w:rsid w:val="00557CC0"/>
    <w:rsid w:val="0056194A"/>
    <w:rsid w:val="00565B7C"/>
    <w:rsid w:val="005A1625"/>
    <w:rsid w:val="005A203B"/>
    <w:rsid w:val="005B05D5"/>
    <w:rsid w:val="005B0DEC"/>
    <w:rsid w:val="005B66FC"/>
    <w:rsid w:val="005B7C31"/>
    <w:rsid w:val="005C6A23"/>
    <w:rsid w:val="005E30DC"/>
    <w:rsid w:val="00605DD7"/>
    <w:rsid w:val="0060658F"/>
    <w:rsid w:val="00613219"/>
    <w:rsid w:val="0062789A"/>
    <w:rsid w:val="0063396F"/>
    <w:rsid w:val="00640E3F"/>
    <w:rsid w:val="00640E46"/>
    <w:rsid w:val="0064179C"/>
    <w:rsid w:val="00643A8A"/>
    <w:rsid w:val="0064491A"/>
    <w:rsid w:val="00653B50"/>
    <w:rsid w:val="00666BDD"/>
    <w:rsid w:val="006776B4"/>
    <w:rsid w:val="006873B8"/>
    <w:rsid w:val="006A4EFB"/>
    <w:rsid w:val="006B0FEA"/>
    <w:rsid w:val="006C6D6D"/>
    <w:rsid w:val="006C7A3B"/>
    <w:rsid w:val="006C7CE4"/>
    <w:rsid w:val="006E7916"/>
    <w:rsid w:val="006F4464"/>
    <w:rsid w:val="00714CA4"/>
    <w:rsid w:val="007250D9"/>
    <w:rsid w:val="007274B8"/>
    <w:rsid w:val="00727F97"/>
    <w:rsid w:val="00730AE0"/>
    <w:rsid w:val="0074372D"/>
    <w:rsid w:val="007553A3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3990"/>
    <w:rsid w:val="007E73B4"/>
    <w:rsid w:val="00812516"/>
    <w:rsid w:val="00832EBB"/>
    <w:rsid w:val="00834734"/>
    <w:rsid w:val="00835BF6"/>
    <w:rsid w:val="0085112F"/>
    <w:rsid w:val="00855D34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8F2027"/>
    <w:rsid w:val="00900604"/>
    <w:rsid w:val="00901689"/>
    <w:rsid w:val="009018F0"/>
    <w:rsid w:val="00906E82"/>
    <w:rsid w:val="009203A8"/>
    <w:rsid w:val="00945E13"/>
    <w:rsid w:val="00953113"/>
    <w:rsid w:val="00954B97"/>
    <w:rsid w:val="00955127"/>
    <w:rsid w:val="00956BC9"/>
    <w:rsid w:val="00961DA0"/>
    <w:rsid w:val="009641EE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D04EE"/>
    <w:rsid w:val="009E1044"/>
    <w:rsid w:val="009E37D3"/>
    <w:rsid w:val="009E52E7"/>
    <w:rsid w:val="009E5BD9"/>
    <w:rsid w:val="009F2C74"/>
    <w:rsid w:val="009F57C0"/>
    <w:rsid w:val="00A0510D"/>
    <w:rsid w:val="00A11569"/>
    <w:rsid w:val="00A204BB"/>
    <w:rsid w:val="00A20584"/>
    <w:rsid w:val="00A20A67"/>
    <w:rsid w:val="00A27EE4"/>
    <w:rsid w:val="00A36EE2"/>
    <w:rsid w:val="00A4187F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0C97"/>
    <w:rsid w:val="00B330F5"/>
    <w:rsid w:val="00B3384D"/>
    <w:rsid w:val="00B37579"/>
    <w:rsid w:val="00B40FFB"/>
    <w:rsid w:val="00B4196F"/>
    <w:rsid w:val="00B45392"/>
    <w:rsid w:val="00B45AA4"/>
    <w:rsid w:val="00B610A2"/>
    <w:rsid w:val="00B8259B"/>
    <w:rsid w:val="00BA2CF0"/>
    <w:rsid w:val="00BC3813"/>
    <w:rsid w:val="00BC7808"/>
    <w:rsid w:val="00BE099A"/>
    <w:rsid w:val="00C06EBC"/>
    <w:rsid w:val="00C0723F"/>
    <w:rsid w:val="00C121F9"/>
    <w:rsid w:val="00C17B01"/>
    <w:rsid w:val="00C21E3A"/>
    <w:rsid w:val="00C26C83"/>
    <w:rsid w:val="00C31CA1"/>
    <w:rsid w:val="00C4218A"/>
    <w:rsid w:val="00C52383"/>
    <w:rsid w:val="00C54676"/>
    <w:rsid w:val="00C56A9B"/>
    <w:rsid w:val="00C740CF"/>
    <w:rsid w:val="00C8277D"/>
    <w:rsid w:val="00C95538"/>
    <w:rsid w:val="00C96567"/>
    <w:rsid w:val="00C97E44"/>
    <w:rsid w:val="00CA6CCD"/>
    <w:rsid w:val="00CC50B7"/>
    <w:rsid w:val="00CD66EF"/>
    <w:rsid w:val="00CE2498"/>
    <w:rsid w:val="00CE2CEF"/>
    <w:rsid w:val="00CE36B8"/>
    <w:rsid w:val="00CF0DA9"/>
    <w:rsid w:val="00D02C00"/>
    <w:rsid w:val="00D10944"/>
    <w:rsid w:val="00D12ABD"/>
    <w:rsid w:val="00D16F4B"/>
    <w:rsid w:val="00D17132"/>
    <w:rsid w:val="00D2075B"/>
    <w:rsid w:val="00D229F1"/>
    <w:rsid w:val="00D35306"/>
    <w:rsid w:val="00D37CEC"/>
    <w:rsid w:val="00D37DEA"/>
    <w:rsid w:val="00D405D4"/>
    <w:rsid w:val="00D41269"/>
    <w:rsid w:val="00D45007"/>
    <w:rsid w:val="00D617CC"/>
    <w:rsid w:val="00D82186"/>
    <w:rsid w:val="00D83E4E"/>
    <w:rsid w:val="00D874FD"/>
    <w:rsid w:val="00D87A1E"/>
    <w:rsid w:val="00DE39D8"/>
    <w:rsid w:val="00DE5614"/>
    <w:rsid w:val="00E0407E"/>
    <w:rsid w:val="00E04FDF"/>
    <w:rsid w:val="00E15884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D6775"/>
    <w:rsid w:val="00EE197A"/>
    <w:rsid w:val="00EE7DA3"/>
    <w:rsid w:val="00F1662D"/>
    <w:rsid w:val="00F23B2A"/>
    <w:rsid w:val="00F3099C"/>
    <w:rsid w:val="00F34E81"/>
    <w:rsid w:val="00F35F4F"/>
    <w:rsid w:val="00F50AC5"/>
    <w:rsid w:val="00F6025D"/>
    <w:rsid w:val="00F626C7"/>
    <w:rsid w:val="00F672B2"/>
    <w:rsid w:val="00F8340A"/>
    <w:rsid w:val="00F83D10"/>
    <w:rsid w:val="00F93643"/>
    <w:rsid w:val="00F96457"/>
    <w:rsid w:val="00FA7E26"/>
    <w:rsid w:val="00FB022D"/>
    <w:rsid w:val="00FB1F17"/>
    <w:rsid w:val="00FB3492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2CF0C"/>
  <w15:docId w15:val="{6BB5118F-6B80-42B7-95F9-58C1F2AE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styleId="aff8">
    <w:name w:val="Emphasis"/>
    <w:basedOn w:val="a2"/>
    <w:uiPriority w:val="20"/>
    <w:qFormat/>
    <w:rsid w:val="009F2C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F52E8-6552-43E0-AD16-594054FC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20</Pages>
  <Words>5020</Words>
  <Characters>28618</Characters>
  <Application>Microsoft Office Word</Application>
  <DocSecurity>0</DocSecurity>
  <Lines>238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Александр Яковец</cp:lastModifiedBy>
  <cp:revision>7</cp:revision>
  <dcterms:created xsi:type="dcterms:W3CDTF">2023-11-07T11:49:00Z</dcterms:created>
  <dcterms:modified xsi:type="dcterms:W3CDTF">2023-11-08T13:05:00Z</dcterms:modified>
</cp:coreProperties>
</file>