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C96F93">
        <w:tc>
          <w:tcPr>
            <w:tcW w:w="5670" w:type="dxa"/>
          </w:tcPr>
          <w:p w14:paraId="47F3FA14" w14:textId="77777777" w:rsidR="00666BDD" w:rsidRDefault="00666BDD" w:rsidP="00C96F9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1BB9EC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96F93">
            <w:rPr>
              <w:rFonts w:ascii="Times New Roman" w:eastAsia="Arial Unicode MS" w:hAnsi="Times New Roman" w:cs="Times New Roman"/>
              <w:sz w:val="40"/>
              <w:szCs w:val="40"/>
            </w:rPr>
            <w:t>Дизайн модной одежды и аксессуаров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6957ABC" w:rsidR="00D83E4E" w:rsidRPr="00D83E4E" w:rsidRDefault="00C96F9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C96F9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9752213" w:rsidR="009B18A2" w:rsidRDefault="00C96F9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5BF9D8E" w14:textId="5A887A04" w:rsidR="00860B85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3463235" w:history="1">
        <w:r w:rsidR="00860B85" w:rsidRPr="0039391C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860B85">
          <w:rPr>
            <w:noProof/>
            <w:webHidden/>
          </w:rPr>
          <w:tab/>
        </w:r>
        <w:r w:rsidR="00860B85">
          <w:rPr>
            <w:noProof/>
            <w:webHidden/>
          </w:rPr>
          <w:fldChar w:fldCharType="begin"/>
        </w:r>
        <w:r w:rsidR="00860B85">
          <w:rPr>
            <w:noProof/>
            <w:webHidden/>
          </w:rPr>
          <w:instrText xml:space="preserve"> PAGEREF _Toc153463235 \h </w:instrText>
        </w:r>
        <w:r w:rsidR="00860B85">
          <w:rPr>
            <w:noProof/>
            <w:webHidden/>
          </w:rPr>
        </w:r>
        <w:r w:rsidR="00860B85">
          <w:rPr>
            <w:noProof/>
            <w:webHidden/>
          </w:rPr>
          <w:fldChar w:fldCharType="separate"/>
        </w:r>
        <w:r w:rsidR="00860B85">
          <w:rPr>
            <w:noProof/>
            <w:webHidden/>
          </w:rPr>
          <w:t>3</w:t>
        </w:r>
        <w:r w:rsidR="00860B85">
          <w:rPr>
            <w:noProof/>
            <w:webHidden/>
          </w:rPr>
          <w:fldChar w:fldCharType="end"/>
        </w:r>
      </w:hyperlink>
    </w:p>
    <w:p w14:paraId="630C258E" w14:textId="668BE7CF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36" w:history="1">
        <w:r w:rsidRPr="0039391C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0991AC" w14:textId="3A0868FF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37" w:history="1">
        <w:r w:rsidRPr="0039391C">
          <w:rPr>
            <w:rStyle w:val="ae"/>
            <w:noProof/>
          </w:rPr>
          <w:t>1.2. ПЕРЕЧЕНЬ ПРОФЕССИОНАЛЬНЫХ ЗАДАЧ СПЕЦИАЛИСТА ПО КОМПЕТЕНЦИИ «ДИЗАЙН МОДНОЙ ОДЕЖДЫ И АКСЕССУАРОВ»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267290" w14:textId="3AE044BA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38" w:history="1">
        <w:r w:rsidRPr="0039391C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405DA8E" w14:textId="40C630B2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39" w:history="1">
        <w:r w:rsidRPr="0039391C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F9E1DB3" w14:textId="5F6E0F8F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40" w:history="1">
        <w:r w:rsidRPr="0039391C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FE64B00" w14:textId="3DA33192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41" w:history="1">
        <w:r w:rsidRPr="0039391C">
          <w:rPr>
            <w:rStyle w:val="ae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0D7F2EC" w14:textId="32E9215F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42" w:history="1">
        <w:r w:rsidRPr="0039391C">
          <w:rPr>
            <w:rStyle w:val="ae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78F4337" w14:textId="0726D39E" w:rsidR="00860B85" w:rsidRDefault="00860B8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3463243" w:history="1">
        <w:r w:rsidRPr="0039391C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E127C02" w14:textId="2594C8D4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44" w:history="1">
        <w:r w:rsidRPr="0039391C">
          <w:rPr>
            <w:rStyle w:val="ae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62C2934" w14:textId="7E46BE75" w:rsidR="00860B85" w:rsidRDefault="00860B85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3463245" w:history="1">
        <w:r w:rsidRPr="0039391C">
          <w:rPr>
            <w:rStyle w:val="ae"/>
            <w:noProof/>
          </w:rPr>
          <w:t>2.2.</w:t>
        </w:r>
        <w:r w:rsidRPr="0039391C">
          <w:rPr>
            <w:rStyle w:val="ae"/>
            <w:i/>
            <w:noProof/>
          </w:rPr>
          <w:t xml:space="preserve"> </w:t>
        </w:r>
        <w:r w:rsidRPr="0039391C">
          <w:rPr>
            <w:rStyle w:val="ae"/>
            <w:noProof/>
          </w:rPr>
          <w:t>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7356684" w14:textId="64C7648D" w:rsidR="00860B85" w:rsidRDefault="00860B8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3463246" w:history="1">
        <w:r w:rsidRPr="0039391C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_Toc153463246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6AA3717" w14:textId="1416B237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3049953C" w14:textId="237856EF" w:rsidR="00C96F93" w:rsidRPr="00786827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Ц.А.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Целевая аудитория</w:t>
      </w:r>
    </w:p>
    <w:p w14:paraId="11EED98B" w14:textId="77777777" w:rsidR="00C96F93" w:rsidRPr="00786827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К.З.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</w:t>
      </w:r>
    </w:p>
    <w:p w14:paraId="131C6C8F" w14:textId="77777777" w:rsidR="00C96F93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И.Л. – Инфраструктурный лист </w:t>
      </w:r>
    </w:p>
    <w:p w14:paraId="447D733B" w14:textId="77777777" w:rsidR="00C96F93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Т.Б.иТ.О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– Техника безопасности и охрана труда </w:t>
      </w:r>
    </w:p>
    <w:p w14:paraId="1BBA6AA3" w14:textId="77777777" w:rsidR="00C96F93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П.З. – План застройки </w:t>
      </w:r>
    </w:p>
    <w:p w14:paraId="5999BEA3" w14:textId="77777777" w:rsidR="00C96F93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К.О. – Критерии оценок</w:t>
      </w:r>
    </w:p>
    <w:p w14:paraId="7A3361BB" w14:textId="77777777" w:rsidR="00C96F93" w:rsidRPr="00786827" w:rsidRDefault="00C96F93" w:rsidP="00C96F9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Т.О. – Техническое описание компетенции </w:t>
      </w:r>
    </w:p>
    <w:p w14:paraId="2D251E6E" w14:textId="6E3B8EB0" w:rsidR="00FB3492" w:rsidRPr="009B18A2" w:rsidRDefault="00FB3492" w:rsidP="00C96F9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5346323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5346323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F3CFB20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C96F93">
        <w:rPr>
          <w:rFonts w:ascii="Times New Roman" w:hAnsi="Times New Roman" w:cs="Times New Roman"/>
          <w:sz w:val="28"/>
          <w:szCs w:val="28"/>
        </w:rPr>
        <w:t>«Дизайн модной одежды и аксессуаров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D24BA6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5346323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96F93" w:rsidRPr="008C1085">
        <w:rPr>
          <w:rFonts w:ascii="Times New Roman" w:hAnsi="Times New Roman"/>
          <w:sz w:val="24"/>
        </w:rPr>
        <w:t>ДИЗАЙН МОДНОЙ ОДЕЖДЫ И АКСЕССУАРОВ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55BA2C4E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C96F93" w:rsidRPr="00AD7945" w14:paraId="2CF929E4" w14:textId="77777777" w:rsidTr="00C96F93">
        <w:tc>
          <w:tcPr>
            <w:tcW w:w="330" w:type="pct"/>
            <w:shd w:val="clear" w:color="auto" w:fill="92D050"/>
            <w:vAlign w:val="center"/>
          </w:tcPr>
          <w:p w14:paraId="3218D206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D3E10E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AD794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11BA79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C96F93" w:rsidRPr="00AD7945" w14:paraId="5EA0B3FF" w14:textId="77777777" w:rsidTr="00C96F93">
        <w:trPr>
          <w:trHeight w:val="51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DC8E817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F7CB982" w14:textId="77777777" w:rsidR="00C96F93" w:rsidRPr="00AD7945" w:rsidRDefault="00C96F93" w:rsidP="00C96F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 потребительских свойств одежды и обуви и изучение спроса на них</w:t>
            </w:r>
          </w:p>
          <w:p w14:paraId="7EE5938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рыночного ассортимента одежды и обуви на внутреннем и внешних рынках и потребительских расходов на покупку и эксплуатацию</w:t>
            </w:r>
          </w:p>
          <w:p w14:paraId="4858AF8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Исследование пожеланий потребителей, предъявляемых к дизайну одежды и обуви, и их предпочтений</w:t>
            </w:r>
          </w:p>
          <w:p w14:paraId="0D539F7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индивидуальных характеристик моделей одежды и обуви с учетом пола и возраста</w:t>
            </w:r>
          </w:p>
          <w:p w14:paraId="5C18AF7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</w:p>
          <w:p w14:paraId="3A10DE1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  <w:p w14:paraId="342430F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6B76E75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Маркетинг, Основы экономики, Основы социологии</w:t>
            </w:r>
          </w:p>
          <w:p w14:paraId="4B96DC1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культурологии</w:t>
            </w:r>
          </w:p>
          <w:p w14:paraId="75870BC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проведения системно-комплексных дизайнерских исследований в области одежды и обуви</w:t>
            </w:r>
          </w:p>
          <w:p w14:paraId="58DC3A9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средства сбора и обработки данных, необходимых для проведения дизайнерского исследования в области одежды и обуви</w:t>
            </w:r>
          </w:p>
          <w:p w14:paraId="13C1B18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стандарты и требования безопасности одежды и обуви, в том числе требования таможенных, международных торговых союзов и объединений</w:t>
            </w:r>
          </w:p>
          <w:p w14:paraId="08C3E0E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технологического процесса изготовления одежды и обуви</w:t>
            </w:r>
          </w:p>
          <w:p w14:paraId="5D98EB5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направления моды, в том числе за рубежом</w:t>
            </w:r>
          </w:p>
          <w:p w14:paraId="4E89637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безопасных условий и охраны труда</w:t>
            </w:r>
          </w:p>
          <w:p w14:paraId="07BA880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интеллектуальной собственности</w:t>
            </w:r>
          </w:p>
          <w:p w14:paraId="1A024C2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делового общени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правила ведения переговоров.</w:t>
            </w:r>
          </w:p>
          <w:p w14:paraId="6530C13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1A726D7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данные и информацию о потребительской аудитории, спросе и предложении на внутреннем и внешних рынках для принятия дизайнерских решений в области одежды и обуви</w:t>
            </w:r>
          </w:p>
          <w:p w14:paraId="32DF724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потенциальные нужды и предпочтения потребителей и значимые для них характеристики одежды и обуви</w:t>
            </w:r>
          </w:p>
          <w:p w14:paraId="4130297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факторы внешней среды, влияющие на дизайн одежды и обуви</w:t>
            </w:r>
          </w:p>
          <w:p w14:paraId="6FB4B1D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изменения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179AF7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11%</w:t>
            </w:r>
          </w:p>
        </w:tc>
      </w:tr>
      <w:tr w:rsidR="00C96F93" w:rsidRPr="00AD7945" w14:paraId="529099FE" w14:textId="77777777" w:rsidTr="00C96F9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26154E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0C2FC0" w14:textId="77777777" w:rsidR="00C96F93" w:rsidRPr="00AD7945" w:rsidRDefault="00C96F93" w:rsidP="00C96F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проектирования текстильных изделий и одежды</w:t>
            </w:r>
          </w:p>
          <w:p w14:paraId="0490872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</w:p>
          <w:p w14:paraId="379CE78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состава, сроков и стоимости проектирования текстильного изделия и одежды</w:t>
            </w:r>
          </w:p>
          <w:p w14:paraId="196B57D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основных этапов работ, сфер ответственности по разработке текстильного изделия и моделей одежды</w:t>
            </w:r>
          </w:p>
          <w:p w14:paraId="4615FAF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  <w:p w14:paraId="5448EAF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рабочих мест для проектирования текстильных изделий и одежды и их технического оснащения</w:t>
            </w:r>
          </w:p>
          <w:p w14:paraId="0C6A991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</w:p>
          <w:p w14:paraId="707ECF6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повышению производительности труда при проектировании текстильных изделий и одежды.</w:t>
            </w:r>
          </w:p>
          <w:p w14:paraId="4BE7A56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10C0DAA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проектирования текстильных изделий и одежды</w:t>
            </w:r>
          </w:p>
          <w:p w14:paraId="5190ECA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гражданского и патентного законодательства Российской Федерации</w:t>
            </w:r>
          </w:p>
          <w:p w14:paraId="3FD4383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  <w:p w14:paraId="4B7D2C2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и гигиены к текстильным изделиям и одежде, в том числе требования международных, таможенных, торговых, экономических союзов и объединений</w:t>
            </w:r>
          </w:p>
          <w:p w14:paraId="1C13F1B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442DDF7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Конструктивные, технологические и экономические особенности типов и видов текстильных изделий и моделей одежды</w:t>
            </w:r>
          </w:p>
          <w:p w14:paraId="2EE3939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текстильных изделий и моделей одежды</w:t>
            </w:r>
          </w:p>
          <w:p w14:paraId="6BA268F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50A0B1E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последовательность производства различных видов текстильных изделий и одежды</w:t>
            </w:r>
          </w:p>
          <w:p w14:paraId="3FD5C85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характеристики оборудования и приспособлений, использующихся в производстве текстильных изделий и одежды</w:t>
            </w:r>
          </w:p>
          <w:p w14:paraId="077411F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0AE11DF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организация производства текстильных изделий и одежды</w:t>
            </w:r>
          </w:p>
          <w:p w14:paraId="7946AD1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менеджмента и управление персоналом</w:t>
            </w:r>
          </w:p>
          <w:p w14:paraId="276C60C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 и методы финансового планирования</w:t>
            </w:r>
          </w:p>
          <w:p w14:paraId="03CA203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Специализированные программы планирования</w:t>
            </w:r>
          </w:p>
          <w:p w14:paraId="7C41C67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</w:t>
            </w:r>
          </w:p>
          <w:p w14:paraId="0268058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делового общения и правила ведения переговоров.</w:t>
            </w:r>
          </w:p>
          <w:p w14:paraId="6BA8990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3E02A57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информацию, данные, научные исследования и разработки в области проектирования текстильных изделий и одежды</w:t>
            </w:r>
          </w:p>
          <w:p w14:paraId="0692989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порядок выполнения отдельных работ по проектированию текстильного изделия и одежды в зависимости от их важности</w:t>
            </w:r>
          </w:p>
          <w:p w14:paraId="40F4312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перспективу развития и применения текстильных изделий и одежды</w:t>
            </w:r>
          </w:p>
          <w:p w14:paraId="730E27F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011F17A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20DC1A7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инструменты и методы стимулирования работников, направленные на повышение производительности труда</w:t>
            </w:r>
          </w:p>
          <w:p w14:paraId="36F13B0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специализированные компьютерные программы, применяемые для проектирования текстильных изделий и одежды</w:t>
            </w:r>
          </w:p>
          <w:p w14:paraId="5F72460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коррупционные риски в области проектирования текстильных изделий и одежды и определять пути их минимизации.</w:t>
            </w:r>
          </w:p>
          <w:p w14:paraId="3DF68CC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682CA1D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8%</w:t>
            </w:r>
          </w:p>
        </w:tc>
      </w:tr>
      <w:tr w:rsidR="00C96F93" w:rsidRPr="00AD7945" w14:paraId="11E3F851" w14:textId="77777777" w:rsidTr="00C96F9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708EDA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24F20C" w14:textId="77777777" w:rsidR="00C96F93" w:rsidRPr="00AD7945" w:rsidRDefault="00C96F93" w:rsidP="00C96F9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Подбор материалов при проектировании текстильных изделий и одежды</w:t>
            </w:r>
          </w:p>
          <w:p w14:paraId="2966A0A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</w:p>
          <w:p w14:paraId="612F29B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спецификаций материалов, необходимых для выполнения производственной программы</w:t>
            </w:r>
          </w:p>
          <w:p w14:paraId="69616BD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поступающих материалов, ведение их учета и проверка наличия на складах организации</w:t>
            </w:r>
          </w:p>
          <w:p w14:paraId="5973D13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</w:p>
          <w:p w14:paraId="4B2DA28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неиспользуемых в производстве тканей, материалов, фурнитуры и составление заявки на их реализацию</w:t>
            </w:r>
          </w:p>
          <w:p w14:paraId="30C067A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плановых заданий по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конфекционированию</w:t>
            </w:r>
            <w:proofErr w:type="spellEnd"/>
          </w:p>
          <w:p w14:paraId="6054AF3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презентаций для художественно-технических советов, ярмарок, выставок по отбору материалов, фурнитуры.</w:t>
            </w:r>
          </w:p>
          <w:p w14:paraId="2BD259A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3FC6F80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  <w:p w14:paraId="4F25BE2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текстильных изделий и одежды</w:t>
            </w:r>
          </w:p>
          <w:p w14:paraId="75FD561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тканей, материалов, фурнитуры и отделки и их свойства</w:t>
            </w:r>
          </w:p>
          <w:p w14:paraId="12DD258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 и технические условия на продукцию легкой промышленности</w:t>
            </w:r>
          </w:p>
          <w:p w14:paraId="48F545B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требования, предъявляемые к выпускаемой продукции, технология ее производства</w:t>
            </w:r>
          </w:p>
          <w:p w14:paraId="04816F7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Применяемое в организации технологическое оборудование</w:t>
            </w:r>
          </w:p>
          <w:p w14:paraId="749E72E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экономики, организации производства</w:t>
            </w:r>
          </w:p>
          <w:p w14:paraId="7DAB3B7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законодательство Российской Федерации</w:t>
            </w:r>
          </w:p>
          <w:p w14:paraId="2D14665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охраны труда.</w:t>
            </w:r>
          </w:p>
          <w:p w14:paraId="02A7276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Умения:</w:t>
            </w:r>
          </w:p>
          <w:p w14:paraId="619F16F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конфекционные карты на текстильные изделия и (или) модели одежды</w:t>
            </w:r>
          </w:p>
          <w:p w14:paraId="2F411AA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виды тканей, материалов, фурнитуры и отделки</w:t>
            </w:r>
          </w:p>
          <w:p w14:paraId="6FA8ABD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спецификации, необходимые для выполнения производственной программы материалов</w:t>
            </w:r>
          </w:p>
          <w:p w14:paraId="34D47CB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контроля материалов, их учета на складах</w:t>
            </w:r>
          </w:p>
          <w:p w14:paraId="56C25CC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производственные программы и задания</w:t>
            </w:r>
          </w:p>
          <w:p w14:paraId="796D999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и инструменты выполнения плановых заданий по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конфекционированию</w:t>
            </w:r>
            <w:proofErr w:type="spellEnd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A99C74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5,5%</w:t>
            </w:r>
          </w:p>
        </w:tc>
      </w:tr>
      <w:tr w:rsidR="00C96F93" w:rsidRPr="00AD7945" w14:paraId="62BE01FC" w14:textId="77777777" w:rsidTr="00C96F9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B9FDBC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7480BF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и проектирование полотен и тканей</w:t>
            </w:r>
          </w:p>
          <w:p w14:paraId="7200919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анализ современного опыта в области создания полотен и тканей новых структур, ткацких рисунков</w:t>
            </w:r>
          </w:p>
          <w:p w14:paraId="1ADE664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современных тенденций создания нового востребованного ассортимента полотен и тканей</w:t>
            </w:r>
          </w:p>
          <w:p w14:paraId="6105DD7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и вариантов оформления тканей, полотен</w:t>
            </w:r>
          </w:p>
          <w:p w14:paraId="390F441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плановых заданий по разработке колористических рисунков полотен и тканей</w:t>
            </w:r>
          </w:p>
          <w:p w14:paraId="19B37F2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</w:p>
          <w:p w14:paraId="16226E8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технологических режимов колористического оформления полотен и тканей</w:t>
            </w:r>
          </w:p>
          <w:p w14:paraId="41F7566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изделия с новым колористическим оформлением</w:t>
            </w:r>
          </w:p>
          <w:p w14:paraId="48BACF6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колористического оформления выпускаемых полотен и тканей авторским образцам</w:t>
            </w:r>
          </w:p>
          <w:p w14:paraId="41B3E41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отзывов на предложения и изобретения, касающиеся колористического оформления полотен и тканей, заключений по ним</w:t>
            </w:r>
          </w:p>
          <w:p w14:paraId="2D42CE6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76F5232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355271E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</w:p>
          <w:p w14:paraId="36E9542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прототипа полотна (ткани)</w:t>
            </w:r>
          </w:p>
          <w:p w14:paraId="304E722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соответствующей базовой основы полотна и ткани</w:t>
            </w:r>
          </w:p>
          <w:p w14:paraId="4C7EF48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3D7894A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новые виды и типы полотен и тканей</w:t>
            </w:r>
          </w:p>
          <w:p w14:paraId="55EB6C7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</w:p>
          <w:p w14:paraId="43ACC1A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</w:p>
          <w:p w14:paraId="558D4AB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освоению технологии производства новых структур полотен и тканей</w:t>
            </w:r>
          </w:p>
          <w:p w14:paraId="2878AA7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подготовка отзывов и заключений для предложений и изобретений, касающихся новых структур полотен и тканей</w:t>
            </w:r>
          </w:p>
          <w:p w14:paraId="3830A2D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 по проведению патентных исследований на всех этапах разработки технологии производства новых полотен и тканей</w:t>
            </w:r>
          </w:p>
          <w:p w14:paraId="3CE33B5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</w:p>
          <w:p w14:paraId="7468456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5F3B879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национальные, межгосударственные и международные стандарты, технические условия в области разработки и проектирования полотен и тканей</w:t>
            </w:r>
          </w:p>
          <w:p w14:paraId="09CD796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подходы и средства системного проектирования типовых и эксклюзивных полотен и тканей</w:t>
            </w:r>
          </w:p>
          <w:p w14:paraId="2AB7648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Конструктивные, технологические и экономические особенности типов, видов и структур полотен и тканей</w:t>
            </w:r>
          </w:p>
          <w:p w14:paraId="5899199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 инструментарий и технологии конструирования при создании новых полотен и тканей</w:t>
            </w:r>
          </w:p>
          <w:p w14:paraId="047686D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полотен и тканей</w:t>
            </w:r>
          </w:p>
          <w:p w14:paraId="521F1A8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 технология художественно-колористического оформления полотен и тканей, художественно-эстетические требования к колористическому оформлению</w:t>
            </w:r>
          </w:p>
          <w:p w14:paraId="0E48962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свойства и качество волокон тканей, применяемых материалов</w:t>
            </w:r>
          </w:p>
          <w:p w14:paraId="11B49D4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красителей и их свойства</w:t>
            </w:r>
          </w:p>
          <w:p w14:paraId="59034B9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Физико-механические, физико-химические, механико-технологические, эстетические, экономические, функциональные и санитарно-гигиенические параметры и свойства волокон и материалов</w:t>
            </w:r>
          </w:p>
          <w:p w14:paraId="6E78D28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Эргономические и санитарно-гигиенические свойства полотен и тканей</w:t>
            </w:r>
          </w:p>
          <w:p w14:paraId="2C314EA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и условия технической эксплуатации разрабатываемых полотен и тканей</w:t>
            </w:r>
          </w:p>
          <w:p w14:paraId="7AA211F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3698E3C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22677DF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полотен и тканей</w:t>
            </w:r>
          </w:p>
          <w:p w14:paraId="7757844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к полотнам и тканям, в том числе требования международных, таможенных, торговых, экономических союзов и объединений</w:t>
            </w:r>
          </w:p>
          <w:p w14:paraId="737A900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3FF5311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патентоведения</w:t>
            </w:r>
            <w:proofErr w:type="spellEnd"/>
          </w:p>
          <w:p w14:paraId="3C692EA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</w:t>
            </w:r>
          </w:p>
          <w:p w14:paraId="2A2E7FD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54EB8BD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графические компьютерные программы и автоматизированные программы для разработки и проектирования полотен и тканей</w:t>
            </w:r>
          </w:p>
          <w:p w14:paraId="6B61639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разработки и проектирования полотен и тканей</w:t>
            </w:r>
          </w:p>
          <w:p w14:paraId="12359A0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инструментарий для разработки и проектирования полотен и тканей</w:t>
            </w:r>
          </w:p>
          <w:p w14:paraId="2D63BF9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приемы и способы создания прототипа полотна или ткани</w:t>
            </w:r>
          </w:p>
          <w:p w14:paraId="66BAAA2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оптимальные конструктивные решения для создания полотен и тканей</w:t>
            </w:r>
          </w:p>
          <w:p w14:paraId="221F466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Систематизировать разработки новых видов, типов и структур полотен и тканей</w:t>
            </w:r>
          </w:p>
          <w:p w14:paraId="24DCD74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технико-экономические обоснования эффективности новых видов, типов и структур полотен и тканей, их преимуществ по сравнению с ранее изготовлявшимися</w:t>
            </w:r>
          </w:p>
          <w:p w14:paraId="473A996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отзывы и заключения для предложений и изобретений, касающихся создания новых полотен и тканей</w:t>
            </w:r>
          </w:p>
          <w:p w14:paraId="2E1CC90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материалы и оформлять подготовку информационных материалов и коллекций образцов тканей новых структур, рекомендованных для экспозиции на отечественных и зарубежных выставках, с использованием современных информационных и цифровых технологий</w:t>
            </w:r>
          </w:p>
          <w:p w14:paraId="2158267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отечественный и зарубежный опыт в области создания новых полотен и тканей, ткацких рисунков</w:t>
            </w:r>
          </w:p>
          <w:p w14:paraId="4DC8B42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проведения экспериментальных работ по освоению технологии производства новых полотен и тканей</w:t>
            </w:r>
          </w:p>
          <w:p w14:paraId="27B3AE2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техническую документацию на новые виды, типы и структуры полотен и тканей.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2D0FA5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9,5%</w:t>
            </w:r>
          </w:p>
        </w:tc>
      </w:tr>
      <w:tr w:rsidR="00C96F93" w:rsidRPr="00AD7945" w14:paraId="14C757AE" w14:textId="77777777" w:rsidTr="00C96F9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5F009B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A70EE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Проектирование одежды</w:t>
            </w:r>
          </w:p>
          <w:p w14:paraId="5CF3908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  <w:p w14:paraId="06FC785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моделей одежды</w:t>
            </w:r>
          </w:p>
          <w:p w14:paraId="1EA2622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расширению ассортимента моделей одежды с новым колористическим оформлением</w:t>
            </w:r>
          </w:p>
          <w:p w14:paraId="569C27E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технологических режимов колористического оформления моделей одежды</w:t>
            </w:r>
          </w:p>
          <w:p w14:paraId="3FB338B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модели одежды с новым колористическим оформлением</w:t>
            </w:r>
          </w:p>
          <w:p w14:paraId="5994552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колористического оформления выпускаемых моделей одежды авторским образцам</w:t>
            </w:r>
          </w:p>
          <w:p w14:paraId="2A9345E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</w:p>
          <w:p w14:paraId="6EEDAA7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внешних и внутренних деталей моделей одежды</w:t>
            </w:r>
          </w:p>
          <w:p w14:paraId="2EB1D1F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  <w:p w14:paraId="76D049F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  <w:p w14:paraId="2FB372A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  <w:p w14:paraId="1241974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расхода сырья и материалов для изготовления модели одежды</w:t>
            </w:r>
          </w:p>
          <w:p w14:paraId="7955643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лекал и разработка градации моделей одежды</w:t>
            </w:r>
          </w:p>
          <w:p w14:paraId="5BF39C7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2BC6DB3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существенных конструктивных и технологических дефектов модели одежды</w:t>
            </w:r>
          </w:p>
          <w:p w14:paraId="06D3F61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образцов моделей одежды для показов, просмотров, обзоров и презентаций</w:t>
            </w:r>
          </w:p>
          <w:p w14:paraId="0C93A90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моделей одежды к показам, просмотрам, обзорам и презентациям</w:t>
            </w:r>
          </w:p>
          <w:p w14:paraId="17C8CDA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презентационных материалов с эскизами, образцами моделей одежды и проектными решениями в области проектирования одежды</w:t>
            </w:r>
          </w:p>
          <w:p w14:paraId="0D877F6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технологических процессов и технической документации на спроектированную модель одежды</w:t>
            </w:r>
          </w:p>
          <w:p w14:paraId="222E66A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6926151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Российской Федерации, национальные, межгосударственные и международные стандарты, технические условия в области проектирования одежды</w:t>
            </w:r>
          </w:p>
          <w:p w14:paraId="7505466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Принципы, подходы и средства системного проектирования типовых и эксклюзивных моделей одежды</w:t>
            </w:r>
          </w:p>
          <w:p w14:paraId="666A3508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и методы художественно-графических работ</w:t>
            </w:r>
          </w:p>
          <w:p w14:paraId="1381517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Архитектоника объемных форм</w:t>
            </w:r>
          </w:p>
          <w:p w14:paraId="6320239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Конструктивные, технологические и экономические особенности типов и видов моделей одежды</w:t>
            </w:r>
          </w:p>
          <w:p w14:paraId="6302495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основы конструкций и способы их трансформации</w:t>
            </w:r>
          </w:p>
          <w:p w14:paraId="69C5A27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кроя деталей, пошива, формования, соединения деталей, обработки и отделки одежды из различных материалов</w:t>
            </w:r>
          </w:p>
          <w:p w14:paraId="5DF6B11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измерений фигур и методики обработки их результатов</w:t>
            </w:r>
          </w:p>
          <w:p w14:paraId="5BF4442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Методы, инструментарий и технологии конструирования и анализа конструкций при создании новых моделей одежды</w:t>
            </w:r>
          </w:p>
          <w:p w14:paraId="44E7579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Анатомо-физиологические, антропометрические и биомеханические основы проектирования одежды</w:t>
            </w:r>
          </w:p>
          <w:p w14:paraId="7A19453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и методы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конфекционирования</w:t>
            </w:r>
            <w:proofErr w:type="spellEnd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моделей одежды</w:t>
            </w:r>
          </w:p>
          <w:p w14:paraId="3681B37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Эргономические и санитарно-гигиенические свойства одежды</w:t>
            </w:r>
          </w:p>
          <w:p w14:paraId="28CDA2C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композиции и принципы гармонизации объемных форм, образно-пластическая и орнаментально-конструктивная структура одежды</w:t>
            </w:r>
          </w:p>
          <w:p w14:paraId="73EABD5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полотен, нитей, тканей, фурнитуры и их свойства</w:t>
            </w:r>
          </w:p>
          <w:p w14:paraId="0F6F18B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технология художественно-колористического оформления одежды, художественно-эстетические требования к колористическому оформлению</w:t>
            </w:r>
          </w:p>
          <w:p w14:paraId="3413D11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красителей и их свойства</w:t>
            </w:r>
          </w:p>
          <w:p w14:paraId="77482F92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свойства и качество волокон тканей</w:t>
            </w:r>
          </w:p>
          <w:p w14:paraId="2755EF4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расходов сырья и материалов для производства одежды</w:t>
            </w:r>
          </w:p>
          <w:p w14:paraId="26CA08C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утилизации материалов</w:t>
            </w:r>
          </w:p>
          <w:p w14:paraId="2FC0AAA4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производства одежды</w:t>
            </w:r>
          </w:p>
          <w:p w14:paraId="0D5F2D5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Стандарты, технические условия на проектирование моделей одежды и требования, предъявляемые к разработке и оформлению эскизов, художественных концепций моделей одежды и конструкторской документации</w:t>
            </w:r>
          </w:p>
          <w:p w14:paraId="175A712B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отечественный и зарубежный опыт проектирования и конструирования одежды</w:t>
            </w:r>
          </w:p>
          <w:p w14:paraId="03B431F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Российские, межгосударственные и международные требования безопасности и гигиены к одежде, в том числе требования международных, таможенных, торговых, экономических союзов и объединений</w:t>
            </w:r>
          </w:p>
          <w:p w14:paraId="32ECFB0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интеллектуальной собственности</w:t>
            </w:r>
          </w:p>
          <w:p w14:paraId="486683B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патентоведения</w:t>
            </w:r>
            <w:proofErr w:type="spellEnd"/>
          </w:p>
          <w:p w14:paraId="1FD81DA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Этические нормы профессиональной деятельности.</w:t>
            </w:r>
          </w:p>
          <w:p w14:paraId="40F7955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752A2C5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Рисовать от руки, создавать и прорабатывать эскизы модели одежды различными приемами и способами, чертить лекала моделей одежды</w:t>
            </w:r>
          </w:p>
          <w:p w14:paraId="6DF3BC6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графические компьютерные программы и автоматизированные программы для проектирования моделей одежды</w:t>
            </w:r>
          </w:p>
          <w:p w14:paraId="3A8EA6B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Визуализировать модели одежды в двухмерной и трехмерной компьютерной графике</w:t>
            </w:r>
          </w:p>
          <w:p w14:paraId="0D9D7280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метрические замеры фигур, строить размерную типологию</w:t>
            </w:r>
          </w:p>
          <w:p w14:paraId="6C3E53B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по эскизам модели одежды</w:t>
            </w:r>
          </w:p>
          <w:p w14:paraId="2E1D9A2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образ модели одежды по словесному описанию</w:t>
            </w:r>
          </w:p>
          <w:p w14:paraId="40B060F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</w:p>
          <w:p w14:paraId="49852C3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Создавать, проектировать шаблоны и манипулировать шаблонами для конструирования одежды</w:t>
            </w:r>
          </w:p>
          <w:p w14:paraId="14FEFCB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устранять конструктивные и технологические дефекты в образцах одежды</w:t>
            </w:r>
          </w:p>
          <w:p w14:paraId="15311F0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экономную раскладку деталей моделей одежды на соответствующих материалах</w:t>
            </w:r>
          </w:p>
          <w:p w14:paraId="187FBAF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в целостной структуре и гармоничной форме все необходимые свойства проектируемой модели одежды и требования, предъявляемые к проектируемой модели одежды</w:t>
            </w:r>
          </w:p>
          <w:p w14:paraId="773364E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Комбинировать цветовые гаммы, фактуры, формы, материалы, фурнитуру, аксессуары к моделям одежды с учетом возрастной физиологии и психологии, прогнозировать свойства и качество готовых моделей по их показателям</w:t>
            </w:r>
          </w:p>
          <w:p w14:paraId="09B2B1FC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при создании одежды стилевое единство моделей и их деталей.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62CFB7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</w:tr>
      <w:tr w:rsidR="00C96F93" w:rsidRPr="00AD7945" w14:paraId="17CCB0C4" w14:textId="77777777" w:rsidTr="00C96F9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7B6A87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FB29F5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2297FF2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3C249BF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638024ED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</w:p>
          <w:p w14:paraId="46157BE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</w:p>
          <w:p w14:paraId="413F24A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Получение отзыва о качестве выполнения заказа и культуре обслуживания</w:t>
            </w:r>
          </w:p>
          <w:p w14:paraId="2E6E35C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Знания:</w:t>
            </w:r>
          </w:p>
          <w:p w14:paraId="5511A041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 и профессиональная этика закройщика</w:t>
            </w:r>
          </w:p>
          <w:p w14:paraId="203DC7B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  <w:p w14:paraId="7D2372B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Стили, тенденции и направления моды в одежде текущего сезона</w:t>
            </w:r>
          </w:p>
          <w:p w14:paraId="53F5FD3A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изготовления дизайнерских и эксклюзивных швейных, трикотажных, меховых, кожаных изделий</w:t>
            </w:r>
          </w:p>
          <w:p w14:paraId="1F006D05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стандарты Российской Федерации и технические условия, регламентирующие процесс ремонта швейных изделий</w:t>
            </w:r>
          </w:p>
          <w:p w14:paraId="6E630F3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охраны труда, пожарной безопасности.</w:t>
            </w:r>
          </w:p>
          <w:p w14:paraId="694B85DF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  <w:p w14:paraId="115BB493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</w:t>
            </w:r>
          </w:p>
          <w:p w14:paraId="062B28D9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правила обслуживания заказчика</w:t>
            </w:r>
          </w:p>
          <w:p w14:paraId="40CABE3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3CEFEBFE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посадки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5B3D48F6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</w:t>
            </w:r>
          </w:p>
          <w:p w14:paraId="5924EF77" w14:textId="77777777" w:rsidR="00C96F93" w:rsidRPr="00AD7945" w:rsidRDefault="00C96F93" w:rsidP="00C96F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компромиссные решения при сдаче готовых изделий при возникновении спорных ситуаций с заказчиком.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0389DC" w14:textId="77777777" w:rsidR="00C96F93" w:rsidRPr="00AD7945" w:rsidRDefault="00C96F93" w:rsidP="00C96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16%</w:t>
            </w:r>
          </w:p>
        </w:tc>
      </w:tr>
    </w:tbl>
    <w:p w14:paraId="6242947C" w14:textId="77777777" w:rsidR="00C96F93" w:rsidRPr="00270E01" w:rsidRDefault="00C96F93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5346323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66"/>
        <w:gridCol w:w="867"/>
        <w:gridCol w:w="867"/>
        <w:gridCol w:w="867"/>
        <w:gridCol w:w="867"/>
        <w:gridCol w:w="867"/>
        <w:gridCol w:w="2051"/>
      </w:tblGrid>
      <w:tr w:rsidR="004E785E" w:rsidRPr="00613219" w14:paraId="0A2AADAC" w14:textId="77777777" w:rsidTr="00C96F93">
        <w:trPr>
          <w:trHeight w:val="1538"/>
          <w:jc w:val="center"/>
        </w:trPr>
        <w:tc>
          <w:tcPr>
            <w:tcW w:w="434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5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96F93" w:rsidRPr="00613219" w14:paraId="6EDBED15" w14:textId="77777777" w:rsidTr="00C96F93">
        <w:trPr>
          <w:trHeight w:val="50"/>
          <w:jc w:val="center"/>
        </w:trPr>
        <w:tc>
          <w:tcPr>
            <w:tcW w:w="655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44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91" w:type="pct"/>
            <w:shd w:val="clear" w:color="auto" w:fill="00B050"/>
            <w:vAlign w:val="center"/>
          </w:tcPr>
          <w:p w14:paraId="5D19332A" w14:textId="526A690A" w:rsidR="003242E1" w:rsidRPr="00C96F93" w:rsidRDefault="00C96F9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55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96F93" w:rsidRPr="00613219" w14:paraId="61D77BE1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06232BE1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E5703EC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1" w:type="pct"/>
            <w:vAlign w:val="center"/>
          </w:tcPr>
          <w:p w14:paraId="3B3E3C84" w14:textId="1E0A2C8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91" w:type="pct"/>
            <w:vAlign w:val="center"/>
          </w:tcPr>
          <w:p w14:paraId="5DA46E3D" w14:textId="075A39FE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082615A5" w14:textId="2B6F72AE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91" w:type="pct"/>
            <w:vAlign w:val="center"/>
          </w:tcPr>
          <w:p w14:paraId="38191B9B" w14:textId="6D8F59E5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91" w:type="pct"/>
            <w:vAlign w:val="center"/>
          </w:tcPr>
          <w:p w14:paraId="3644D9C8" w14:textId="2F789A7B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91" w:type="pct"/>
            <w:vAlign w:val="center"/>
          </w:tcPr>
          <w:p w14:paraId="0A63AAA5" w14:textId="40CB36E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712CE198" w14:textId="326CF357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C96F93" w:rsidRPr="00613219" w14:paraId="4EB85C79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22B843BA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20AFA02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1" w:type="pct"/>
            <w:vAlign w:val="center"/>
          </w:tcPr>
          <w:p w14:paraId="4A25E47C" w14:textId="4F06FE8F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2ABB4702" w14:textId="5A609355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6D9FE905" w14:textId="4601067C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2ABB6818" w14:textId="30629E63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72951D2F" w14:textId="5262FF8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5D8D8451" w14:textId="3AF297EB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6E5BB194" w14:textId="1ED45CE7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C96F93" w:rsidRPr="00613219" w14:paraId="270858FE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11C06268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C8BD818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1" w:type="pct"/>
            <w:vAlign w:val="center"/>
          </w:tcPr>
          <w:p w14:paraId="3BEDDFEB" w14:textId="07BAE818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2FB413FD" w14:textId="28668C67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2A6F8DAE" w14:textId="0125214A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149B0B9A" w14:textId="087ACD8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1B18E00D" w14:textId="6A2A9B7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91" w:type="pct"/>
            <w:vAlign w:val="center"/>
          </w:tcPr>
          <w:p w14:paraId="245802AE" w14:textId="7F9BF6A4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5C37911" w14:textId="25C1E1D9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C96F93" w:rsidRPr="00613219" w14:paraId="729DCFA9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064ADD9F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0124CBF9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1" w:type="pct"/>
            <w:vAlign w:val="center"/>
          </w:tcPr>
          <w:p w14:paraId="7BB1AD33" w14:textId="1D51ED36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6A4E8200" w14:textId="6B05FF5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91" w:type="pct"/>
            <w:vAlign w:val="center"/>
          </w:tcPr>
          <w:p w14:paraId="60DE24C5" w14:textId="60228F50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4535938D" w14:textId="28E0EC1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336A56F9" w14:textId="57CD399E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119764A1" w14:textId="77283C6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CA64B26" w14:textId="5A23B2B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C96F93" w:rsidRPr="00613219" w14:paraId="22BB9E7A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2B3484F3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18DD302D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1" w:type="pct"/>
            <w:vAlign w:val="center"/>
          </w:tcPr>
          <w:p w14:paraId="788DF647" w14:textId="5DA1819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591" w:type="pct"/>
            <w:vAlign w:val="center"/>
          </w:tcPr>
          <w:p w14:paraId="792DEA04" w14:textId="17F4B58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91" w:type="pct"/>
            <w:vAlign w:val="center"/>
          </w:tcPr>
          <w:p w14:paraId="71778EC4" w14:textId="21E5B133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91" w:type="pct"/>
            <w:vAlign w:val="center"/>
          </w:tcPr>
          <w:p w14:paraId="12ACE406" w14:textId="03CBB63E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91" w:type="pct"/>
            <w:vAlign w:val="center"/>
          </w:tcPr>
          <w:p w14:paraId="0DB48689" w14:textId="391B0B4A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91" w:type="pct"/>
            <w:vAlign w:val="center"/>
          </w:tcPr>
          <w:p w14:paraId="6199ECC4" w14:textId="5D8CFA83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A57BB5C" w14:textId="052491A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C96F93" w:rsidRPr="00613219" w14:paraId="78D47C38" w14:textId="77777777" w:rsidTr="00C96F93">
        <w:trPr>
          <w:trHeight w:val="50"/>
          <w:jc w:val="center"/>
        </w:trPr>
        <w:tc>
          <w:tcPr>
            <w:tcW w:w="655" w:type="pct"/>
            <w:vMerge/>
            <w:shd w:val="clear" w:color="auto" w:fill="92D050"/>
            <w:vAlign w:val="center"/>
          </w:tcPr>
          <w:p w14:paraId="12BB70EF" w14:textId="77777777" w:rsidR="00C96F93" w:rsidRPr="00613219" w:rsidRDefault="00C96F93" w:rsidP="00C96F9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shd w:val="clear" w:color="auto" w:fill="00B050"/>
            <w:vAlign w:val="center"/>
          </w:tcPr>
          <w:p w14:paraId="3BE846A8" w14:textId="77777777" w:rsidR="00C96F93" w:rsidRPr="00613219" w:rsidRDefault="00C96F93" w:rsidP="00C96F9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91" w:type="pct"/>
            <w:vAlign w:val="center"/>
          </w:tcPr>
          <w:p w14:paraId="58EB7FF5" w14:textId="04734B43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91" w:type="pct"/>
            <w:vAlign w:val="center"/>
          </w:tcPr>
          <w:p w14:paraId="5D98CD8B" w14:textId="561AEA6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4A122AC8" w14:textId="619E8F69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360019F7" w14:textId="1AF098DF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1" w:type="pct"/>
            <w:vAlign w:val="center"/>
          </w:tcPr>
          <w:p w14:paraId="3CF0F45E" w14:textId="1B2561CE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591" w:type="pct"/>
            <w:vAlign w:val="center"/>
          </w:tcPr>
          <w:p w14:paraId="02DB999C" w14:textId="0425D78F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CF75DC1" w14:textId="29EBCFC5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16,0 </w:t>
            </w:r>
          </w:p>
        </w:tc>
      </w:tr>
      <w:tr w:rsidR="00C96F93" w:rsidRPr="00613219" w14:paraId="7A651F98" w14:textId="77777777" w:rsidTr="00C96F93">
        <w:trPr>
          <w:trHeight w:val="50"/>
          <w:jc w:val="center"/>
        </w:trPr>
        <w:tc>
          <w:tcPr>
            <w:tcW w:w="799" w:type="pct"/>
            <w:gridSpan w:val="2"/>
            <w:shd w:val="clear" w:color="auto" w:fill="00B050"/>
            <w:vAlign w:val="center"/>
          </w:tcPr>
          <w:p w14:paraId="031BF5E1" w14:textId="36D478B4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0B8AF412" w14:textId="77777777" w:rsidR="00C96F93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  <w:p w14:paraId="62B470B5" w14:textId="08E31AE2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C1B00B5" w14:textId="77777777" w:rsidR="00C96F93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  <w:p w14:paraId="3F54C3E5" w14:textId="6CC21135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3BBA60F6" w14:textId="77777777" w:rsidR="00C96F93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  <w:p w14:paraId="31EC0780" w14:textId="62F713AB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7A4A4C05" w14:textId="77777777" w:rsidR="00C96F93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  <w:p w14:paraId="46E89523" w14:textId="78268F09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0A43517C" w14:textId="77777777" w:rsidR="00C96F93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  <w:p w14:paraId="63AE3F2C" w14:textId="0F53507C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2EBA648F" w14:textId="492F1A5D" w:rsidR="00C96F93" w:rsidRPr="00613219" w:rsidRDefault="00C96F93" w:rsidP="00C9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498864D" w14:textId="36336B9A" w:rsidR="00C96F93" w:rsidRPr="00613219" w:rsidRDefault="00C96F93" w:rsidP="00C96F9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5346323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96F93" w:rsidRPr="009D04EE" w14:paraId="3CE6079A" w14:textId="77777777" w:rsidTr="00C96F93">
        <w:tc>
          <w:tcPr>
            <w:tcW w:w="1851" w:type="pct"/>
            <w:gridSpan w:val="2"/>
            <w:shd w:val="clear" w:color="auto" w:fill="92D050"/>
          </w:tcPr>
          <w:p w14:paraId="6274B4CE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24930E8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96F93" w:rsidRPr="009D04EE" w14:paraId="38884A38" w14:textId="77777777" w:rsidTr="00C96F93">
        <w:tc>
          <w:tcPr>
            <w:tcW w:w="282" w:type="pct"/>
            <w:shd w:val="clear" w:color="auto" w:fill="00B050"/>
          </w:tcPr>
          <w:p w14:paraId="5FBE782F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91589BA" w14:textId="77777777" w:rsidR="00C96F93" w:rsidRPr="00042D6B" w:rsidRDefault="00C96F93" w:rsidP="00C96F9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42D6B">
              <w:rPr>
                <w:b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3149" w:type="pct"/>
            <w:shd w:val="clear" w:color="auto" w:fill="auto"/>
          </w:tcPr>
          <w:p w14:paraId="3A517891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легенды </w:t>
            </w:r>
            <w:proofErr w:type="spellStart"/>
            <w:r>
              <w:rPr>
                <w:sz w:val="24"/>
                <w:szCs w:val="24"/>
              </w:rPr>
              <w:t>ц.а</w:t>
            </w:r>
            <w:proofErr w:type="spellEnd"/>
            <w:r>
              <w:rPr>
                <w:sz w:val="24"/>
                <w:szCs w:val="24"/>
              </w:rPr>
              <w:t>. проверяется на соответствие брифу;</w:t>
            </w:r>
          </w:p>
          <w:p w14:paraId="628B1DE7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E59">
              <w:rPr>
                <w:sz w:val="24"/>
                <w:szCs w:val="24"/>
              </w:rPr>
              <w:t>Описание интерпретации</w:t>
            </w:r>
            <w:r>
              <w:rPr>
                <w:sz w:val="24"/>
                <w:szCs w:val="24"/>
              </w:rPr>
              <w:t xml:space="preserve"> темы разрабатываемых </w:t>
            </w:r>
            <w:r w:rsidRPr="002D0E59">
              <w:rPr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 xml:space="preserve"> оценивается степенью интерпретации темы;</w:t>
            </w:r>
          </w:p>
          <w:p w14:paraId="0E070ED9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E59">
              <w:rPr>
                <w:sz w:val="24"/>
                <w:szCs w:val="24"/>
              </w:rPr>
              <w:t>Описание концепции разрабатываемых продуктов</w:t>
            </w:r>
            <w:r>
              <w:rPr>
                <w:sz w:val="24"/>
                <w:szCs w:val="24"/>
              </w:rPr>
              <w:t xml:space="preserve"> оценивается степенью ясности данной концепции;</w:t>
            </w:r>
          </w:p>
          <w:p w14:paraId="3FD14BD6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D0E59">
              <w:rPr>
                <w:sz w:val="24"/>
                <w:szCs w:val="24"/>
              </w:rPr>
              <w:t>Мудборд</w:t>
            </w:r>
            <w:proofErr w:type="spellEnd"/>
            <w:r w:rsidRPr="002D0E59">
              <w:rPr>
                <w:sz w:val="24"/>
                <w:szCs w:val="24"/>
              </w:rPr>
              <w:t xml:space="preserve"> выполнен и сохранён в соответствии </w:t>
            </w:r>
            <w:proofErr w:type="spellStart"/>
            <w:r w:rsidRPr="002D0E59">
              <w:rPr>
                <w:sz w:val="24"/>
                <w:szCs w:val="24"/>
              </w:rPr>
              <w:t>к.з</w:t>
            </w:r>
            <w:proofErr w:type="spellEnd"/>
            <w:r w:rsidRPr="002D0E59">
              <w:rPr>
                <w:sz w:val="24"/>
                <w:szCs w:val="24"/>
              </w:rPr>
              <w:t>. форматом</w:t>
            </w:r>
            <w:r>
              <w:rPr>
                <w:sz w:val="24"/>
                <w:szCs w:val="24"/>
              </w:rPr>
              <w:t xml:space="preserve"> оценивается путём соответствия выполненной работы к </w:t>
            </w:r>
            <w:proofErr w:type="spellStart"/>
            <w:r>
              <w:rPr>
                <w:sz w:val="24"/>
                <w:szCs w:val="24"/>
              </w:rPr>
              <w:t>к.з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14:paraId="5B5722A3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E59">
              <w:rPr>
                <w:sz w:val="24"/>
                <w:szCs w:val="24"/>
              </w:rPr>
              <w:t xml:space="preserve">Гармоничное использование цвета в </w:t>
            </w:r>
            <w:proofErr w:type="spellStart"/>
            <w:r w:rsidRPr="002D0E59">
              <w:rPr>
                <w:sz w:val="24"/>
                <w:szCs w:val="24"/>
              </w:rPr>
              <w:t>мудборд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Pr="002D0E59">
              <w:rPr>
                <w:sz w:val="24"/>
                <w:szCs w:val="24"/>
              </w:rPr>
              <w:t xml:space="preserve">ыполненная работа оценивается экспертами с точки </w:t>
            </w:r>
            <w:r w:rsidRPr="002D0E59">
              <w:rPr>
                <w:sz w:val="24"/>
                <w:szCs w:val="24"/>
              </w:rPr>
              <w:lastRenderedPageBreak/>
              <w:t>зрения сочетаемости используемых конкурсантом цветов, опираясь на законы колористки</w:t>
            </w:r>
            <w:r>
              <w:rPr>
                <w:sz w:val="24"/>
                <w:szCs w:val="24"/>
              </w:rPr>
              <w:t>;</w:t>
            </w:r>
          </w:p>
          <w:p w14:paraId="38D8B583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E59">
              <w:rPr>
                <w:sz w:val="24"/>
                <w:szCs w:val="24"/>
              </w:rPr>
              <w:t xml:space="preserve">В </w:t>
            </w:r>
            <w:proofErr w:type="spellStart"/>
            <w:r w:rsidRPr="002D0E59">
              <w:rPr>
                <w:sz w:val="24"/>
                <w:szCs w:val="24"/>
              </w:rPr>
              <w:t>мудборде</w:t>
            </w:r>
            <w:proofErr w:type="spellEnd"/>
            <w:r w:rsidRPr="002D0E59">
              <w:rPr>
                <w:sz w:val="24"/>
                <w:szCs w:val="24"/>
              </w:rPr>
              <w:t xml:space="preserve"> определены базовые цвета в количестве в соответствии с </w:t>
            </w:r>
            <w:proofErr w:type="spellStart"/>
            <w:r w:rsidRPr="002D0E59">
              <w:rPr>
                <w:sz w:val="24"/>
                <w:szCs w:val="24"/>
              </w:rPr>
              <w:t>к.з</w:t>
            </w:r>
            <w:proofErr w:type="spellEnd"/>
            <w:r w:rsidRPr="002D0E59">
              <w:rPr>
                <w:sz w:val="24"/>
                <w:szCs w:val="24"/>
              </w:rPr>
              <w:t>. и вынесены в цветовую блок-схему</w:t>
            </w:r>
            <w:r>
              <w:rPr>
                <w:sz w:val="24"/>
                <w:szCs w:val="24"/>
              </w:rPr>
              <w:t xml:space="preserve"> </w:t>
            </w:r>
          </w:p>
          <w:p w14:paraId="6CB82473" w14:textId="77777777" w:rsidR="00C96F93" w:rsidRDefault="00C96F93" w:rsidP="00C96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41FB1">
              <w:rPr>
                <w:sz w:val="24"/>
                <w:szCs w:val="24"/>
              </w:rPr>
              <w:t>ыполненная работа сравнивается с конкурсным заданием на соответ</w:t>
            </w:r>
            <w:r>
              <w:rPr>
                <w:sz w:val="24"/>
                <w:szCs w:val="24"/>
              </w:rPr>
              <w:t>ст</w:t>
            </w:r>
            <w:r w:rsidRPr="00141FB1">
              <w:rPr>
                <w:sz w:val="24"/>
                <w:szCs w:val="24"/>
              </w:rPr>
              <w:t>вие. Базовые цве</w:t>
            </w:r>
            <w:r>
              <w:rPr>
                <w:sz w:val="24"/>
                <w:szCs w:val="24"/>
              </w:rPr>
              <w:t xml:space="preserve">та вынесены в цветовую блок-схему согласно </w:t>
            </w:r>
            <w:proofErr w:type="spellStart"/>
            <w:r>
              <w:rPr>
                <w:sz w:val="24"/>
                <w:szCs w:val="24"/>
              </w:rPr>
              <w:t>к.з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14:paraId="6F5B4304" w14:textId="77777777" w:rsidR="00C96F93" w:rsidRDefault="00C96F93" w:rsidP="00C96F93">
            <w:pPr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 xml:space="preserve">Композиция </w:t>
            </w: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гармонична</w:t>
            </w:r>
            <w:r>
              <w:rPr>
                <w:sz w:val="24"/>
                <w:szCs w:val="24"/>
              </w:rPr>
              <w:t>, в</w:t>
            </w:r>
            <w:r w:rsidRPr="00141FB1">
              <w:rPr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sz w:val="24"/>
                <w:szCs w:val="24"/>
              </w:rPr>
              <w:t>;</w:t>
            </w:r>
          </w:p>
          <w:p w14:paraId="1B26D862" w14:textId="77777777" w:rsidR="00C96F93" w:rsidRDefault="00C96F93" w:rsidP="00C96F93">
            <w:pPr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 xml:space="preserve">Изображения, использованные в </w:t>
            </w: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соответствуют трендам </w:t>
            </w:r>
            <w:proofErr w:type="spellStart"/>
            <w:r w:rsidRPr="00141FB1">
              <w:rPr>
                <w:sz w:val="24"/>
                <w:szCs w:val="24"/>
              </w:rPr>
              <w:t>fashion</w:t>
            </w:r>
            <w:proofErr w:type="spellEnd"/>
            <w:r w:rsidRPr="00141FB1">
              <w:rPr>
                <w:sz w:val="24"/>
                <w:szCs w:val="24"/>
              </w:rPr>
              <w:t xml:space="preserve"> индустрии, выбранным путем жеребьевки</w:t>
            </w:r>
            <w:r>
              <w:rPr>
                <w:sz w:val="24"/>
                <w:szCs w:val="24"/>
              </w:rPr>
              <w:t xml:space="preserve"> в</w:t>
            </w:r>
            <w:r w:rsidRPr="00141FB1">
              <w:rPr>
                <w:sz w:val="24"/>
                <w:szCs w:val="24"/>
              </w:rPr>
              <w:t>ыполненная работа сравнивается с конкур</w:t>
            </w:r>
            <w:r>
              <w:rPr>
                <w:sz w:val="24"/>
                <w:szCs w:val="24"/>
              </w:rPr>
              <w:t>сным заданием на соответствие</w:t>
            </w:r>
            <w:r w:rsidRPr="00141FB1">
              <w:rPr>
                <w:sz w:val="24"/>
                <w:szCs w:val="24"/>
              </w:rPr>
              <w:t xml:space="preserve"> трендам,</w:t>
            </w:r>
            <w:r>
              <w:rPr>
                <w:sz w:val="24"/>
                <w:szCs w:val="24"/>
              </w:rPr>
              <w:t xml:space="preserve"> определённым путём жеребьёвки;</w:t>
            </w:r>
          </w:p>
          <w:p w14:paraId="3C47D8AE" w14:textId="77777777" w:rsidR="00C96F93" w:rsidRDefault="00C96F93" w:rsidP="00C96F93">
            <w:pPr>
              <w:jc w:val="both"/>
              <w:rPr>
                <w:sz w:val="24"/>
                <w:szCs w:val="24"/>
              </w:rPr>
            </w:pP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отражает тему конкурсного задания</w:t>
            </w:r>
            <w:r>
              <w:rPr>
                <w:sz w:val="24"/>
                <w:szCs w:val="24"/>
              </w:rPr>
              <w:t xml:space="preserve"> – соответствие темы и содержимого в </w:t>
            </w:r>
            <w:proofErr w:type="spellStart"/>
            <w:r>
              <w:rPr>
                <w:sz w:val="24"/>
                <w:szCs w:val="24"/>
              </w:rPr>
              <w:t>мудборд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B506414" w14:textId="77777777" w:rsidR="00C96F93" w:rsidRPr="00141FB1" w:rsidRDefault="00C96F93" w:rsidP="00C96F93">
            <w:pPr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 xml:space="preserve">Интерпретация темы конкурсного задания в </w:t>
            </w: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оригинальна</w:t>
            </w:r>
            <w:r>
              <w:rPr>
                <w:sz w:val="24"/>
                <w:szCs w:val="24"/>
              </w:rPr>
              <w:t>, оценивается степенью интерпретации темы;</w:t>
            </w:r>
          </w:p>
          <w:p w14:paraId="461C1713" w14:textId="77777777" w:rsidR="00C96F93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отражает потребности целевой аудитории</w:t>
            </w:r>
            <w:r>
              <w:rPr>
                <w:sz w:val="24"/>
                <w:szCs w:val="24"/>
              </w:rPr>
              <w:t>, проверяется на соответствие брифу;</w:t>
            </w:r>
          </w:p>
          <w:p w14:paraId="3EAE1C81" w14:textId="77777777" w:rsidR="00C96F93" w:rsidRPr="009D04EE" w:rsidRDefault="00C96F93" w:rsidP="00C96F93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41FB1">
              <w:rPr>
                <w:sz w:val="24"/>
                <w:szCs w:val="24"/>
              </w:rPr>
              <w:t>Мудборд</w:t>
            </w:r>
            <w:proofErr w:type="spellEnd"/>
            <w:r w:rsidRPr="00141FB1">
              <w:rPr>
                <w:sz w:val="24"/>
                <w:szCs w:val="24"/>
              </w:rPr>
              <w:t xml:space="preserve"> отражает концепт разрабатываемых в дальнейшем продуктов</w:t>
            </w:r>
            <w:r>
              <w:rPr>
                <w:sz w:val="24"/>
                <w:szCs w:val="24"/>
              </w:rPr>
              <w:t>, оценивается степенью ясности данной концепции;</w:t>
            </w:r>
          </w:p>
        </w:tc>
      </w:tr>
      <w:tr w:rsidR="00C96F93" w:rsidRPr="009D04EE" w14:paraId="1ED32814" w14:textId="77777777" w:rsidTr="00C96F93">
        <w:tc>
          <w:tcPr>
            <w:tcW w:w="282" w:type="pct"/>
            <w:shd w:val="clear" w:color="auto" w:fill="00B050"/>
          </w:tcPr>
          <w:p w14:paraId="5F941983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4FA3A841" w14:textId="77777777" w:rsidR="00C96F93" w:rsidRPr="004904C5" w:rsidRDefault="00C96F93" w:rsidP="00C96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D6B">
              <w:rPr>
                <w:b/>
                <w:sz w:val="24"/>
                <w:szCs w:val="24"/>
              </w:rPr>
              <w:t xml:space="preserve">Разработка орнамента ткани </w:t>
            </w:r>
          </w:p>
        </w:tc>
        <w:tc>
          <w:tcPr>
            <w:tcW w:w="3149" w:type="pct"/>
            <w:shd w:val="clear" w:color="auto" w:fill="auto"/>
          </w:tcPr>
          <w:p w14:paraId="547AB482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Скетчи выполнены, не менее 3х и сохранён</w:t>
            </w:r>
            <w:r>
              <w:rPr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sz w:val="24"/>
                <w:szCs w:val="24"/>
              </w:rPr>
              <w:t>к.з</w:t>
            </w:r>
            <w:proofErr w:type="spellEnd"/>
            <w:r>
              <w:rPr>
                <w:sz w:val="24"/>
                <w:szCs w:val="24"/>
              </w:rPr>
              <w:t xml:space="preserve">. форматом, </w:t>
            </w:r>
            <w:r w:rsidRPr="00141FB1">
              <w:rPr>
                <w:sz w:val="24"/>
                <w:szCs w:val="24"/>
              </w:rPr>
              <w:t>Выполненная работа сравнивается с</w:t>
            </w:r>
            <w:r>
              <w:rPr>
                <w:sz w:val="24"/>
                <w:szCs w:val="24"/>
              </w:rPr>
              <w:t xml:space="preserve"> конкурсным заданием на соответ</w:t>
            </w:r>
            <w:r w:rsidRPr="00141FB1">
              <w:rPr>
                <w:sz w:val="24"/>
                <w:szCs w:val="24"/>
              </w:rPr>
              <w:t>ствие</w:t>
            </w:r>
            <w:r>
              <w:rPr>
                <w:sz w:val="24"/>
                <w:szCs w:val="24"/>
              </w:rPr>
              <w:t>;</w:t>
            </w:r>
          </w:p>
          <w:p w14:paraId="026BB27A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Скетчи демонстрируют принципиально разные вариации дизайна разрабатываемого орнамента</w:t>
            </w:r>
            <w:r>
              <w:rPr>
                <w:sz w:val="24"/>
                <w:szCs w:val="24"/>
              </w:rPr>
              <w:t xml:space="preserve">, </w:t>
            </w:r>
            <w:r w:rsidRPr="00141FB1">
              <w:rPr>
                <w:sz w:val="24"/>
                <w:szCs w:val="24"/>
              </w:rPr>
              <w:t>все выполненные участником скетчи должны показывать принципиально разные идеи. Разн</w:t>
            </w:r>
            <w:r>
              <w:rPr>
                <w:sz w:val="24"/>
                <w:szCs w:val="24"/>
              </w:rPr>
              <w:t>ость идей определяется пут</w:t>
            </w:r>
            <w:r w:rsidRPr="00141FB1">
              <w:rPr>
                <w:sz w:val="24"/>
                <w:szCs w:val="24"/>
              </w:rPr>
              <w:t>ём сравнения экспертами между собой, выполненных</w:t>
            </w:r>
            <w:r>
              <w:rPr>
                <w:sz w:val="24"/>
                <w:szCs w:val="24"/>
              </w:rPr>
              <w:t xml:space="preserve"> скетчей;</w:t>
            </w:r>
          </w:p>
          <w:p w14:paraId="78AA9E3A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Композиция скетчей орнамента гармонична</w:t>
            </w:r>
            <w:r>
              <w:rPr>
                <w:sz w:val="24"/>
                <w:szCs w:val="24"/>
              </w:rPr>
              <w:t>, в</w:t>
            </w:r>
            <w:r w:rsidRPr="00141FB1">
              <w:rPr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sz w:val="24"/>
                <w:szCs w:val="24"/>
              </w:rPr>
              <w:t>;</w:t>
            </w:r>
          </w:p>
          <w:p w14:paraId="448501D8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Скетчи демонстрируют умение работать графическими средствами</w:t>
            </w:r>
            <w:r>
              <w:rPr>
                <w:sz w:val="24"/>
                <w:szCs w:val="24"/>
              </w:rPr>
              <w:t>, о</w:t>
            </w:r>
            <w:r w:rsidRPr="00141FB1">
              <w:rPr>
                <w:sz w:val="24"/>
                <w:szCs w:val="24"/>
              </w:rPr>
              <w:t>цениваются навыки ра</w:t>
            </w:r>
            <w:r>
              <w:rPr>
                <w:sz w:val="24"/>
                <w:szCs w:val="24"/>
              </w:rPr>
              <w:t>б</w:t>
            </w:r>
            <w:r w:rsidRPr="00141FB1">
              <w:rPr>
                <w:sz w:val="24"/>
                <w:szCs w:val="24"/>
              </w:rPr>
              <w:t>оты ручной графикой. (ровность, плавность, уверенность линий)</w:t>
            </w:r>
            <w:r>
              <w:rPr>
                <w:sz w:val="24"/>
                <w:szCs w:val="24"/>
              </w:rPr>
              <w:t>;</w:t>
            </w:r>
          </w:p>
          <w:p w14:paraId="3DA4A618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Орнамент выполнен и сохран</w:t>
            </w:r>
            <w:r>
              <w:rPr>
                <w:sz w:val="24"/>
                <w:szCs w:val="24"/>
              </w:rPr>
              <w:t xml:space="preserve">ён в соответствии </w:t>
            </w:r>
            <w:proofErr w:type="spellStart"/>
            <w:r>
              <w:rPr>
                <w:sz w:val="24"/>
                <w:szCs w:val="24"/>
              </w:rPr>
              <w:t>к.з</w:t>
            </w:r>
            <w:proofErr w:type="spellEnd"/>
            <w:r>
              <w:rPr>
                <w:sz w:val="24"/>
                <w:szCs w:val="24"/>
              </w:rPr>
              <w:t>. форматом, в</w:t>
            </w:r>
            <w:r w:rsidRPr="00141FB1">
              <w:rPr>
                <w:sz w:val="24"/>
                <w:szCs w:val="24"/>
              </w:rPr>
              <w:t>ыполненная работа сравнивается с конкур</w:t>
            </w:r>
            <w:r>
              <w:rPr>
                <w:sz w:val="24"/>
                <w:szCs w:val="24"/>
              </w:rPr>
              <w:t>сным заданием на соответствие;</w:t>
            </w:r>
          </w:p>
          <w:p w14:paraId="7084AC66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FB1">
              <w:rPr>
                <w:sz w:val="24"/>
                <w:szCs w:val="24"/>
              </w:rPr>
              <w:t>Гармоничное использование цвета в орнаменте</w:t>
            </w:r>
            <w:r>
              <w:rPr>
                <w:sz w:val="24"/>
                <w:szCs w:val="24"/>
              </w:rPr>
              <w:t>, в</w:t>
            </w:r>
            <w:r w:rsidRPr="003D4CB8">
              <w:rPr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sz w:val="24"/>
                <w:szCs w:val="24"/>
              </w:rPr>
              <w:t>;</w:t>
            </w:r>
          </w:p>
          <w:p w14:paraId="2CD6C269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CB8">
              <w:rPr>
                <w:sz w:val="24"/>
                <w:szCs w:val="24"/>
              </w:rPr>
              <w:lastRenderedPageBreak/>
              <w:t>Цвет орнамента соответ</w:t>
            </w:r>
            <w:r>
              <w:rPr>
                <w:sz w:val="24"/>
                <w:szCs w:val="24"/>
              </w:rPr>
              <w:t xml:space="preserve">ствует базовым цветам в </w:t>
            </w:r>
            <w:proofErr w:type="spellStart"/>
            <w:r>
              <w:rPr>
                <w:sz w:val="24"/>
                <w:szCs w:val="24"/>
              </w:rPr>
              <w:t>мудборд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3D4CB8">
              <w:rPr>
                <w:sz w:val="24"/>
                <w:szCs w:val="24"/>
              </w:rPr>
              <w:t xml:space="preserve">оответствие цветов в орнаменте и </w:t>
            </w:r>
            <w:proofErr w:type="spellStart"/>
            <w:r w:rsidRPr="003D4CB8">
              <w:rPr>
                <w:sz w:val="24"/>
                <w:szCs w:val="24"/>
              </w:rPr>
              <w:t>мудборд</w:t>
            </w:r>
            <w:proofErr w:type="spellEnd"/>
            <w:r w:rsidRPr="003D4CB8">
              <w:rPr>
                <w:sz w:val="24"/>
                <w:szCs w:val="24"/>
              </w:rPr>
              <w:t xml:space="preserve"> определяется путём сравнения цветов экспертами</w:t>
            </w:r>
            <w:r>
              <w:rPr>
                <w:sz w:val="24"/>
                <w:szCs w:val="24"/>
              </w:rPr>
              <w:t>;</w:t>
            </w:r>
          </w:p>
          <w:p w14:paraId="45ED0BA3" w14:textId="77777777" w:rsidR="00C96F93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CB8">
              <w:rPr>
                <w:sz w:val="24"/>
                <w:szCs w:val="24"/>
              </w:rPr>
              <w:t>Композиция орнамента гармонична</w:t>
            </w:r>
            <w:r>
              <w:rPr>
                <w:sz w:val="24"/>
                <w:szCs w:val="24"/>
              </w:rPr>
              <w:t>, в</w:t>
            </w:r>
            <w:r w:rsidRPr="003D4CB8">
              <w:rPr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sz w:val="24"/>
                <w:szCs w:val="24"/>
              </w:rPr>
              <w:t>;</w:t>
            </w:r>
          </w:p>
          <w:p w14:paraId="31E44FB9" w14:textId="77777777" w:rsidR="00C96F93" w:rsidRPr="009D04EE" w:rsidRDefault="00C96F93" w:rsidP="00C96F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CB8">
              <w:rPr>
                <w:sz w:val="24"/>
                <w:szCs w:val="24"/>
              </w:rPr>
              <w:t>Орнамент отражает тему конкурсного задания</w:t>
            </w:r>
            <w:r>
              <w:rPr>
                <w:sz w:val="24"/>
                <w:szCs w:val="24"/>
              </w:rPr>
              <w:t>, соответствие темы и содержимого в орнаменте.</w:t>
            </w:r>
          </w:p>
        </w:tc>
      </w:tr>
      <w:tr w:rsidR="00C96F93" w:rsidRPr="009D04EE" w14:paraId="1A6FC82A" w14:textId="77777777" w:rsidTr="00C96F93">
        <w:tc>
          <w:tcPr>
            <w:tcW w:w="282" w:type="pct"/>
            <w:shd w:val="clear" w:color="auto" w:fill="00B050"/>
          </w:tcPr>
          <w:p w14:paraId="25B53FC3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355BF408" w14:textId="77777777" w:rsidR="00C96F93" w:rsidRPr="004904C5" w:rsidRDefault="00C96F93" w:rsidP="00C96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D6B">
              <w:rPr>
                <w:b/>
                <w:sz w:val="24"/>
                <w:szCs w:val="24"/>
              </w:rPr>
              <w:t>Разработка основного продукта</w:t>
            </w:r>
          </w:p>
        </w:tc>
        <w:tc>
          <w:tcPr>
            <w:tcW w:w="3149" w:type="pct"/>
            <w:shd w:val="clear" w:color="auto" w:fill="auto"/>
          </w:tcPr>
          <w:p w14:paraId="23ADA8BB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 xml:space="preserve">. форматом,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>сным заданием на соответствие;</w:t>
            </w:r>
            <w:r w:rsidRPr="003D4CB8">
              <w:rPr>
                <w:color w:val="000000"/>
                <w:sz w:val="24"/>
                <w:szCs w:val="24"/>
              </w:rPr>
              <w:t xml:space="preserve"> </w:t>
            </w:r>
          </w:p>
          <w:p w14:paraId="582ECEE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основного продукта, </w:t>
            </w:r>
          </w:p>
          <w:p w14:paraId="16C4138A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>Все выполненные участником скетчи должны показывать принципиально разные идеи.</w:t>
            </w:r>
            <w:r>
              <w:rPr>
                <w:color w:val="000000"/>
                <w:sz w:val="24"/>
                <w:szCs w:val="24"/>
              </w:rPr>
              <w:t xml:space="preserve"> Разность идей определяется пут</w:t>
            </w:r>
            <w:r w:rsidRPr="003D4CB8">
              <w:rPr>
                <w:color w:val="000000"/>
                <w:sz w:val="24"/>
                <w:szCs w:val="24"/>
              </w:rPr>
              <w:t>ём сравнения экспертами между собой, выполненных</w:t>
            </w:r>
            <w:r>
              <w:rPr>
                <w:color w:val="000000"/>
                <w:sz w:val="24"/>
                <w:szCs w:val="24"/>
              </w:rPr>
              <w:t xml:space="preserve"> скетчей;</w:t>
            </w:r>
          </w:p>
          <w:p w14:paraId="7B2E61A2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Композиция скетчей основного продукта гармонична, </w:t>
            </w:r>
          </w:p>
          <w:p w14:paraId="3D646F26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108E2D7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демонстрируют умение работать графическими средствами,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D4CB8">
              <w:rPr>
                <w:color w:val="000000"/>
                <w:sz w:val="24"/>
                <w:szCs w:val="24"/>
              </w:rPr>
              <w:t>цениваются навыки ра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3D4CB8">
              <w:rPr>
                <w:color w:val="000000"/>
                <w:sz w:val="24"/>
                <w:szCs w:val="24"/>
              </w:rPr>
              <w:t>оты ручной графикой. (ровность, плавность, уверенность линий)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CF32A5F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Эскиз выполнен </w:t>
            </w:r>
            <w:r w:rsidRPr="003D4CB8">
              <w:rPr>
                <w:color w:val="000000"/>
                <w:sz w:val="24"/>
                <w:szCs w:val="24"/>
              </w:rPr>
              <w:t xml:space="preserve">и сохранён в соответствии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>. форматом,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3D4CB8">
              <w:rPr>
                <w:color w:val="000000"/>
                <w:sz w:val="24"/>
                <w:szCs w:val="24"/>
              </w:rPr>
              <w:t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>сным заданием на соответствие;</w:t>
            </w:r>
            <w:r w:rsidRPr="003D4CB8">
              <w:rPr>
                <w:color w:val="000000"/>
                <w:sz w:val="24"/>
                <w:szCs w:val="24"/>
              </w:rPr>
              <w:t xml:space="preserve"> </w:t>
            </w:r>
          </w:p>
          <w:p w14:paraId="77AD574C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Гармоничное использование цвета в эскизе основного продукта,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FFB082D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>Гармоничное использование цвета при создании основного продукта</w:t>
            </w:r>
            <w:r>
              <w:rPr>
                <w:color w:val="000000"/>
                <w:sz w:val="24"/>
                <w:szCs w:val="24"/>
              </w:rPr>
              <w:t>, 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C759311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Цвет в эскизе основного продукта соответствует базовым цветам в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мудборд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3D4CB8">
              <w:rPr>
                <w:color w:val="000000"/>
                <w:sz w:val="24"/>
                <w:szCs w:val="24"/>
              </w:rPr>
              <w:t xml:space="preserve">оответствие цветов в орнаменте и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мудборд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 xml:space="preserve"> определяется путём сравнения цветов экспертами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597E284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Композиция эскиза основного продукта гармонична,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ED9DF28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Пропорции элементов основного продукта гармоничны, </w:t>
            </w:r>
          </w:p>
          <w:p w14:paraId="6752EF73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конкурсантом, объёмов, форм, фактур, опира</w:t>
            </w:r>
            <w:r>
              <w:rPr>
                <w:color w:val="000000"/>
                <w:sz w:val="24"/>
                <w:szCs w:val="24"/>
              </w:rPr>
              <w:t>ясь на правила формообразования;</w:t>
            </w:r>
          </w:p>
          <w:p w14:paraId="73B8FA8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lastRenderedPageBreak/>
              <w:t xml:space="preserve">Четкость изображения видимых функциональных элементов (не менее трех), </w:t>
            </w:r>
            <w:r>
              <w:rPr>
                <w:color w:val="000000"/>
                <w:sz w:val="24"/>
                <w:szCs w:val="24"/>
              </w:rPr>
              <w:t>э</w:t>
            </w:r>
            <w:r w:rsidRPr="003D4CB8">
              <w:rPr>
                <w:color w:val="000000"/>
                <w:sz w:val="24"/>
                <w:szCs w:val="24"/>
              </w:rPr>
              <w:t>кспертам необходима на эскизе участника найти не менее 3х чётко прорисованных, однозначно воспринимающихся функциональных элемента (кнопка, пуговица, застёжка-молния и т.д.)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96F93" w:rsidRPr="009D04EE" w14:paraId="3F607FB7" w14:textId="77777777" w:rsidTr="00C96F93">
        <w:tc>
          <w:tcPr>
            <w:tcW w:w="282" w:type="pct"/>
            <w:shd w:val="clear" w:color="auto" w:fill="00B050"/>
          </w:tcPr>
          <w:p w14:paraId="4D5EB2DF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4500F705" w14:textId="77777777" w:rsidR="00C96F93" w:rsidRPr="004904C5" w:rsidRDefault="00C96F93" w:rsidP="00C96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D6B">
              <w:rPr>
                <w:b/>
                <w:sz w:val="24"/>
                <w:szCs w:val="24"/>
              </w:rPr>
              <w:t>Разработка аксессуара</w:t>
            </w:r>
          </w:p>
        </w:tc>
        <w:tc>
          <w:tcPr>
            <w:tcW w:w="3149" w:type="pct"/>
            <w:shd w:val="clear" w:color="auto" w:fill="auto"/>
          </w:tcPr>
          <w:p w14:paraId="511144C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 xml:space="preserve">. форматом,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>сным заданием на соответствие;</w:t>
            </w:r>
            <w:r w:rsidRPr="003D4CB8">
              <w:rPr>
                <w:color w:val="000000"/>
                <w:sz w:val="24"/>
                <w:szCs w:val="24"/>
              </w:rPr>
              <w:t xml:space="preserve"> </w:t>
            </w:r>
          </w:p>
          <w:p w14:paraId="1E881E1F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, </w:t>
            </w:r>
          </w:p>
          <w:p w14:paraId="66F85BF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>Все выполненные участником скетчи должны показывать принципиально разные идеи.</w:t>
            </w:r>
            <w:r>
              <w:rPr>
                <w:color w:val="000000"/>
                <w:sz w:val="24"/>
                <w:szCs w:val="24"/>
              </w:rPr>
              <w:t xml:space="preserve"> Разность идей определяется пут</w:t>
            </w:r>
            <w:r w:rsidRPr="003D4CB8">
              <w:rPr>
                <w:color w:val="000000"/>
                <w:sz w:val="24"/>
                <w:szCs w:val="24"/>
              </w:rPr>
              <w:t>ём сравнения экспертами между собой, выполненных</w:t>
            </w:r>
            <w:r>
              <w:rPr>
                <w:color w:val="000000"/>
                <w:sz w:val="24"/>
                <w:szCs w:val="24"/>
              </w:rPr>
              <w:t xml:space="preserve"> скетчей;</w:t>
            </w:r>
          </w:p>
          <w:p w14:paraId="60ECB7E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Композиция скетчей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 гармонична, </w:t>
            </w:r>
          </w:p>
          <w:p w14:paraId="7457A9A0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2134C5E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Скетчи демонстрируют умение работать графическими средствами,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D4CB8">
              <w:rPr>
                <w:color w:val="000000"/>
                <w:sz w:val="24"/>
                <w:szCs w:val="24"/>
              </w:rPr>
              <w:t>цениваются навыки ра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3D4CB8">
              <w:rPr>
                <w:color w:val="000000"/>
                <w:sz w:val="24"/>
                <w:szCs w:val="24"/>
              </w:rPr>
              <w:t>оты ручной графикой. (ровность, плавность, уверенность линий)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965AC0F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Эскиз выполнен </w:t>
            </w:r>
            <w:r w:rsidRPr="003D4CB8">
              <w:rPr>
                <w:color w:val="000000"/>
                <w:sz w:val="24"/>
                <w:szCs w:val="24"/>
              </w:rPr>
              <w:t xml:space="preserve">и сохранён в соответствии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>. форматом,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3D4CB8">
              <w:rPr>
                <w:color w:val="000000"/>
                <w:sz w:val="24"/>
                <w:szCs w:val="24"/>
              </w:rPr>
              <w:t>ыполненная работа сравнивается с конкур</w:t>
            </w:r>
            <w:r>
              <w:rPr>
                <w:color w:val="000000"/>
                <w:sz w:val="24"/>
                <w:szCs w:val="24"/>
              </w:rPr>
              <w:t>сным заданием на соответствие;</w:t>
            </w:r>
            <w:r w:rsidRPr="003D4CB8">
              <w:rPr>
                <w:color w:val="000000"/>
                <w:sz w:val="24"/>
                <w:szCs w:val="24"/>
              </w:rPr>
              <w:t xml:space="preserve"> </w:t>
            </w:r>
          </w:p>
          <w:p w14:paraId="6C86833A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Гармоничное использование цвета в эскизе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F6548B8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Гармоничное использование цвета при создании </w:t>
            </w:r>
            <w:r>
              <w:rPr>
                <w:color w:val="000000"/>
                <w:sz w:val="24"/>
                <w:szCs w:val="24"/>
              </w:rPr>
              <w:t>аксессуара, 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BA3B666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Цвет в эскизе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 соответствует базовым цветам в </w:t>
            </w:r>
            <w:proofErr w:type="spellStart"/>
            <w:r w:rsidRPr="003D4CB8">
              <w:rPr>
                <w:color w:val="000000"/>
                <w:sz w:val="24"/>
                <w:szCs w:val="24"/>
              </w:rPr>
              <w:t>мудборд</w:t>
            </w:r>
            <w:proofErr w:type="spellEnd"/>
            <w:r w:rsidRPr="003D4CB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3D4CB8">
              <w:rPr>
                <w:color w:val="000000"/>
                <w:sz w:val="24"/>
                <w:szCs w:val="24"/>
              </w:rPr>
              <w:t xml:space="preserve">оответствие цветов в орнаменте и </w:t>
            </w:r>
            <w:r>
              <w:rPr>
                <w:color w:val="000000"/>
                <w:sz w:val="24"/>
                <w:szCs w:val="24"/>
              </w:rPr>
              <w:t>аксессуаре</w:t>
            </w:r>
            <w:r w:rsidRPr="003D4CB8">
              <w:rPr>
                <w:color w:val="000000"/>
                <w:sz w:val="24"/>
                <w:szCs w:val="24"/>
              </w:rPr>
              <w:t xml:space="preserve"> определяется путём сравнения цветов экспертами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2995521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Композиция эскиза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 гармонична,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F638005" w14:textId="77777777" w:rsidR="00C96F93" w:rsidRPr="003D4CB8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3D4CB8">
              <w:rPr>
                <w:color w:val="000000"/>
                <w:sz w:val="24"/>
                <w:szCs w:val="24"/>
              </w:rPr>
              <w:t xml:space="preserve">Пропорции элементов </w:t>
            </w:r>
            <w:r>
              <w:rPr>
                <w:color w:val="000000"/>
                <w:sz w:val="24"/>
                <w:szCs w:val="24"/>
              </w:rPr>
              <w:t>аксессуара</w:t>
            </w:r>
            <w:r w:rsidRPr="003D4CB8">
              <w:rPr>
                <w:color w:val="000000"/>
                <w:sz w:val="24"/>
                <w:szCs w:val="24"/>
              </w:rPr>
              <w:t xml:space="preserve"> гармоничны, </w:t>
            </w:r>
          </w:p>
          <w:p w14:paraId="37332007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D4CB8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конкурсантом, объёмов, форм, фактур, опира</w:t>
            </w:r>
            <w:r>
              <w:rPr>
                <w:color w:val="000000"/>
                <w:sz w:val="24"/>
                <w:szCs w:val="24"/>
              </w:rPr>
              <w:t>ясь на правила формообразования.</w:t>
            </w:r>
          </w:p>
        </w:tc>
      </w:tr>
      <w:tr w:rsidR="00C96F93" w:rsidRPr="009D04EE" w14:paraId="405BD100" w14:textId="77777777" w:rsidTr="00C96F93">
        <w:tc>
          <w:tcPr>
            <w:tcW w:w="282" w:type="pct"/>
            <w:shd w:val="clear" w:color="auto" w:fill="00B050"/>
          </w:tcPr>
          <w:p w14:paraId="74105AC8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277998D" w14:textId="77777777" w:rsidR="00C96F93" w:rsidRPr="004904C5" w:rsidRDefault="00C96F93" w:rsidP="00C96F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D6B">
              <w:rPr>
                <w:b/>
                <w:sz w:val="24"/>
                <w:szCs w:val="24"/>
              </w:rPr>
              <w:t>Описание продуктов</w:t>
            </w:r>
          </w:p>
        </w:tc>
        <w:tc>
          <w:tcPr>
            <w:tcW w:w="3149" w:type="pct"/>
            <w:shd w:val="clear" w:color="auto" w:fill="auto"/>
          </w:tcPr>
          <w:p w14:paraId="314A8978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 xml:space="preserve">Визуальное описание соответствует разработанным продуктам, </w:t>
            </w:r>
            <w:r>
              <w:rPr>
                <w:color w:val="000000"/>
                <w:sz w:val="24"/>
                <w:szCs w:val="24"/>
              </w:rPr>
              <w:t>соответствие эскизов и текста;</w:t>
            </w:r>
          </w:p>
          <w:p w14:paraId="138892DE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 xml:space="preserve">Визуальное описание комплекта соответствует потребностям целевой аудитории согласно </w:t>
            </w:r>
            <w:proofErr w:type="spellStart"/>
            <w:r w:rsidRPr="00513FD1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513FD1">
              <w:rPr>
                <w:color w:val="000000"/>
                <w:sz w:val="24"/>
                <w:szCs w:val="24"/>
              </w:rPr>
              <w:t xml:space="preserve">., </w:t>
            </w:r>
          </w:p>
          <w:p w14:paraId="7977130E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</w:t>
            </w:r>
            <w:r w:rsidRPr="00513FD1">
              <w:rPr>
                <w:color w:val="000000"/>
                <w:sz w:val="24"/>
                <w:szCs w:val="24"/>
              </w:rPr>
              <w:t xml:space="preserve"> описания потребностям </w:t>
            </w:r>
            <w:proofErr w:type="spellStart"/>
            <w:r w:rsidRPr="00513FD1">
              <w:rPr>
                <w:color w:val="000000"/>
                <w:sz w:val="24"/>
                <w:szCs w:val="24"/>
              </w:rPr>
              <w:t>ц.а</w:t>
            </w:r>
            <w:proofErr w:type="spellEnd"/>
            <w:r w:rsidRPr="00513FD1">
              <w:rPr>
                <w:color w:val="000000"/>
                <w:sz w:val="24"/>
                <w:szCs w:val="24"/>
              </w:rPr>
              <w:t xml:space="preserve">. Насколько точно участник попал в потребности </w:t>
            </w:r>
            <w:proofErr w:type="spellStart"/>
            <w:r w:rsidRPr="00513FD1">
              <w:rPr>
                <w:color w:val="000000"/>
                <w:sz w:val="24"/>
                <w:szCs w:val="24"/>
              </w:rPr>
              <w:t>ц.а</w:t>
            </w:r>
            <w:proofErr w:type="spellEnd"/>
            <w:r w:rsidRPr="00513FD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822FA11" w14:textId="77777777" w:rsidR="00C96F93" w:rsidRPr="00513FD1" w:rsidRDefault="00C96F93" w:rsidP="00C96F93">
            <w:pPr>
              <w:jc w:val="both"/>
              <w:rPr>
                <w:sz w:val="24"/>
                <w:szCs w:val="24"/>
              </w:rPr>
            </w:pPr>
            <w:r w:rsidRPr="00513FD1">
              <w:rPr>
                <w:sz w:val="24"/>
                <w:szCs w:val="24"/>
              </w:rPr>
              <w:lastRenderedPageBreak/>
              <w:t xml:space="preserve">Техническое описание соответствует разработанным продуктам,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13FD1">
              <w:rPr>
                <w:color w:val="000000"/>
                <w:sz w:val="24"/>
                <w:szCs w:val="24"/>
              </w:rPr>
              <w:t>оответствие эскизов и текста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513FD1">
              <w:rPr>
                <w:color w:val="000000"/>
                <w:sz w:val="24"/>
                <w:szCs w:val="24"/>
              </w:rPr>
              <w:t xml:space="preserve"> </w:t>
            </w:r>
          </w:p>
          <w:p w14:paraId="20E0534A" w14:textId="77777777" w:rsidR="00C96F93" w:rsidRPr="00513FD1" w:rsidRDefault="00C96F93" w:rsidP="00C96F93">
            <w:pPr>
              <w:jc w:val="both"/>
              <w:rPr>
                <w:sz w:val="24"/>
                <w:szCs w:val="24"/>
              </w:rPr>
            </w:pPr>
            <w:r w:rsidRPr="00513FD1">
              <w:rPr>
                <w:sz w:val="24"/>
                <w:szCs w:val="24"/>
              </w:rPr>
              <w:t xml:space="preserve">Техническое описание продукта понятно и детально, </w:t>
            </w:r>
          </w:p>
          <w:p w14:paraId="58E8140D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513FD1">
              <w:rPr>
                <w:color w:val="000000"/>
                <w:sz w:val="24"/>
                <w:szCs w:val="24"/>
              </w:rPr>
              <w:t>ехническое описание не противоречит эскизам, имеет одно</w:t>
            </w:r>
            <w:r>
              <w:rPr>
                <w:color w:val="000000"/>
                <w:sz w:val="24"/>
                <w:szCs w:val="24"/>
              </w:rPr>
              <w:t>значный смысл, последовательно;</w:t>
            </w:r>
          </w:p>
          <w:p w14:paraId="5A560C37" w14:textId="77777777" w:rsidR="00C96F93" w:rsidRPr="00513FD1" w:rsidRDefault="00C96F93" w:rsidP="00C96F93">
            <w:pPr>
              <w:jc w:val="both"/>
              <w:rPr>
                <w:sz w:val="24"/>
                <w:szCs w:val="24"/>
              </w:rPr>
            </w:pPr>
            <w:r w:rsidRPr="00513FD1">
              <w:rPr>
                <w:sz w:val="24"/>
                <w:szCs w:val="24"/>
              </w:rPr>
              <w:t>Техническое описание комплекта соответствует сложившимся стандартам,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13FD1">
              <w:rPr>
                <w:color w:val="000000"/>
                <w:sz w:val="24"/>
                <w:szCs w:val="24"/>
              </w:rPr>
              <w:t xml:space="preserve">ехническое </w:t>
            </w:r>
            <w:r>
              <w:rPr>
                <w:color w:val="000000"/>
                <w:sz w:val="24"/>
                <w:szCs w:val="24"/>
              </w:rPr>
              <w:t>описание соответствует</w:t>
            </w:r>
            <w:r w:rsidRPr="00513FD1">
              <w:rPr>
                <w:color w:val="000000"/>
                <w:sz w:val="24"/>
                <w:szCs w:val="24"/>
              </w:rPr>
              <w:t xml:space="preserve"> шаблону, разработанному экспертами в с-1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21F7D7D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>Конфекционная карта выполнен</w:t>
            </w:r>
            <w:r>
              <w:rPr>
                <w:color w:val="000000"/>
                <w:sz w:val="24"/>
                <w:szCs w:val="24"/>
              </w:rPr>
              <w:t xml:space="preserve">а на все продукты согласно </w:t>
            </w:r>
            <w:proofErr w:type="spellStart"/>
            <w:r>
              <w:rPr>
                <w:color w:val="000000"/>
                <w:sz w:val="24"/>
                <w:szCs w:val="24"/>
              </w:rPr>
              <w:t>к.з</w:t>
            </w:r>
            <w:proofErr w:type="spellEnd"/>
            <w:r>
              <w:rPr>
                <w:color w:val="000000"/>
                <w:sz w:val="24"/>
                <w:szCs w:val="24"/>
              </w:rPr>
              <w:t>., в</w:t>
            </w:r>
            <w:r w:rsidRPr="00513FD1">
              <w:rPr>
                <w:color w:val="000000"/>
                <w:sz w:val="24"/>
                <w:szCs w:val="24"/>
              </w:rPr>
              <w:t>ыполненная работа сравнивается с конкурс</w:t>
            </w:r>
            <w:r>
              <w:rPr>
                <w:color w:val="000000"/>
                <w:sz w:val="24"/>
                <w:szCs w:val="24"/>
              </w:rPr>
              <w:t>ным заданием на соответствие;</w:t>
            </w:r>
          </w:p>
          <w:p w14:paraId="7D1DE046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>Конфекционная карта содержит ссылки на материалы и фурнитуру из источника, выбр</w:t>
            </w:r>
            <w:r>
              <w:rPr>
                <w:color w:val="000000"/>
                <w:sz w:val="24"/>
                <w:szCs w:val="24"/>
              </w:rPr>
              <w:t xml:space="preserve">анного путём жеребьёвки, в </w:t>
            </w:r>
            <w:proofErr w:type="spellStart"/>
            <w:r>
              <w:rPr>
                <w:color w:val="000000"/>
                <w:sz w:val="24"/>
                <w:szCs w:val="24"/>
              </w:rPr>
              <w:t>к.з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  <w:r w:rsidRPr="00513F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13FD1">
              <w:rPr>
                <w:color w:val="000000"/>
                <w:sz w:val="24"/>
                <w:szCs w:val="24"/>
              </w:rPr>
              <w:t>онфекционная карта содержит или</w:t>
            </w:r>
            <w:r>
              <w:rPr>
                <w:color w:val="000000"/>
                <w:sz w:val="24"/>
                <w:szCs w:val="24"/>
              </w:rPr>
              <w:t xml:space="preserve"> не содержит ссылки на источник;</w:t>
            </w:r>
          </w:p>
          <w:p w14:paraId="7E31E2A6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 xml:space="preserve">Конфекционная карта прикладных материалов соответствует материалам верха и эскизу основного продукта,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13FD1">
              <w:rPr>
                <w:color w:val="000000"/>
                <w:sz w:val="24"/>
                <w:szCs w:val="24"/>
              </w:rPr>
              <w:t>пираясь на данные о материалах верха, эскизе и личном опыте эксперты</w:t>
            </w:r>
            <w:r>
              <w:rPr>
                <w:color w:val="000000"/>
                <w:sz w:val="24"/>
                <w:szCs w:val="24"/>
              </w:rPr>
              <w:t xml:space="preserve"> коллегиально решают соответствует</w:t>
            </w:r>
            <w:r w:rsidRPr="00513FD1">
              <w:rPr>
                <w:color w:val="000000"/>
                <w:sz w:val="24"/>
                <w:szCs w:val="24"/>
              </w:rPr>
              <w:t xml:space="preserve"> конфекционная карта эскизу или нет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5AD0F902" w14:textId="77777777" w:rsidR="00C96F93" w:rsidRPr="00513FD1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513FD1">
              <w:rPr>
                <w:color w:val="000000"/>
                <w:sz w:val="24"/>
                <w:szCs w:val="24"/>
              </w:rPr>
              <w:t xml:space="preserve">Конфекционная карта прикладных материалов соответствует материалам верха и эскизу аксессуара, </w:t>
            </w:r>
          </w:p>
          <w:p w14:paraId="1DEDA190" w14:textId="77777777" w:rsidR="00C96F93" w:rsidRPr="00513FD1" w:rsidRDefault="00C96F93" w:rsidP="00C96F9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13FD1">
              <w:rPr>
                <w:color w:val="000000"/>
                <w:sz w:val="24"/>
                <w:szCs w:val="24"/>
              </w:rPr>
              <w:t>пираясь на данные о материалах верха, эскизе и личном опыте эксперты</w:t>
            </w:r>
            <w:r>
              <w:rPr>
                <w:color w:val="000000"/>
                <w:sz w:val="24"/>
                <w:szCs w:val="24"/>
              </w:rPr>
              <w:t xml:space="preserve"> коллегиально решают соответствует</w:t>
            </w:r>
            <w:r w:rsidRPr="00513FD1">
              <w:rPr>
                <w:color w:val="000000"/>
                <w:sz w:val="24"/>
                <w:szCs w:val="24"/>
              </w:rPr>
              <w:t xml:space="preserve"> конфекционная карта эскизу или нет.</w:t>
            </w:r>
          </w:p>
        </w:tc>
      </w:tr>
      <w:tr w:rsidR="00C96F93" w:rsidRPr="009D04EE" w14:paraId="429E1FA9" w14:textId="77777777" w:rsidTr="00C96F93">
        <w:tc>
          <w:tcPr>
            <w:tcW w:w="282" w:type="pct"/>
            <w:shd w:val="clear" w:color="auto" w:fill="00B050"/>
          </w:tcPr>
          <w:p w14:paraId="1D6DD5FA" w14:textId="77777777" w:rsidR="00C96F93" w:rsidRPr="00437D28" w:rsidRDefault="00C96F93" w:rsidP="00C96F9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19B69DA8" w14:textId="77777777" w:rsidR="00C96F93" w:rsidRPr="00D7527F" w:rsidRDefault="00C96F93" w:rsidP="00C96F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42D6B">
              <w:rPr>
                <w:b/>
                <w:sz w:val="24"/>
                <w:szCs w:val="24"/>
              </w:rPr>
              <w:t>Презентация продуктов</w:t>
            </w:r>
          </w:p>
        </w:tc>
        <w:tc>
          <w:tcPr>
            <w:tcW w:w="3149" w:type="pct"/>
            <w:shd w:val="clear" w:color="auto" w:fill="auto"/>
          </w:tcPr>
          <w:p w14:paraId="0DCAF49A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 xml:space="preserve">Презентация выполнена и сохранена в соответствии </w:t>
            </w:r>
            <w:proofErr w:type="spellStart"/>
            <w:r w:rsidRPr="00F0391D">
              <w:rPr>
                <w:color w:val="000000"/>
                <w:sz w:val="24"/>
                <w:szCs w:val="24"/>
              </w:rPr>
              <w:t>к.з</w:t>
            </w:r>
            <w:proofErr w:type="spellEnd"/>
            <w:r w:rsidRPr="00F0391D">
              <w:rPr>
                <w:color w:val="000000"/>
                <w:sz w:val="24"/>
                <w:szCs w:val="24"/>
              </w:rPr>
              <w:t>. форматом,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F0391D">
              <w:rPr>
                <w:color w:val="000000"/>
                <w:sz w:val="24"/>
                <w:szCs w:val="24"/>
              </w:rPr>
              <w:t>ыполненная работа сравнивается с конкурс</w:t>
            </w:r>
            <w:r>
              <w:rPr>
                <w:color w:val="000000"/>
                <w:sz w:val="24"/>
                <w:szCs w:val="24"/>
              </w:rPr>
              <w:t>ным заданием на соответствие</w:t>
            </w:r>
            <w:r w:rsidRPr="00F0391D">
              <w:rPr>
                <w:color w:val="000000"/>
                <w:sz w:val="24"/>
                <w:szCs w:val="24"/>
              </w:rPr>
              <w:t>;</w:t>
            </w:r>
          </w:p>
          <w:p w14:paraId="3E165EC2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 xml:space="preserve">Слайды презентации читаемы и комфортны для зрительного восприятия, </w:t>
            </w:r>
          </w:p>
          <w:p w14:paraId="7B3E15C2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>Эксперты, опираясь на шаблон (если применимо), колористические сочетания, объём и размер шрифта, изображений и т.д. принимают решение требуется доработка или нет;</w:t>
            </w:r>
          </w:p>
          <w:p w14:paraId="17D5B927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>Цветовое оформление слайдов комфортно для восприятия,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F0391D">
              <w:rPr>
                <w:color w:val="000000"/>
                <w:sz w:val="24"/>
                <w:szCs w:val="24"/>
              </w:rPr>
              <w:t>ыполненная работа оценивается экспертами с точки зрения сочетаемости используемых конкурсантом цветов, опираясь на законы колористки и восприятия цвета;</w:t>
            </w:r>
          </w:p>
          <w:p w14:paraId="7D2CC270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 xml:space="preserve">Разработанные продукты в презентации дополняют друг друга, образуя единое стилевое решение, </w:t>
            </w:r>
          </w:p>
          <w:p w14:paraId="392C4883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>Опираясь на стилистические, колористические и прочие данные, эксперты принимают решение;</w:t>
            </w:r>
          </w:p>
          <w:p w14:paraId="72E68CF3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 xml:space="preserve">Представленная презентация требует доработки, </w:t>
            </w:r>
          </w:p>
          <w:p w14:paraId="11BA2B6F" w14:textId="77777777" w:rsidR="00C96F93" w:rsidRPr="00F0391D" w:rsidRDefault="00C96F93" w:rsidP="00C96F93">
            <w:pPr>
              <w:jc w:val="both"/>
              <w:rPr>
                <w:color w:val="000000"/>
                <w:sz w:val="24"/>
                <w:szCs w:val="24"/>
              </w:rPr>
            </w:pPr>
            <w:r w:rsidRPr="00F0391D">
              <w:rPr>
                <w:color w:val="000000"/>
                <w:sz w:val="24"/>
                <w:szCs w:val="24"/>
              </w:rPr>
              <w:t>Эксперты, опираясь на шаблон (если применимо), качество и объём информации, принимают решение требуется доработка или нет;</w:t>
            </w:r>
          </w:p>
          <w:p w14:paraId="2E20FD31" w14:textId="77777777" w:rsidR="00C96F93" w:rsidRPr="00F0391D" w:rsidRDefault="00C96F93" w:rsidP="00C96F93">
            <w:pPr>
              <w:jc w:val="both"/>
              <w:rPr>
                <w:rFonts w:ascii="Calibri" w:hAnsi="Calibri" w:cs="Calibri"/>
                <w:color w:val="000000"/>
              </w:rPr>
            </w:pPr>
            <w:r w:rsidRPr="00F0391D">
              <w:rPr>
                <w:color w:val="000000"/>
                <w:sz w:val="24"/>
                <w:szCs w:val="24"/>
              </w:rPr>
              <w:t xml:space="preserve">Во время выступления участник использует профессиональную терминологию, во время выступления конкурсанта эксперты фиксируют </w:t>
            </w:r>
            <w:r w:rsidRPr="00F0391D">
              <w:rPr>
                <w:color w:val="000000"/>
                <w:sz w:val="24"/>
                <w:szCs w:val="24"/>
              </w:rPr>
              <w:lastRenderedPageBreak/>
              <w:t>используемую конкурсантом профессиональную терминологию.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53463240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7CDFB7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96F93">
        <w:rPr>
          <w:rFonts w:ascii="Times New Roman" w:eastAsia="Times New Roman" w:hAnsi="Times New Roman" w:cs="Times New Roman"/>
          <w:color w:val="000000"/>
          <w:sz w:val="28"/>
          <w:szCs w:val="28"/>
        </w:rPr>
        <w:t>: 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FDCAD7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96F93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5346324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3B51A56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6F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080B">
        <w:rPr>
          <w:rFonts w:ascii="Times New Roman" w:eastAsia="Times New Roman" w:hAnsi="Times New Roman" w:cs="Times New Roman"/>
          <w:sz w:val="28"/>
          <w:szCs w:val="28"/>
          <w:lang w:eastAsia="ru-RU"/>
        </w:rPr>
        <w:t>А,Д</w:t>
      </w:r>
      <w:proofErr w:type="gramEnd"/>
      <w:r w:rsidR="00C5080B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r w:rsidR="00C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F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80B">
        <w:rPr>
          <w:rFonts w:ascii="Times New Roman" w:eastAsia="Times New Roman" w:hAnsi="Times New Roman" w:cs="Times New Roman"/>
          <w:sz w:val="28"/>
          <w:szCs w:val="28"/>
          <w:lang w:eastAsia="ru-RU"/>
        </w:rPr>
        <w:t>Б,В,Г</w:t>
      </w:r>
      <w:r w:rsidR="00C9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53463242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3C646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(константа)</w:t>
      </w:r>
    </w:p>
    <w:p w14:paraId="438A2CFE" w14:textId="77777777" w:rsidR="00C96F93" w:rsidRPr="00C97E44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модуля 4 часа </w:t>
      </w:r>
    </w:p>
    <w:p w14:paraId="26ECE3A4" w14:textId="77777777" w:rsidR="00C96F93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E5DC79" w14:textId="77777777" w:rsidR="00C96F93" w:rsidRDefault="00C96F93" w:rsidP="00C96F93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Конкурсанту необходимо провести исследование, согласно теме, целевой аудитория и других данных (которые были определены </w:t>
      </w:r>
      <w:r>
        <w:rPr>
          <w:rFonts w:ascii="Times New Roman" w:eastAsia="Times New Roman" w:hAnsi="Times New Roman"/>
          <w:bCs/>
          <w:i/>
          <w:sz w:val="28"/>
          <w:szCs w:val="28"/>
        </w:rPr>
        <w:t>в день С1, согласно жеребьевке);</w:t>
      </w:r>
    </w:p>
    <w:p w14:paraId="5547FC40" w14:textId="77777777" w:rsidR="00C96F93" w:rsidRDefault="00C96F93" w:rsidP="00C96F93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Создать текстовый документ, который будет включать в себя: Описание легенды Ц.А., Описание интерпретации темы разрабатываемых в дальнейшем продуктов, описание концепции разрабатываемых в дальнейшем пр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одуктов;</w:t>
      </w:r>
    </w:p>
    <w:p w14:paraId="45A50B7A" w14:textId="77777777" w:rsidR="00C96F93" w:rsidRPr="00331646" w:rsidRDefault="00C96F93" w:rsidP="00C96F93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Создать </w:t>
      </w:r>
      <w:proofErr w:type="spellStart"/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 согласно параметрам (которые были определены в день С1, согласно жеребьевке), отражающий общую концепцию</w:t>
      </w:r>
      <w:r>
        <w:rPr>
          <w:rFonts w:ascii="Times New Roman" w:eastAsia="Times New Roman" w:hAnsi="Times New Roman"/>
          <w:bCs/>
          <w:i/>
          <w:sz w:val="28"/>
          <w:szCs w:val="28"/>
        </w:rPr>
        <w:t>, тему и базовые цвета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 xml:space="preserve"> разраба</w:t>
      </w:r>
      <w:r>
        <w:rPr>
          <w:rFonts w:ascii="Times New Roman" w:eastAsia="Times New Roman" w:hAnsi="Times New Roman"/>
          <w:bCs/>
          <w:i/>
          <w:sz w:val="28"/>
          <w:szCs w:val="28"/>
        </w:rPr>
        <w:t>тываемых в дальнейшем продуктов.</w:t>
      </w:r>
    </w:p>
    <w:p w14:paraId="67B61432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орнамента ткани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4F31A9F0" w14:textId="77777777" w:rsidR="00C96F93" w:rsidRPr="00C97E44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19024D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 3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514BFB" w14:textId="77777777" w:rsidR="00C96F93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DCB653" w14:textId="77777777" w:rsidR="00C96F93" w:rsidRPr="00F5332D" w:rsidRDefault="00C96F93" w:rsidP="00C96F9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Конкурсанту </w:t>
      </w:r>
      <w:r>
        <w:rPr>
          <w:rFonts w:ascii="Times New Roman" w:eastAsia="Times New Roman" w:hAnsi="Times New Roman"/>
          <w:bCs/>
          <w:i/>
          <w:sz w:val="28"/>
          <w:szCs w:val="28"/>
        </w:rPr>
        <w:t>необходимо разработать</w:t>
      </w:r>
      <w:r>
        <w:rPr>
          <w:rFonts w:ascii="Times New Roman" w:eastAsia="Times New Roman" w:hAnsi="Times New Roman"/>
          <w:bCs/>
          <w:i/>
          <w:sz w:val="28"/>
          <w:szCs w:val="28"/>
        </w:rPr>
        <w:tab/>
        <w:t xml:space="preserve">орнамент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согласно теме, целевой </w:t>
      </w:r>
      <w:r>
        <w:rPr>
          <w:rFonts w:ascii="Times New Roman" w:eastAsia="Times New Roman" w:hAnsi="Times New Roman"/>
          <w:bCs/>
          <w:i/>
          <w:sz w:val="28"/>
          <w:szCs w:val="28"/>
        </w:rPr>
        <w:t>аудитории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и других данных (которые были определены в день С1, согласно жеребьевке)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на основе ранее разработанного </w:t>
      </w:r>
      <w:proofErr w:type="spellStart"/>
      <w:r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(модуль А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);</w:t>
      </w:r>
    </w:p>
    <w:p w14:paraId="2A4B5556" w14:textId="77777777" w:rsidR="00C96F93" w:rsidRPr="00F5332D" w:rsidRDefault="00C96F93" w:rsidP="00C96F93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Выполнить не менее 3 скетчей разрабатываемого орнамента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по средству ручной иллюстрации, при помощи 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ка</w:t>
      </w:r>
      <w:r>
        <w:rPr>
          <w:rFonts w:ascii="Times New Roman" w:eastAsia="Times New Roman" w:hAnsi="Times New Roman"/>
          <w:bCs/>
          <w:i/>
          <w:sz w:val="28"/>
          <w:szCs w:val="28"/>
        </w:rPr>
        <w:t>рандашей и графических средств которые предусмотрены в И.Л.</w:t>
      </w:r>
    </w:p>
    <w:p w14:paraId="27158D26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основного продукта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D4BA88" w14:textId="77777777" w:rsidR="00C96F93" w:rsidRPr="00C97E44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4 часа </w:t>
      </w:r>
    </w:p>
    <w:p w14:paraId="7C04B112" w14:textId="77777777" w:rsidR="00C96F93" w:rsidRDefault="00C96F93" w:rsidP="00C96F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3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533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B09EC2F" w14:textId="77777777" w:rsidR="00C96F93" w:rsidRDefault="00C96F93" w:rsidP="00C96F93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разработать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ab/>
        <w:t xml:space="preserve">основной продукт согласно теме, целевой аудитории и других данных (которые были определены в день С1, согласно жеребьевке) на основе ранее разработанного </w:t>
      </w:r>
      <w:proofErr w:type="spellStart"/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eastAsia="Times New Roman" w:hAnsi="Times New Roman"/>
          <w:bCs/>
          <w:i/>
          <w:sz w:val="28"/>
          <w:szCs w:val="28"/>
        </w:rPr>
        <w:t>);</w:t>
      </w:r>
    </w:p>
    <w:p w14:paraId="26B6BAFD" w14:textId="77777777" w:rsidR="00C96F93" w:rsidRPr="00F5332D" w:rsidRDefault="00C96F93" w:rsidP="00C96F93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Выполнить не менее 3 скетчей разрабатываемого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основного продукта по средству ручной иллюстрации, при помощи 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ка</w:t>
      </w:r>
      <w:r>
        <w:rPr>
          <w:rFonts w:ascii="Times New Roman" w:eastAsia="Times New Roman" w:hAnsi="Times New Roman"/>
          <w:bCs/>
          <w:i/>
          <w:sz w:val="28"/>
          <w:szCs w:val="28"/>
        </w:rPr>
        <w:t>рандашей и графических средств которые предусмотрены в И.Л.</w:t>
      </w:r>
    </w:p>
    <w:p w14:paraId="4B3055AD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аксессуара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1853988E" w14:textId="77777777" w:rsidR="00C96F93" w:rsidRPr="0019024D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1902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4 часа </w:t>
      </w:r>
    </w:p>
    <w:p w14:paraId="5A1036BB" w14:textId="77777777" w:rsidR="00C96F93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109826" w14:textId="77777777" w:rsidR="00C96F93" w:rsidRDefault="00C96F93" w:rsidP="00C96F93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разработать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sz w:val="28"/>
          <w:szCs w:val="28"/>
        </w:rPr>
        <w:t>аксессуар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согласно теме, целевой аудитории и других данных (которые были определены в день С1, согласно жеребьевке) на основе ранее разработанного </w:t>
      </w:r>
      <w:proofErr w:type="spellStart"/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мудборд</w:t>
      </w:r>
      <w:proofErr w:type="spellEnd"/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и основного продукта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(модуль А</w:t>
      </w:r>
      <w:r>
        <w:rPr>
          <w:rFonts w:ascii="Times New Roman" w:eastAsia="Times New Roman" w:hAnsi="Times New Roman"/>
          <w:bCs/>
          <w:i/>
          <w:sz w:val="28"/>
          <w:szCs w:val="28"/>
        </w:rPr>
        <w:t>, В);</w:t>
      </w:r>
    </w:p>
    <w:p w14:paraId="06A9B915" w14:textId="77777777" w:rsidR="00C96F93" w:rsidRPr="00F5332D" w:rsidRDefault="00C96F93" w:rsidP="00C96F93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Выполнить не менее 3 скетчей разрабатываемого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аксессуара по средству ручной иллюстрации, при помощи </w:t>
      </w: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ка</w:t>
      </w:r>
      <w:r>
        <w:rPr>
          <w:rFonts w:ascii="Times New Roman" w:eastAsia="Times New Roman" w:hAnsi="Times New Roman"/>
          <w:bCs/>
          <w:i/>
          <w:sz w:val="28"/>
          <w:szCs w:val="28"/>
        </w:rPr>
        <w:t>рандашей и графических средств которые предусмотрены в И.Л.</w:t>
      </w:r>
    </w:p>
    <w:p w14:paraId="382E14D9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Описание продуктов (константа)</w:t>
      </w:r>
    </w:p>
    <w:p w14:paraId="5AE2A7D7" w14:textId="77777777" w:rsidR="00C96F93" w:rsidRPr="0019024D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024D"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</w:p>
    <w:p w14:paraId="444DC93C" w14:textId="77777777" w:rsidR="00C96F93" w:rsidRDefault="00C96F93" w:rsidP="00C96F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32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533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2DCC60" w14:textId="77777777" w:rsidR="00C96F93" w:rsidRPr="00F5332D" w:rsidRDefault="00C96F93" w:rsidP="00C96F93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Конкурсанту необходимо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подробно описать разработанные продукты (модуль Б, В, Г) с точки зрения визуального ряда,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согласно теме, целевой аудитории и других данных (которые были определены в день С1, согласно жеребьевке</w:t>
      </w:r>
      <w:r>
        <w:rPr>
          <w:rFonts w:ascii="Times New Roman" w:eastAsia="Times New Roman" w:hAnsi="Times New Roman"/>
          <w:bCs/>
          <w:i/>
          <w:sz w:val="28"/>
          <w:szCs w:val="28"/>
        </w:rPr>
        <w:t>)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;</w:t>
      </w:r>
    </w:p>
    <w:p w14:paraId="330666F4" w14:textId="77777777" w:rsidR="00C96F93" w:rsidRDefault="00C96F93" w:rsidP="00C96F93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Разработать техническое описание разработанных продуктов (модуль В, Г),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согласно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данным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(шаблон описания, если применимо))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;</w:t>
      </w:r>
    </w:p>
    <w:p w14:paraId="17A85DA8" w14:textId="77777777" w:rsidR="00C96F93" w:rsidRDefault="00C96F93" w:rsidP="00C96F93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Разработать конфекционную карту разработанных продуктов (модуль В, Г),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согласно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данным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(шаблон конфекционной карты, если применимо))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;</w:t>
      </w:r>
    </w:p>
    <w:p w14:paraId="311DC6A8" w14:textId="77777777" w:rsidR="00C96F93" w:rsidRDefault="00C96F93" w:rsidP="00C96F93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331646">
        <w:rPr>
          <w:rFonts w:ascii="Times New Roman" w:eastAsia="Times New Roman" w:hAnsi="Times New Roman"/>
          <w:bCs/>
          <w:i/>
          <w:sz w:val="28"/>
          <w:szCs w:val="28"/>
        </w:rPr>
        <w:t>Создать текстовый документ, который будет включать в себя: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Визуальное описание, техническое описание и конфекционную карту;</w:t>
      </w:r>
    </w:p>
    <w:p w14:paraId="5E5ADF97" w14:textId="77777777" w:rsidR="00C96F93" w:rsidRPr="006257A0" w:rsidRDefault="00C96F93" w:rsidP="00C96F93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Создать презентацию разработанных продуктов (модуль А, Б, В, Г, Д), 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>согласно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данным</w:t>
      </w:r>
      <w:r w:rsidRPr="00F5332D">
        <w:rPr>
          <w:rFonts w:ascii="Times New Roman" w:eastAsia="Times New Roman" w:hAnsi="Times New Roman"/>
          <w:bCs/>
          <w:i/>
          <w:sz w:val="28"/>
          <w:szCs w:val="28"/>
        </w:rPr>
        <w:t xml:space="preserve"> (которые были определены в день С1, согласно жеребьевке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(шаблон презентации, если применимо)).</w:t>
      </w:r>
    </w:p>
    <w:p w14:paraId="5F408569" w14:textId="77777777" w:rsidR="00C96F93" w:rsidRPr="00C97E44" w:rsidRDefault="00C96F93" w:rsidP="00C96F9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Презентация продуктов (константа)</w:t>
      </w:r>
    </w:p>
    <w:p w14:paraId="494AFA04" w14:textId="77777777" w:rsidR="00C96F93" w:rsidRPr="00C97E44" w:rsidRDefault="00C96F93" w:rsidP="00C96F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14:paraId="5C66425E" w14:textId="77777777" w:rsidR="00C96F93" w:rsidRDefault="00C96F93" w:rsidP="00C96F9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6D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D6D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0D04F6" w14:textId="77777777" w:rsidR="00C96F93" w:rsidRDefault="00C96F93" w:rsidP="00C96F93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AD6D82">
        <w:rPr>
          <w:rFonts w:ascii="Times New Roman" w:eastAsia="Times New Roman" w:hAnsi="Times New Roman"/>
          <w:bCs/>
          <w:i/>
          <w:sz w:val="28"/>
          <w:szCs w:val="28"/>
        </w:rPr>
        <w:t>Конкурсанту необходимо публично защитить презентацию разработанных продуктов (модуль А, Б, В, Г, Д), согласно данным (которые были определены в день С1, согласно жеребьевке (шаблон сценария выступления, если применимо)).</w:t>
      </w:r>
    </w:p>
    <w:p w14:paraId="40843206" w14:textId="77777777" w:rsidR="00C96F93" w:rsidRPr="00AD6D82" w:rsidRDefault="00C96F93" w:rsidP="00C96F93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Ответить на вопросы жюри.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53463243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38B9A73" w14:textId="21D04792" w:rsidR="00D17132" w:rsidRDefault="00C5080B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конкурсного задания можно использовать персональные наушники и слушать музыку на заранее принесённой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которую проверяет технический </w:t>
      </w:r>
      <w:r w:rsidR="00860B85">
        <w:rPr>
          <w:rFonts w:ascii="Times New Roman" w:eastAsia="Times New Roman" w:hAnsi="Times New Roman" w:cs="Times New Roman"/>
          <w:sz w:val="28"/>
          <w:szCs w:val="28"/>
        </w:rPr>
        <w:t xml:space="preserve">эксперт 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наличие вспомогательных </w:t>
      </w:r>
      <w:r w:rsidR="00860B85">
        <w:rPr>
          <w:rFonts w:ascii="Times New Roman" w:eastAsia="Times New Roman" w:hAnsi="Times New Roman" w:cs="Times New Roman"/>
          <w:sz w:val="28"/>
          <w:szCs w:val="28"/>
        </w:rPr>
        <w:t xml:space="preserve">средств и </w:t>
      </w:r>
      <w:proofErr w:type="gramStart"/>
      <w:r w:rsidR="00860B85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proofErr w:type="gramEnd"/>
      <w:r w:rsidR="00860B85">
        <w:rPr>
          <w:rFonts w:ascii="Times New Roman" w:eastAsia="Times New Roman" w:hAnsi="Times New Roman" w:cs="Times New Roman"/>
          <w:sz w:val="28"/>
          <w:szCs w:val="28"/>
        </w:rPr>
        <w:t xml:space="preserve"> дающих конкурсанту преимущества над другими.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53463244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51875B9" w14:textId="77777777" w:rsidR="00C5080B" w:rsidRPr="00AD6D82" w:rsidRDefault="00C5080B" w:rsidP="00C508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 w:rsidRPr="00AD6D8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153463245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76FD2987" w14:textId="77777777" w:rsidR="00C5080B" w:rsidRPr="003732A7" w:rsidRDefault="00C5080B" w:rsidP="00C5080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020E">
        <w:rPr>
          <w:rFonts w:ascii="Times New Roman" w:eastAsia="Calibri" w:hAnsi="Times New Roman" w:cs="Times New Roman"/>
          <w:sz w:val="28"/>
          <w:szCs w:val="28"/>
        </w:rPr>
        <w:t>Запрещено приносить свои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оборудование </w:t>
      </w:r>
      <w:r w:rsidRPr="0010020E">
        <w:rPr>
          <w:rFonts w:ascii="Times New Roman" w:eastAsia="Calibri" w:hAnsi="Times New Roman" w:cs="Times New Roman"/>
          <w:sz w:val="28"/>
          <w:szCs w:val="28"/>
        </w:rPr>
        <w:t>любого вида.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3463246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04684209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5080B">
        <w:rPr>
          <w:rFonts w:ascii="Times New Roman" w:hAnsi="Times New Roman" w:cs="Times New Roman"/>
          <w:sz w:val="28"/>
          <w:szCs w:val="28"/>
        </w:rPr>
        <w:t>Дизайн модной одежды и аксессуаров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4A4A" w14:textId="77777777" w:rsidR="0099088D" w:rsidRDefault="0099088D" w:rsidP="00970F49">
      <w:pPr>
        <w:spacing w:after="0" w:line="240" w:lineRule="auto"/>
      </w:pPr>
      <w:r>
        <w:separator/>
      </w:r>
    </w:p>
  </w:endnote>
  <w:endnote w:type="continuationSeparator" w:id="0">
    <w:p w14:paraId="5A05746F" w14:textId="77777777" w:rsidR="0099088D" w:rsidRDefault="009908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239D715" w:rsidR="00C96F93" w:rsidRPr="00A4187F" w:rsidRDefault="00C96F9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60B85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C96F93" w:rsidRDefault="00C96F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0D0C" w14:textId="77777777" w:rsidR="0099088D" w:rsidRDefault="0099088D" w:rsidP="00970F49">
      <w:pPr>
        <w:spacing w:after="0" w:line="240" w:lineRule="auto"/>
      </w:pPr>
      <w:r>
        <w:separator/>
      </w:r>
    </w:p>
  </w:footnote>
  <w:footnote w:type="continuationSeparator" w:id="0">
    <w:p w14:paraId="691E10FE" w14:textId="77777777" w:rsidR="0099088D" w:rsidRDefault="0099088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96F93" w:rsidRDefault="00C96F9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96F93" w:rsidRDefault="00C96F9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6D2002"/>
    <w:multiLevelType w:val="hybridMultilevel"/>
    <w:tmpl w:val="5DC0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EB6324"/>
    <w:multiLevelType w:val="hybridMultilevel"/>
    <w:tmpl w:val="65F8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D33D2B"/>
    <w:multiLevelType w:val="hybridMultilevel"/>
    <w:tmpl w:val="A978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434"/>
    <w:multiLevelType w:val="hybridMultilevel"/>
    <w:tmpl w:val="A978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2DC4"/>
    <w:multiLevelType w:val="hybridMultilevel"/>
    <w:tmpl w:val="FBF2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1C5D"/>
    <w:multiLevelType w:val="hybridMultilevel"/>
    <w:tmpl w:val="991A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21"/>
  </w:num>
  <w:num w:numId="10">
    <w:abstractNumId w:val="9"/>
  </w:num>
  <w:num w:numId="11">
    <w:abstractNumId w:val="4"/>
  </w:num>
  <w:num w:numId="12">
    <w:abstractNumId w:val="14"/>
  </w:num>
  <w:num w:numId="13">
    <w:abstractNumId w:val="25"/>
  </w:num>
  <w:num w:numId="14">
    <w:abstractNumId w:val="15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7"/>
  </w:num>
  <w:num w:numId="20">
    <w:abstractNumId w:val="19"/>
  </w:num>
  <w:num w:numId="21">
    <w:abstractNumId w:val="16"/>
  </w:num>
  <w:num w:numId="22">
    <w:abstractNumId w:val="5"/>
  </w:num>
  <w:num w:numId="23">
    <w:abstractNumId w:val="24"/>
  </w:num>
  <w:num w:numId="24">
    <w:abstractNumId w:val="6"/>
  </w:num>
  <w:num w:numId="25">
    <w:abstractNumId w:val="12"/>
  </w:num>
  <w:num w:numId="26">
    <w:abstractNumId w:val="13"/>
  </w:num>
  <w:num w:numId="27">
    <w:abstractNumId w:val="1"/>
  </w:num>
  <w:num w:numId="2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0B8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88D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080B"/>
    <w:rsid w:val="00C52383"/>
    <w:rsid w:val="00C56A9B"/>
    <w:rsid w:val="00C740CF"/>
    <w:rsid w:val="00C8277D"/>
    <w:rsid w:val="00C95538"/>
    <w:rsid w:val="00C96567"/>
    <w:rsid w:val="00C96F93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D0A2-5AEE-4DB4-A5AE-94D40B43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6059</Words>
  <Characters>34538</Characters>
  <Application>Microsoft Office Word</Application>
  <DocSecurity>0</DocSecurity>
  <Lines>287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 Коротаев</cp:lastModifiedBy>
  <cp:revision>3</cp:revision>
  <dcterms:created xsi:type="dcterms:W3CDTF">2023-10-10T08:10:00Z</dcterms:created>
  <dcterms:modified xsi:type="dcterms:W3CDTF">2023-12-14T13:20:00Z</dcterms:modified>
</cp:coreProperties>
</file>