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2F079D" w:rsidRDefault="002F079D">
      <w:pPr>
        <w:jc w:val="center"/>
        <w:rPr>
          <w:rFonts w:eastAsia="Arial Unicode MS"/>
          <w:b/>
          <w:sz w:val="32"/>
          <w:szCs w:val="36"/>
        </w:rPr>
      </w:pPr>
    </w:p>
    <w:p w:rsidR="002F079D" w:rsidRDefault="002F079D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CB02EA">
      <w:pPr>
        <w:jc w:val="center"/>
        <w:rPr>
          <w:rFonts w:eastAsia="Arial Unicode MS"/>
          <w:b/>
          <w:sz w:val="32"/>
          <w:szCs w:val="36"/>
        </w:rPr>
      </w:pPr>
    </w:p>
    <w:p w:rsidR="00CB02EA" w:rsidRDefault="00E73544">
      <w:pPr>
        <w:spacing w:line="276" w:lineRule="auto"/>
        <w:ind w:left="5" w:hanging="7"/>
        <w:contextualSpacing/>
        <w:jc w:val="center"/>
        <w:rPr>
          <w:rFonts w:eastAsia="Times New Roman"/>
          <w:color w:val="000000"/>
          <w:sz w:val="72"/>
          <w:szCs w:val="72"/>
        </w:rPr>
      </w:pPr>
      <w:r>
        <w:rPr>
          <w:rFonts w:eastAsia="Times New Roman"/>
          <w:color w:val="000000"/>
          <w:sz w:val="72"/>
          <w:szCs w:val="72"/>
        </w:rPr>
        <w:t>ИНСТРУКЦИЯ ПО ТЕХНИКЕ БЕЗОПАСНОСТИ И ОХРАНЕ ТРУДА КОМПЕТЕНЦИИ «РЕКЛАМА»</w:t>
      </w:r>
    </w:p>
    <w:p w:rsidR="00CB02EA" w:rsidRDefault="00CB02EA">
      <w:pPr>
        <w:rPr>
          <w:rFonts w:eastAsia="Times New Roman"/>
          <w:color w:val="000000"/>
          <w:sz w:val="72"/>
          <w:szCs w:val="72"/>
        </w:rPr>
      </w:pPr>
    </w:p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2F079D" w:rsidRDefault="002F079D"/>
    <w:p w:rsidR="002F079D" w:rsidRDefault="002F079D"/>
    <w:p w:rsidR="002F079D" w:rsidRDefault="002F079D"/>
    <w:p w:rsidR="002F079D" w:rsidRDefault="002F079D"/>
    <w:p w:rsidR="002F079D" w:rsidRDefault="002F079D"/>
    <w:p w:rsidR="00CB02EA" w:rsidRDefault="00CB02EA"/>
    <w:p w:rsidR="00CB02EA" w:rsidRDefault="00CB02EA"/>
    <w:p w:rsidR="00CB02EA" w:rsidRDefault="00EC535E" w:rsidP="00EC535E">
      <w:pPr>
        <w:jc w:val="center"/>
      </w:pPr>
      <w:r>
        <w:t>Москва, 2024</w:t>
      </w:r>
    </w:p>
    <w:p w:rsidR="00CB02EA" w:rsidRDefault="00E73544">
      <w:pPr>
        <w:jc w:val="center"/>
        <w:rPr>
          <w:b/>
        </w:rPr>
      </w:pPr>
      <w:r>
        <w:rPr>
          <w:b/>
        </w:rPr>
        <w:lastRenderedPageBreak/>
        <w:t>Комплект документов по охране труда компетенции «Реклама»</w:t>
      </w:r>
    </w:p>
    <w:p w:rsidR="00CB02EA" w:rsidRDefault="00CB02EA">
      <w:pPr>
        <w:rPr>
          <w:b/>
        </w:rPr>
      </w:pPr>
    </w:p>
    <w:p w:rsidR="00CB02EA" w:rsidRDefault="00CB02EA"/>
    <w:p w:rsidR="00CB02EA" w:rsidRDefault="00CB02EA"/>
    <w:p w:rsidR="00CB02EA" w:rsidRDefault="00CB02EA"/>
    <w:p w:rsidR="00CB02EA" w:rsidRDefault="00CB02EA"/>
    <w:p w:rsidR="00CB02EA" w:rsidRDefault="00CB02EA"/>
    <w:p w:rsidR="00CB02EA" w:rsidRDefault="00E73544">
      <w:pPr>
        <w:pStyle w:val="af3"/>
        <w:spacing w:before="0" w:line="360" w:lineRule="auto"/>
      </w:pPr>
      <w:r>
        <w:t>Оглавление</w:t>
      </w:r>
    </w:p>
    <w:sdt>
      <w:sdtPr>
        <w:id w:val="1595515093"/>
        <w:docPartObj>
          <w:docPartGallery w:val="Table of Contents"/>
          <w:docPartUnique/>
        </w:docPartObj>
      </w:sdtPr>
      <w:sdtEndPr/>
      <w:sdtContent>
        <w:p w:rsidR="00CB02EA" w:rsidRDefault="00E73544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"/>
              <w:sz w:val="20"/>
              <w:szCs w:val="20"/>
              <w:lang w:val="en-US" w:eastAsia="en-US"/>
            </w:rPr>
          </w:pPr>
          <w:r>
            <w:fldChar w:fldCharType="begin"/>
          </w:r>
          <w:r>
            <w:rPr>
              <w:rStyle w:val="IndexLink"/>
              <w:sz w:val="20"/>
              <w:szCs w:val="20"/>
              <w:lang w:val="en-US" w:eastAsia="en-US"/>
            </w:rPr>
            <w:instrText xml:space="preserve"> TOC \o "1-3" \h \z \u </w:instrText>
          </w:r>
          <w:r>
            <w:rPr>
              <w:rStyle w:val="IndexLink"/>
              <w:sz w:val="20"/>
              <w:szCs w:val="20"/>
              <w:lang w:val="en-US" w:eastAsia="en-US"/>
            </w:rPr>
            <w:fldChar w:fldCharType="separate"/>
          </w:r>
          <w:hyperlink w:anchor="__RefHeading___Toc507427594" w:tooltip="#__RefHeading___Toc507427594" w:history="1">
            <w:r>
              <w:rPr>
                <w:rStyle w:val="IndexLink"/>
                <w:sz w:val="20"/>
                <w:szCs w:val="20"/>
                <w:lang w:val="en-US" w:eastAsia="en-US"/>
              </w:rPr>
              <w:t>Программа инструктажа по охране труда и технике безопасности</w:t>
            </w:r>
            <w:r>
              <w:rPr>
                <w:rStyle w:val="IndexLink"/>
                <w:sz w:val="20"/>
                <w:szCs w:val="20"/>
                <w:lang w:val="en-US" w:eastAsia="en-US"/>
              </w:rPr>
              <w:tab/>
              <w:t>3</w:t>
            </w:r>
          </w:hyperlink>
        </w:p>
        <w:p w:rsidR="00CB02EA" w:rsidRDefault="00DE6B70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"/>
              <w:sz w:val="20"/>
              <w:szCs w:val="20"/>
              <w:lang w:val="en-US" w:eastAsia="en-US"/>
            </w:rPr>
          </w:pPr>
          <w:hyperlink w:anchor="__RefHeading___Toc507427595" w:tooltip="#__RefHeading___Toc507427595" w:history="1">
            <w:r w:rsidR="00E73544">
              <w:rPr>
                <w:rStyle w:val="IndexLink"/>
                <w:sz w:val="20"/>
                <w:szCs w:val="20"/>
                <w:lang w:val="en-US" w:eastAsia="en-US"/>
              </w:rPr>
              <w:t xml:space="preserve">Инструкция по охране труда для участников </w:t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ab/>
              <w:t>4</w:t>
            </w:r>
          </w:hyperlink>
        </w:p>
        <w:p w:rsidR="00CB02EA" w:rsidRDefault="00DE6B7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sz w:val="20"/>
              <w:szCs w:val="20"/>
              <w:lang w:val="en-US" w:eastAsia="en-US"/>
            </w:rPr>
          </w:pPr>
          <w:hyperlink w:anchor="__RefHeading___Toc507427596" w:tooltip="#__RefHeading___Toc507427596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1.Общие требования охраны труда</w:t>
            </w:r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4</w:t>
            </w:r>
          </w:hyperlink>
        </w:p>
        <w:p w:rsidR="00CB02EA" w:rsidRDefault="00DE6B7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sz w:val="20"/>
              <w:szCs w:val="20"/>
              <w:lang w:val="en-US" w:eastAsia="en-US"/>
            </w:rPr>
          </w:pPr>
          <w:hyperlink w:anchor="__RefHeading___Toc507427597" w:tooltip="#__RefHeading___Toc507427597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2.Требования охраны труда перед началом работы</w:t>
            </w:r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6</w:t>
            </w:r>
          </w:hyperlink>
        </w:p>
        <w:p w:rsidR="00CB02EA" w:rsidRDefault="00DE6B7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sz w:val="20"/>
              <w:szCs w:val="20"/>
              <w:lang w:val="en-US" w:eastAsia="en-US"/>
            </w:rPr>
          </w:pPr>
          <w:hyperlink w:anchor="__RefHeading___Toc507427598" w:tooltip="#__RefHeading___Toc507427598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3.Требования охраны труда во время работы</w:t>
            </w:r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8</w:t>
            </w:r>
          </w:hyperlink>
        </w:p>
        <w:p w:rsidR="00CB02EA" w:rsidRDefault="00DE6B7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sz w:val="20"/>
              <w:szCs w:val="20"/>
              <w:lang w:val="en-US" w:eastAsia="en-US"/>
            </w:rPr>
          </w:pPr>
          <w:hyperlink w:anchor="__RefHeading___Toc507427599" w:tooltip="#__RefHeading___Toc507427599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4. Требования охраны труда в аварийных ситуациях</w:t>
            </w:r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  <w:t>9</w:t>
            </w:r>
          </w:hyperlink>
        </w:p>
        <w:p w:rsidR="00CB02EA" w:rsidRDefault="00DE6B70">
          <w:pPr>
            <w:pStyle w:val="2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sz w:val="20"/>
              <w:szCs w:val="20"/>
              <w:lang w:val="en-US" w:eastAsia="en-US"/>
            </w:rPr>
          </w:pPr>
          <w:hyperlink w:anchor="__RefHeading___Toc507427600" w:tooltip="#__RefHeading___Toc507427600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5.Требование охраны труда по окончании работ</w:t>
            </w:r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ab/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>10</w:t>
            </w:r>
          </w:hyperlink>
        </w:p>
        <w:p w:rsidR="00CB02EA" w:rsidRDefault="00DE6B70">
          <w:pPr>
            <w:pStyle w:val="15"/>
            <w:tabs>
              <w:tab w:val="right" w:leader="dot" w:pos="9911"/>
            </w:tabs>
            <w:spacing w:line="360" w:lineRule="auto"/>
            <w:rPr>
              <w:rFonts w:eastAsia="Times New Roman"/>
              <w:sz w:val="20"/>
              <w:szCs w:val="20"/>
              <w:lang w:val="en-US" w:eastAsia="en-US"/>
            </w:rPr>
          </w:pPr>
          <w:hyperlink w:anchor="__RefHeading___Toc507427601" w:tooltip="#__RefHeading___Toc507427601" w:history="1">
            <w:r w:rsidR="00E73544">
              <w:rPr>
                <w:rStyle w:val="IndexLink"/>
                <w:sz w:val="20"/>
                <w:szCs w:val="20"/>
                <w:lang w:val="en-US" w:eastAsia="en-US"/>
              </w:rPr>
              <w:t>Инструкция по охране труда для экспертов</w:t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ab/>
              <w:t>11</w:t>
            </w:r>
          </w:hyperlink>
        </w:p>
        <w:p w:rsidR="00CB02EA" w:rsidRDefault="00DE6B7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sz w:val="20"/>
              <w:szCs w:val="20"/>
              <w:lang w:val="en-US" w:eastAsia="en-US"/>
            </w:rPr>
          </w:pPr>
          <w:hyperlink w:anchor="__RefHeading___Toc507427602" w:tooltip="#__RefHeading___Toc507427602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1.Общие требования охраны труда</w:t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ab/>
              <w:t>11</w:t>
            </w:r>
          </w:hyperlink>
        </w:p>
        <w:p w:rsidR="00CB02EA" w:rsidRDefault="00DE6B7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sz w:val="20"/>
              <w:szCs w:val="20"/>
              <w:lang w:val="en-US" w:eastAsia="en-US"/>
            </w:rPr>
          </w:pPr>
          <w:hyperlink w:anchor="__RefHeading___Toc507427603" w:tooltip="#__RefHeading___Toc507427603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2.Требования охраны труда перед началом работы</w:t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ab/>
              <w:t>12</w:t>
            </w:r>
          </w:hyperlink>
        </w:p>
        <w:p w:rsidR="00CB02EA" w:rsidRDefault="00DE6B7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sz w:val="20"/>
              <w:szCs w:val="20"/>
              <w:lang w:val="en-US" w:eastAsia="en-US"/>
            </w:rPr>
          </w:pPr>
          <w:hyperlink w:anchor="__RefHeading___Toc507427604" w:tooltip="#__RefHeading___Toc507427604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3.Требования охраны труда во время работы</w:t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ab/>
              <w:t>13</w:t>
            </w:r>
          </w:hyperlink>
        </w:p>
        <w:p w:rsidR="00CB02EA" w:rsidRDefault="00DE6B7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sz w:val="20"/>
              <w:szCs w:val="20"/>
              <w:lang w:val="en-US" w:eastAsia="en-US"/>
            </w:rPr>
          </w:pPr>
          <w:hyperlink w:anchor="__RefHeading___Toc507427605" w:tooltip="#__RefHeading___Toc507427605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4. Требования охраны труда в аварийных ситуациях</w:t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ab/>
              <w:t>14</w:t>
            </w:r>
          </w:hyperlink>
        </w:p>
        <w:p w:rsidR="00CB02EA" w:rsidRDefault="00DE6B70">
          <w:pPr>
            <w:pStyle w:val="15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sz w:val="22"/>
              <w:szCs w:val="22"/>
              <w:lang w:val="en-US" w:eastAsia="en-US"/>
            </w:rPr>
          </w:pPr>
          <w:hyperlink w:anchor="__RefHeading___Toc507427606" w:tooltip="#__RefHeading___Toc507427606" w:history="1">
            <w:r w:rsidR="00E73544">
              <w:rPr>
                <w:rStyle w:val="IndexLink"/>
                <w:i/>
                <w:sz w:val="20"/>
                <w:szCs w:val="20"/>
                <w:lang w:val="en-US" w:eastAsia="en-US"/>
              </w:rPr>
              <w:t>5.Требование охраны труда по окончании работ</w:t>
            </w:r>
            <w:r w:rsidR="00E73544">
              <w:rPr>
                <w:rStyle w:val="IndexLink"/>
                <w:sz w:val="20"/>
                <w:szCs w:val="20"/>
                <w:lang w:val="en-US" w:eastAsia="en-US"/>
              </w:rPr>
              <w:tab/>
              <w:t>15</w:t>
            </w:r>
          </w:hyperlink>
          <w:r w:rsidR="00E73544">
            <w:rPr>
              <w:rStyle w:val="IndexLink"/>
              <w:sz w:val="20"/>
              <w:szCs w:val="20"/>
              <w:lang w:val="en-US" w:eastAsia="en-US"/>
            </w:rPr>
            <w:fldChar w:fldCharType="end"/>
          </w:r>
        </w:p>
      </w:sdtContent>
    </w:sdt>
    <w:p w:rsidR="00CB02EA" w:rsidRDefault="00CB02EA">
      <w:pPr>
        <w:spacing w:line="360" w:lineRule="auto"/>
        <w:rPr>
          <w:rFonts w:eastAsia="Times New Roman"/>
          <w:b/>
          <w:bCs/>
          <w:sz w:val="22"/>
          <w:szCs w:val="22"/>
          <w:lang w:val="en-US" w:eastAsia="en-US"/>
        </w:rPr>
      </w:pPr>
    </w:p>
    <w:p w:rsidR="00CB02EA" w:rsidRDefault="00E73544">
      <w:r>
        <w:br w:type="page" w:clear="all"/>
      </w:r>
    </w:p>
    <w:p w:rsidR="00CB02EA" w:rsidRDefault="00E73544">
      <w:pPr>
        <w:pStyle w:val="1"/>
        <w:spacing w:before="120" w:after="120" w:line="240" w:lineRule="auto"/>
        <w:ind w:firstLine="709"/>
      </w:pPr>
      <w:bookmarkStart w:id="0" w:name="__RefHeading___Toc507427594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</w:p>
    <w:p w:rsidR="00CB02EA" w:rsidRPr="002F079D" w:rsidRDefault="002F079D">
      <w:pPr>
        <w:spacing w:before="120" w:after="120"/>
        <w:ind w:firstLine="709"/>
        <w:jc w:val="center"/>
        <w:rPr>
          <w:color w:val="FF0000"/>
        </w:rPr>
      </w:pPr>
      <w:r w:rsidRPr="002F079D">
        <w:rPr>
          <w:color w:val="FF0000"/>
        </w:rPr>
        <w:t>Москва указана для примера. Подставляем свои данные. Эту ремарку стираем</w:t>
      </w:r>
    </w:p>
    <w:p w:rsidR="0057336F" w:rsidRPr="0057336F" w:rsidRDefault="00E73544" w:rsidP="0057336F">
      <w:pPr>
        <w:pStyle w:val="aff1"/>
        <w:spacing w:before="120" w:after="120"/>
        <w:ind w:firstLine="709"/>
        <w:jc w:val="both"/>
        <w:rPr>
          <w:lang w:eastAsia="ru-RU"/>
        </w:rPr>
      </w:pPr>
      <w:r>
        <w:t xml:space="preserve">1. </w:t>
      </w:r>
      <w:r w:rsidR="0057336F" w:rsidRPr="0057336F">
        <w:rPr>
          <w:color w:val="000000"/>
          <w:lang w:eastAsia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</w:t>
      </w:r>
      <w:bookmarkStart w:id="1" w:name="_GoBack"/>
      <w:bookmarkEnd w:id="1"/>
      <w:r w:rsidR="0057336F" w:rsidRPr="0057336F">
        <w:rPr>
          <w:color w:val="000000"/>
          <w:lang w:eastAsia="ru-RU"/>
        </w:rPr>
        <w:t xml:space="preserve">, аптечки первой помощи, средств первичного пожаротушения: </w:t>
      </w:r>
      <w:proofErr w:type="spellStart"/>
      <w:r w:rsidR="0057336F" w:rsidRPr="002F079D">
        <w:rPr>
          <w:color w:val="FF0000"/>
          <w:lang w:eastAsia="ru-RU"/>
        </w:rPr>
        <w:t>г.Москва</w:t>
      </w:r>
      <w:proofErr w:type="spellEnd"/>
      <w:r w:rsidR="0057336F" w:rsidRPr="002F079D">
        <w:rPr>
          <w:color w:val="FF0000"/>
          <w:lang w:eastAsia="ru-RU"/>
        </w:rPr>
        <w:t>, ул. Тихомирова, д.10, корп. 1</w:t>
      </w:r>
      <w:r w:rsidR="00657DBB" w:rsidRPr="002F079D">
        <w:rPr>
          <w:color w:val="FF0000"/>
          <w:lang w:eastAsia="ru-RU"/>
        </w:rPr>
        <w:t xml:space="preserve">, кабинеты 407, </w:t>
      </w:r>
      <w:proofErr w:type="gramStart"/>
      <w:r w:rsidR="00657DBB" w:rsidRPr="002F079D">
        <w:rPr>
          <w:color w:val="FF0000"/>
          <w:lang w:eastAsia="ru-RU"/>
        </w:rPr>
        <w:t>407</w:t>
      </w:r>
      <w:proofErr w:type="gramEnd"/>
      <w:r w:rsidR="00657DBB" w:rsidRPr="002F079D">
        <w:rPr>
          <w:color w:val="FF0000"/>
          <w:lang w:eastAsia="ru-RU"/>
        </w:rPr>
        <w:t xml:space="preserve"> а, 411, </w:t>
      </w:r>
      <w:proofErr w:type="spellStart"/>
      <w:r w:rsidR="00657DBB" w:rsidRPr="002F079D">
        <w:rPr>
          <w:color w:val="FF0000"/>
          <w:lang w:eastAsia="ru-RU"/>
        </w:rPr>
        <w:t>кфз</w:t>
      </w:r>
      <w:proofErr w:type="spellEnd"/>
      <w:r w:rsidR="0057336F" w:rsidRPr="002F079D">
        <w:rPr>
          <w:color w:val="FF0000"/>
          <w:lang w:eastAsia="ru-RU"/>
        </w:rPr>
        <w:t xml:space="preserve">. Особенности питания участников и экспертов обед по </w:t>
      </w:r>
      <w:r w:rsidR="00657DBB" w:rsidRPr="002F079D">
        <w:rPr>
          <w:color w:val="FF0000"/>
          <w:lang w:eastAsia="ru-RU"/>
        </w:rPr>
        <w:t>ППК</w:t>
      </w:r>
      <w:r w:rsidR="0057336F" w:rsidRPr="002F079D">
        <w:rPr>
          <w:color w:val="FF0000"/>
          <w:lang w:eastAsia="ru-RU"/>
        </w:rPr>
        <w:t>, месторасположение санитарно-бытовых помещений - 4 этаж, питьевой режим воды кулер - 4 этаж, медицинского пункта - 1 этаж, аптечки первой помощи - комната экспертов на площадке компетенции, средств первичного пожаротушения - комната экспертов, на площадке компетенции.</w:t>
      </w:r>
    </w:p>
    <w:p w:rsidR="00CB02EA" w:rsidRPr="0057336F" w:rsidRDefault="0057336F" w:rsidP="0057336F">
      <w:pPr>
        <w:spacing w:before="120" w:after="120"/>
        <w:ind w:firstLine="709"/>
        <w:jc w:val="both"/>
        <w:rPr>
          <w:rFonts w:eastAsia="Times New Roman"/>
          <w:lang w:eastAsia="ru-RU"/>
        </w:rPr>
      </w:pPr>
      <w:r w:rsidRPr="0057336F">
        <w:rPr>
          <w:rFonts w:eastAsia="Times New Roman"/>
          <w:color w:val="000000"/>
          <w:lang w:eastAsia="ru-RU"/>
        </w:rPr>
        <w:t>2. Время начала и окончания проведения конкурсных заданий, нахождение посторонних лиц на площадке: с 8.00 до 21.00</w:t>
      </w:r>
    </w:p>
    <w:p w:rsidR="00CB02EA" w:rsidRDefault="00E73544">
      <w:pPr>
        <w:spacing w:before="120" w:after="120"/>
        <w:ind w:firstLine="709"/>
        <w:jc w:val="both"/>
      </w:pPr>
      <w:r>
        <w:t>3. Контроль требований охраны труда участниками и экспертами. Штрафные баллы за нарушения требований охраны труда.</w:t>
      </w:r>
    </w:p>
    <w:p w:rsidR="00CB02EA" w:rsidRDefault="00E73544">
      <w:pPr>
        <w:spacing w:before="120" w:after="120"/>
        <w:ind w:firstLine="709"/>
        <w:jc w:val="both"/>
      </w:pPr>
      <w:r>
        <w:t>Штрафные баллы за нарушения требований охраны труда начисляются решением экспертного сообщества при фиксированном нарушении в соответствии с данной инструкцией.</w:t>
      </w:r>
    </w:p>
    <w:p w:rsidR="00CB02EA" w:rsidRDefault="00E73544">
      <w:pPr>
        <w:spacing w:before="120" w:after="120"/>
        <w:ind w:firstLine="709"/>
        <w:jc w:val="both"/>
      </w:pPr>
      <w: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B02EA" w:rsidRDefault="00E73544">
      <w:pPr>
        <w:spacing w:before="120" w:after="120"/>
        <w:ind w:firstLine="709"/>
        <w:jc w:val="both"/>
      </w:pPr>
      <w:r>
        <w:t>5. Общие обязанности участника и экспертов по охране труда, общие правила поведения во время выполнения конкурсных заданий и на территории в соответствии с регламентом чемпионата «</w:t>
      </w:r>
      <w:r w:rsidR="0057336F">
        <w:t>П</w:t>
      </w:r>
      <w:r>
        <w:t>рофессионалы».</w:t>
      </w:r>
    </w:p>
    <w:p w:rsidR="00CB02EA" w:rsidRDefault="00E73544">
      <w:pPr>
        <w:spacing w:before="120" w:after="120"/>
        <w:ind w:firstLine="709"/>
        <w:jc w:val="both"/>
      </w:pPr>
      <w:r>
        <w:t>6. Основные требования санитарии и личной гигиены.</w:t>
      </w:r>
    </w:p>
    <w:p w:rsidR="00CB02EA" w:rsidRDefault="00E73544">
      <w:pPr>
        <w:spacing w:before="120" w:after="120"/>
        <w:ind w:firstLine="709"/>
        <w:jc w:val="both"/>
      </w:pPr>
      <w:r>
        <w:t xml:space="preserve">7. </w:t>
      </w:r>
      <w:r w:rsidR="0057336F">
        <w:rPr>
          <w:color w:val="000000"/>
        </w:rPr>
        <w:t xml:space="preserve">Средства индивидуальной и коллективной защиты, необходимость их использования. Средства индивидуальной защиты: </w:t>
      </w:r>
      <w:proofErr w:type="spellStart"/>
      <w:r w:rsidR="0057336F">
        <w:rPr>
          <w:color w:val="000000"/>
        </w:rPr>
        <w:t>обеззараживатели</w:t>
      </w:r>
      <w:proofErr w:type="spellEnd"/>
      <w:r w:rsidR="0057336F">
        <w:rPr>
          <w:color w:val="000000"/>
        </w:rPr>
        <w:t xml:space="preserve"> воздуха (</w:t>
      </w:r>
      <w:proofErr w:type="spellStart"/>
      <w:r w:rsidR="0057336F">
        <w:rPr>
          <w:color w:val="000000"/>
        </w:rPr>
        <w:t>рециркуляторы</w:t>
      </w:r>
      <w:proofErr w:type="spellEnd"/>
      <w:r w:rsidR="0057336F">
        <w:rPr>
          <w:color w:val="000000"/>
        </w:rPr>
        <w:t>) ультрафиолетовые, маски, антисептики в комнате экспертов, в комнате участников и на рабочей площадке компетенции.</w:t>
      </w:r>
    </w:p>
    <w:p w:rsidR="00CB02EA" w:rsidRDefault="00E73544">
      <w:pPr>
        <w:spacing w:before="120" w:after="120"/>
        <w:ind w:firstLine="709"/>
        <w:jc w:val="both"/>
      </w:pPr>
      <w:r>
        <w:t>8. Порядок действий при плохом самочувствии или получении травмы. Правила оказания первой помощи.</w:t>
      </w:r>
    </w:p>
    <w:p w:rsidR="00CB02EA" w:rsidRDefault="00E73544">
      <w:pPr>
        <w:spacing w:before="120" w:after="120"/>
        <w:ind w:firstLine="709"/>
        <w:jc w:val="both"/>
      </w:pPr>
      <w:r>
        <w:t>9. Действия при возникновении чрезвычайной ситуации, ознакомление со схемой эвакуации и пожарными выходами.</w:t>
      </w:r>
    </w:p>
    <w:p w:rsidR="00CB02EA" w:rsidRDefault="00E73544">
      <w:pPr>
        <w:jc w:val="center"/>
      </w:pPr>
      <w:r>
        <w:br w:type="page" w:clear="all"/>
      </w:r>
    </w:p>
    <w:p w:rsidR="00CB02EA" w:rsidRDefault="00E73544">
      <w:pPr>
        <w:pStyle w:val="1"/>
        <w:spacing w:before="120" w:after="120" w:line="240" w:lineRule="auto"/>
        <w:ind w:firstLine="709"/>
      </w:pPr>
      <w:bookmarkStart w:id="2" w:name="__RefHeading___Toc507427595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</w:p>
    <w:p w:rsidR="00CB02EA" w:rsidRDefault="00CB02EA">
      <w:pPr>
        <w:spacing w:before="120" w:after="120"/>
        <w:ind w:firstLine="709"/>
        <w:jc w:val="center"/>
      </w:pPr>
    </w:p>
    <w:p w:rsidR="00CB02EA" w:rsidRDefault="00E7354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_RefHeading___Toc507427596"/>
      <w:bookmarkEnd w:id="3"/>
      <w:r>
        <w:rPr>
          <w:rFonts w:ascii="Times New Roman" w:hAnsi="Times New Roman"/>
          <w:sz w:val="24"/>
          <w:szCs w:val="24"/>
        </w:rPr>
        <w:t>1.Общие требования охраны труда</w:t>
      </w:r>
    </w:p>
    <w:p w:rsidR="00CB02EA" w:rsidRDefault="00CB02EA">
      <w:pPr>
        <w:spacing w:before="120" w:after="120"/>
        <w:ind w:firstLine="709"/>
        <w:jc w:val="both"/>
      </w:pPr>
    </w:p>
    <w:p w:rsidR="00CB02EA" w:rsidRDefault="00E73544">
      <w:pPr>
        <w:spacing w:before="120" w:after="120"/>
        <w:ind w:firstLine="709"/>
        <w:jc w:val="both"/>
      </w:pPr>
      <w:r>
        <w:t>Для участников от 14 до 18 лет</w:t>
      </w:r>
    </w:p>
    <w:p w:rsidR="00CB02EA" w:rsidRDefault="00E73544">
      <w:pPr>
        <w:spacing w:before="120" w:after="120"/>
        <w:ind w:firstLine="709"/>
        <w:jc w:val="both"/>
      </w:pPr>
      <w:r>
        <w:t>1.1. К участию в конкурсе, под непосредственным руководством Экспертов Компетенции «Реклама» допускаются участники в возрасте от 14 до 18 лет:</w:t>
      </w:r>
    </w:p>
    <w:p w:rsidR="00CB02EA" w:rsidRDefault="00E73544">
      <w:pPr>
        <w:spacing w:before="120" w:after="120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CB02EA" w:rsidRDefault="00E73544">
      <w:pPr>
        <w:spacing w:before="120" w:after="120"/>
        <w:ind w:firstLine="709"/>
        <w:jc w:val="both"/>
      </w:pPr>
      <w:r>
        <w:t>- ознакомленные с инструкцией по охране труда;</w:t>
      </w:r>
    </w:p>
    <w:p w:rsidR="00CB02EA" w:rsidRDefault="00E73544">
      <w:pPr>
        <w:spacing w:before="120" w:after="120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CB02EA" w:rsidRDefault="00E73544">
      <w:pPr>
        <w:spacing w:before="120" w:after="120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CB02EA" w:rsidRDefault="00E73544">
      <w:pPr>
        <w:spacing w:before="120" w:after="120"/>
        <w:ind w:firstLine="709"/>
        <w:jc w:val="both"/>
      </w:pPr>
      <w:r>
        <w:t>Для участников старше 18 лет</w:t>
      </w:r>
    </w:p>
    <w:p w:rsidR="00CB02EA" w:rsidRDefault="00E73544">
      <w:pPr>
        <w:spacing w:before="120" w:after="120"/>
        <w:ind w:firstLine="709"/>
        <w:jc w:val="both"/>
      </w:pPr>
      <w:r>
        <w:t>1.1. К самостоятельному выполнению конкурсных заданий в Компетенции «Реклама» допускаются участники не моложе 18 лет</w:t>
      </w:r>
    </w:p>
    <w:p w:rsidR="00CB02EA" w:rsidRDefault="00E73544">
      <w:pPr>
        <w:spacing w:before="120" w:after="120"/>
        <w:ind w:firstLine="709"/>
        <w:jc w:val="both"/>
      </w:pPr>
      <w:r>
        <w:t>- прошедшие инструктаж по охране труда по «Программе инструктажа по охране труда и технике безопасности»;</w:t>
      </w:r>
    </w:p>
    <w:p w:rsidR="00CB02EA" w:rsidRDefault="00E73544">
      <w:pPr>
        <w:spacing w:before="120" w:after="120"/>
        <w:ind w:firstLine="709"/>
        <w:jc w:val="both"/>
      </w:pPr>
      <w:r>
        <w:t>- ознакомленные с инструкцией по охране труда;</w:t>
      </w:r>
    </w:p>
    <w:p w:rsidR="00CB02EA" w:rsidRDefault="00E73544">
      <w:pPr>
        <w:spacing w:before="120" w:after="120"/>
        <w:ind w:firstLine="709"/>
        <w:jc w:val="both"/>
      </w:pPr>
      <w:r>
        <w:t>- имеющие необходимые навыки по эксплуатации инструмента, приспособлений совместной работы на оборудовании;</w:t>
      </w:r>
    </w:p>
    <w:p w:rsidR="00CB02EA" w:rsidRDefault="00E73544">
      <w:pPr>
        <w:spacing w:before="120" w:after="120"/>
        <w:ind w:firstLine="709"/>
        <w:jc w:val="both"/>
      </w:pPr>
      <w:r>
        <w:t>- не имеющие противопоказаний к выполнению конкурсных заданий по состоянию здоровья.</w:t>
      </w:r>
    </w:p>
    <w:p w:rsidR="00CB02EA" w:rsidRDefault="00E73544">
      <w:pPr>
        <w:spacing w:before="120" w:after="120"/>
        <w:ind w:firstLine="709"/>
        <w:jc w:val="both"/>
      </w:pPr>
      <w: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CB02EA" w:rsidRDefault="00E73544">
      <w:pPr>
        <w:spacing w:before="120" w:after="120"/>
        <w:ind w:firstLine="709"/>
        <w:jc w:val="both"/>
      </w:pPr>
      <w:r>
        <w:t xml:space="preserve">- инструкции по охране труда и технике безопасности; </w:t>
      </w:r>
    </w:p>
    <w:p w:rsidR="00CB02EA" w:rsidRDefault="00E73544">
      <w:pPr>
        <w:spacing w:before="120" w:after="120"/>
        <w:ind w:firstLine="709"/>
        <w:jc w:val="both"/>
      </w:pPr>
      <w:r>
        <w:t>- не заходить за ограждения и в технические помещения;</w:t>
      </w:r>
    </w:p>
    <w:p w:rsidR="00CB02EA" w:rsidRDefault="00E73544">
      <w:pPr>
        <w:spacing w:before="120" w:after="120"/>
        <w:ind w:firstLine="709"/>
        <w:jc w:val="both"/>
      </w:pPr>
      <w:r>
        <w:t>- соблюдать личную гигиену;</w:t>
      </w:r>
    </w:p>
    <w:p w:rsidR="00CB02EA" w:rsidRDefault="00E73544">
      <w:pPr>
        <w:spacing w:before="120" w:after="120"/>
        <w:ind w:firstLine="709"/>
        <w:jc w:val="both"/>
      </w:pPr>
      <w:r>
        <w:t>- принимать пищу в строго отведенных местах;</w:t>
      </w:r>
    </w:p>
    <w:p w:rsidR="00CB02EA" w:rsidRDefault="00E73544">
      <w:pPr>
        <w:spacing w:before="120" w:after="120"/>
        <w:ind w:firstLine="709"/>
        <w:jc w:val="both"/>
      </w:pPr>
      <w:r>
        <w:t>- самостоятельно использовать инструмент и оборудование, разрешенное к выполнению конкурсного задания;</w:t>
      </w:r>
    </w:p>
    <w:p w:rsidR="00CB02EA" w:rsidRDefault="00E73544">
      <w:pPr>
        <w:spacing w:before="120" w:after="120"/>
        <w:ind w:firstLine="709"/>
        <w:jc w:val="both"/>
      </w:pPr>
      <w:r>
        <w:t>1.3. Участник для выполнения конкурсного задания использует оборудование: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3843"/>
        <w:gridCol w:w="6068"/>
      </w:tblGrid>
      <w:tr w:rsidR="00CB02EA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 и оборудования</w:t>
            </w:r>
          </w:p>
        </w:tc>
      </w:tr>
      <w:tr w:rsidR="00CB02E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center"/>
            </w:pPr>
            <w:r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B02E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</w:pPr>
            <w:r>
              <w:t>Компьютерную технику в соответствии с ИЛ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</w:pPr>
            <w:r>
              <w:t xml:space="preserve">Видеопроекционную технику </w:t>
            </w:r>
          </w:p>
        </w:tc>
      </w:tr>
      <w:tr w:rsidR="00CB02E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CB02EA">
            <w:pPr>
              <w:spacing w:before="120" w:after="120"/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</w:pPr>
            <w:r>
              <w:t xml:space="preserve">Копировальную технику </w:t>
            </w:r>
          </w:p>
        </w:tc>
      </w:tr>
      <w:tr w:rsidR="00CB02EA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CB02EA">
            <w:pPr>
              <w:jc w:val="both"/>
              <w:rPr>
                <w:rFonts w:eastAsia="Times New Roman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</w:pPr>
            <w:r>
              <w:t>Звуковоспроизводящую технику</w:t>
            </w:r>
          </w:p>
        </w:tc>
      </w:tr>
    </w:tbl>
    <w:p w:rsidR="00CB02EA" w:rsidRDefault="00E73544">
      <w:pPr>
        <w:spacing w:before="120" w:after="120"/>
        <w:ind w:firstLine="709"/>
        <w:jc w:val="both"/>
      </w:pPr>
      <w:r>
        <w:lastRenderedPageBreak/>
        <w:t>1.4. При выполнении конкурсного задания на участника могут воздействовать следующие вредные и (или) опасные факторы:</w:t>
      </w:r>
    </w:p>
    <w:p w:rsidR="00CB02EA" w:rsidRDefault="00E73544">
      <w:pPr>
        <w:spacing w:before="120" w:after="120"/>
        <w:ind w:firstLine="709"/>
        <w:jc w:val="both"/>
      </w:pPr>
      <w:r>
        <w:t>Физические: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 xml:space="preserve">не привычное расположение офисной мебели и оборудования и не стационарное размещение компьютерной техники, </w:t>
      </w:r>
      <w:proofErr w:type="spellStart"/>
      <w:r>
        <w:t>флипчартов</w:t>
      </w:r>
      <w:proofErr w:type="spellEnd"/>
      <w:r>
        <w:t xml:space="preserve"> и пр. при неосторожности;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 xml:space="preserve">электрический ток при неисправности или отсутствии заземляющих устройств; 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 xml:space="preserve">кромка бумаги; 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статическое электричество;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  <w:rPr>
          <w:color w:val="000000"/>
        </w:rPr>
      </w:pPr>
      <w:r>
        <w:rPr>
          <w:color w:val="000000"/>
        </w:rPr>
        <w:t>повышенный уровень шума.</w:t>
      </w:r>
    </w:p>
    <w:p w:rsidR="00CB02EA" w:rsidRDefault="00E73544">
      <w:pPr>
        <w:spacing w:before="120" w:after="120"/>
        <w:ind w:firstLine="709"/>
        <w:jc w:val="both"/>
      </w:pPr>
      <w:r>
        <w:t>Химические: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 xml:space="preserve">не проветриваемое помещение: повышенная концентрация CO2; 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пары, газы и аэрозоли, выделяющиеся при работе с копировальной и печатающей оргтехникой в плохо проветриваемых помещениях;</w:t>
      </w:r>
    </w:p>
    <w:p w:rsidR="00CB02EA" w:rsidRDefault="00E73544">
      <w:pPr>
        <w:spacing w:before="120" w:after="120"/>
        <w:ind w:firstLine="709"/>
        <w:jc w:val="both"/>
      </w:pPr>
      <w:r>
        <w:t>Психологические: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чрезмерное напряжение внимания, усиленная нагрузка на зрение;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неожиданные вопросы и «стрессовая» ситуация в ходе выполнения специальных (непубликуемых) заданий;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монотонность работ;</w:t>
      </w:r>
    </w:p>
    <w:p w:rsidR="00CB02EA" w:rsidRDefault="00E73544">
      <w:pPr>
        <w:spacing w:before="120" w:after="120"/>
        <w:ind w:left="709"/>
        <w:jc w:val="both"/>
      </w:pPr>
      <w:r>
        <w:t>1.7. Применяемые во время выполнения конкурсного задания средства индивидуальной защиты:</w:t>
      </w:r>
    </w:p>
    <w:p w:rsidR="00CB02EA" w:rsidRDefault="00E73544">
      <w:pPr>
        <w:spacing w:before="120" w:after="120"/>
        <w:ind w:left="709"/>
        <w:jc w:val="both"/>
      </w:pPr>
      <w:r>
        <w:t>беруши или наушники;</w:t>
      </w:r>
    </w:p>
    <w:p w:rsidR="00CB02EA" w:rsidRDefault="00E73544">
      <w:pPr>
        <w:spacing w:before="120" w:after="120"/>
        <w:ind w:firstLine="709"/>
        <w:jc w:val="both"/>
      </w:pPr>
      <w:r>
        <w:t>1.5. Знаки безопасности, используемые на рабочем месте, для обозначения присутствующих опасностей:</w:t>
      </w:r>
    </w:p>
    <w:p w:rsidR="00CB02EA" w:rsidRDefault="00E73544">
      <w:pPr>
        <w:pStyle w:val="aff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04 Огнетушитель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57200" cy="444500"/>
                <wp:effectExtent l="0" t="0" r="0" b="0"/>
                <wp:docPr id="1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1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79" t="-82" r="-78" b="-81"/>
                        <a:stretch/>
                      </pic:blipFill>
                      <pic:spPr bwMode="auto">
                        <a:xfrm>
                          <a:off x="0" y="0"/>
                          <a:ext cx="4572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0pt;height:35.0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 22 Указатель выхода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762000" cy="406400"/>
                <wp:effectExtent l="0" t="0" r="0" b="0"/>
                <wp:docPr id="2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Изображение 11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47" t="-89" r="-46" b="-88"/>
                        <a:stretch/>
                      </pic:blipFill>
                      <pic:spPr bwMode="auto">
                        <a:xfrm>
                          <a:off x="0" y="0"/>
                          <a:ext cx="762000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60.0pt;height:32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 23 Указатель запасного выхода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812165" cy="444500"/>
                <wp:effectExtent l="0" t="0" r="0" b="0"/>
                <wp:docPr id="3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 10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44" t="-82" r="-43" b="-81"/>
                        <a:stretch/>
                      </pic:blipFill>
                      <pic:spPr bwMode="auto">
                        <a:xfrm>
                          <a:off x="0" y="0"/>
                          <a:ext cx="81216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3.9pt;height:35.0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EC 01 Аптечка первой медицинской помощи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69900" cy="456565"/>
                <wp:effectExtent l="0" t="0" r="0" b="0"/>
                <wp:docPr id="4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 9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l="-77" t="-78" r="-76" b="-78"/>
                        <a:stretch/>
                      </pic:blipFill>
                      <pic:spPr bwMode="auto">
                        <a:xfrm>
                          <a:off x="0" y="0"/>
                          <a:ext cx="469900" cy="456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7.0pt;height:35.9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 01 Запрещается курить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94665" cy="494665"/>
                <wp:effectExtent l="0" t="0" r="0" b="0"/>
                <wp:docPr id="5" name="Изображение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 8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rcRect l="-73" t="-73" r="-72" b="-72"/>
                        <a:stretch/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38.9pt;height:38.9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</w:p>
    <w:p w:rsidR="00CB02EA" w:rsidRDefault="00E73544">
      <w:pPr>
        <w:spacing w:before="120" w:after="120"/>
        <w:ind w:firstLine="709"/>
        <w:jc w:val="both"/>
      </w:pPr>
      <w:r>
        <w:t xml:space="preserve">1.6. При несчастном случае пострадавший или очевидец несчастного случая обязан немедленно сообщить о случившемся Экспертам. </w:t>
      </w:r>
    </w:p>
    <w:p w:rsidR="00CB02EA" w:rsidRDefault="00E73544">
      <w:pPr>
        <w:spacing w:before="120" w:after="120"/>
        <w:ind w:firstLine="709"/>
        <w:jc w:val="both"/>
      </w:pPr>
      <w:r>
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B02EA" w:rsidRDefault="00E73544">
      <w:pPr>
        <w:spacing w:before="120" w:after="120"/>
        <w:ind w:firstLine="709"/>
        <w:jc w:val="both"/>
      </w:pPr>
      <w:r>
        <w:lastRenderedPageBreak/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B02EA" w:rsidRDefault="00E73544">
      <w:pPr>
        <w:spacing w:before="120" w:after="120"/>
        <w:ind w:firstLine="709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B02EA" w:rsidRDefault="00E73544">
      <w:pPr>
        <w:spacing w:before="120" w:after="120"/>
        <w:ind w:firstLine="709"/>
        <w:jc w:val="both"/>
      </w:pPr>
      <w:r>
        <w:t>1.7. Участники, допустившие невыполнение или нарушение инструкции по охране труда, привлекаются к ответственности в соответствии с Регламентом чемпионата «Молодые профессионалы».</w:t>
      </w:r>
    </w:p>
    <w:p w:rsidR="00CB02EA" w:rsidRDefault="00E73544">
      <w:pPr>
        <w:spacing w:before="120" w:after="120"/>
        <w:ind w:firstLine="709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отстранению.</w:t>
      </w:r>
    </w:p>
    <w:p w:rsidR="00CB02EA" w:rsidRDefault="00CB02EA">
      <w:pPr>
        <w:spacing w:before="120" w:after="120"/>
        <w:ind w:firstLine="709"/>
        <w:jc w:val="both"/>
      </w:pPr>
    </w:p>
    <w:p w:rsidR="00CB02EA" w:rsidRDefault="00E7354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_RefHeading___Toc507427597"/>
      <w:bookmarkEnd w:id="4"/>
      <w:r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</w:p>
    <w:p w:rsidR="00CB02EA" w:rsidRDefault="00E73544">
      <w:pPr>
        <w:spacing w:before="120" w:after="120"/>
        <w:ind w:firstLine="709"/>
        <w:jc w:val="both"/>
      </w:pPr>
      <w:r>
        <w:t>Перед началом работы участники должны выполнить следующее:</w:t>
      </w:r>
    </w:p>
    <w:p w:rsidR="00CB02EA" w:rsidRDefault="00E73544">
      <w:pPr>
        <w:spacing w:before="120" w:after="120"/>
        <w:ind w:firstLine="709"/>
        <w:jc w:val="both"/>
      </w:pPr>
      <w: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CB02EA" w:rsidRDefault="00E73544">
      <w:pPr>
        <w:spacing w:before="120" w:after="120"/>
        <w:ind w:firstLine="709"/>
        <w:jc w:val="both"/>
      </w:pPr>
      <w: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B02EA" w:rsidRDefault="00E73544">
      <w:pPr>
        <w:spacing w:before="120" w:after="120"/>
        <w:ind w:firstLine="709"/>
        <w:jc w:val="both"/>
      </w:pPr>
      <w:r>
        <w:t>2.2. Подготовить рабочее место: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проверить работу персонального компьютера;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проверить возможность ввода и вывода информации;</w:t>
      </w:r>
    </w:p>
    <w:p w:rsidR="00CB02EA" w:rsidRDefault="00E73544">
      <w:pPr>
        <w:numPr>
          <w:ilvl w:val="0"/>
          <w:numId w:val="4"/>
        </w:numPr>
        <w:spacing w:before="120" w:after="120"/>
        <w:jc w:val="both"/>
      </w:pPr>
      <w:r>
        <w:t>ознакомится с рабочей зоной конкурсной площадки.</w:t>
      </w:r>
    </w:p>
    <w:p w:rsidR="00CB02EA" w:rsidRDefault="00E73544">
      <w:pPr>
        <w:spacing w:before="120" w:after="120"/>
        <w:ind w:firstLine="709"/>
        <w:jc w:val="both"/>
      </w:pPr>
      <w:r>
        <w:t>2.3. Подготовить инструмент и оборудование, разрешенное к самостоятельной работе: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3427"/>
        <w:gridCol w:w="6484"/>
      </w:tblGrid>
      <w:tr w:rsidR="00CB02EA">
        <w:trPr>
          <w:tblHeader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center"/>
            </w:pPr>
            <w:r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CB02E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  <w:jc w:val="both"/>
            </w:pPr>
            <w:r>
              <w:t>Персональный компьютер, ноутбук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  <w:jc w:val="both"/>
            </w:pPr>
            <w:r>
              <w:t>Под руководством технического специалиста, проверить работу персонального компьютера и программного обеспечения</w:t>
            </w:r>
          </w:p>
          <w:p w:rsidR="00CB02EA" w:rsidRDefault="00E73544">
            <w:pPr>
              <w:spacing w:before="120" w:after="120"/>
              <w:jc w:val="both"/>
            </w:pPr>
            <w:r>
              <w:t>Проверить исправность оборудования и приспособлений:</w:t>
            </w:r>
          </w:p>
          <w:p w:rsidR="00CB02EA" w:rsidRDefault="00E73544">
            <w:pPr>
              <w:spacing w:before="120" w:after="120"/>
              <w:jc w:val="both"/>
            </w:pPr>
            <w:r>
              <w:t>- наличие защитных кожухов (в системном блоке);</w:t>
            </w:r>
          </w:p>
          <w:p w:rsidR="00CB02EA" w:rsidRDefault="00E73544">
            <w:pPr>
              <w:spacing w:before="120" w:after="120"/>
              <w:jc w:val="both"/>
            </w:pPr>
            <w:r>
              <w:t>- исправность работы мыши и клавиатуры;</w:t>
            </w:r>
          </w:p>
          <w:p w:rsidR="00CB02EA" w:rsidRDefault="00E73544">
            <w:pPr>
              <w:spacing w:before="120" w:after="120"/>
              <w:jc w:val="both"/>
            </w:pPr>
            <w:r>
              <w:t>- исправность цветопередачи монитора;</w:t>
            </w:r>
          </w:p>
          <w:p w:rsidR="00CB02EA" w:rsidRDefault="00E73544">
            <w:pPr>
              <w:spacing w:before="120" w:after="120"/>
              <w:jc w:val="both"/>
            </w:pPr>
            <w:r>
              <w:t>- отсутствие розеток и/или иных проводов в зоне досягаемости;</w:t>
            </w:r>
          </w:p>
          <w:p w:rsidR="00CB02EA" w:rsidRDefault="00E73544">
            <w:pPr>
              <w:spacing w:before="120" w:after="120"/>
              <w:jc w:val="both"/>
            </w:pPr>
            <w:r>
              <w:t>- скорость работы при полной загруженности ПК;</w:t>
            </w:r>
          </w:p>
          <w:p w:rsidR="00CB02EA" w:rsidRDefault="00E73544">
            <w:pPr>
              <w:spacing w:before="120" w:after="120"/>
              <w:jc w:val="both"/>
            </w:pPr>
            <w: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CB02EA" w:rsidRDefault="00E73544">
            <w:pPr>
              <w:spacing w:before="120" w:after="120"/>
              <w:jc w:val="both"/>
            </w:pPr>
            <w:r>
              <w:lastRenderedPageBreak/>
              <w:t>- следить за тем, чтобы вентиляционные отверстия устройств ничем не были закрыты.</w:t>
            </w:r>
          </w:p>
        </w:tc>
      </w:tr>
      <w:tr w:rsidR="00CB02E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  <w:jc w:val="both"/>
            </w:pPr>
            <w:r>
              <w:lastRenderedPageBreak/>
              <w:t>МФУ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  <w:jc w:val="both"/>
            </w:pPr>
            <w:r>
              <w:t>Под руководством технического специалиста проверить работу МФУ</w:t>
            </w:r>
          </w:p>
          <w:p w:rsidR="00CB02EA" w:rsidRDefault="00E73544">
            <w:pPr>
              <w:spacing w:before="120" w:after="120"/>
              <w:jc w:val="both"/>
            </w:pPr>
            <w:r>
              <w:t>- Проверить синхронность работы ПК и принтера;</w:t>
            </w:r>
          </w:p>
          <w:p w:rsidR="00CB02EA" w:rsidRDefault="00E73544">
            <w:pPr>
              <w:spacing w:before="120" w:after="120"/>
              <w:jc w:val="both"/>
            </w:pPr>
            <w:r>
              <w:t>- совершить пробный запуск тестовой печати;</w:t>
            </w:r>
          </w:p>
          <w:p w:rsidR="00CB02EA" w:rsidRDefault="00E73544">
            <w:pPr>
              <w:spacing w:before="120" w:after="120"/>
              <w:jc w:val="both"/>
            </w:pPr>
            <w:r>
              <w:t>- проверить наличие тонера и бумаги.</w:t>
            </w:r>
          </w:p>
          <w:p w:rsidR="00CB02EA" w:rsidRDefault="00CB02EA">
            <w:pPr>
              <w:spacing w:before="120" w:after="120"/>
              <w:jc w:val="both"/>
            </w:pPr>
          </w:p>
          <w:p w:rsidR="00CB02EA" w:rsidRDefault="00E73544">
            <w:pPr>
              <w:spacing w:before="120" w:after="120"/>
              <w:jc w:val="both"/>
            </w:pPr>
            <w:r>
              <w:t>Электробезопасность</w:t>
            </w:r>
          </w:p>
          <w:p w:rsidR="00CB02EA" w:rsidRDefault="00E73544">
            <w:pPr>
              <w:spacing w:before="120" w:after="120"/>
              <w:jc w:val="both"/>
            </w:pPr>
            <w:r>
              <w:t>Используйте шнур питания, поставляемый с принтером.</w:t>
            </w:r>
          </w:p>
          <w:p w:rsidR="00CB02EA" w:rsidRDefault="00E73544">
            <w:pPr>
              <w:spacing w:before="120" w:after="120"/>
              <w:jc w:val="both"/>
            </w:pPr>
            <w: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CB02EA" w:rsidRDefault="00E73544">
            <w:pPr>
              <w:spacing w:before="120" w:after="120"/>
              <w:jc w:val="both"/>
            </w:pPr>
            <w: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CB02EA" w:rsidRDefault="00E73544">
            <w:pPr>
              <w:spacing w:before="120" w:after="120"/>
              <w:jc w:val="both"/>
            </w:pPr>
            <w:r>
              <w:t>Не используйте удлинитель или сетевой разветвитель.</w:t>
            </w:r>
          </w:p>
          <w:p w:rsidR="00CB02EA" w:rsidRDefault="00E73544">
            <w:pPr>
              <w:spacing w:before="120" w:after="120"/>
              <w:jc w:val="both"/>
            </w:pPr>
            <w: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CB02EA" w:rsidRDefault="00E73544">
            <w:pPr>
              <w:spacing w:before="120" w:after="120"/>
              <w:jc w:val="both"/>
            </w:pPr>
            <w: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CB02E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  <w:jc w:val="both"/>
            </w:pPr>
            <w:r>
              <w:t>Офисный стул, стол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spacing w:before="120" w:after="120"/>
              <w:jc w:val="both"/>
            </w:pPr>
            <w:r>
              <w:t>Отрегулировать высоту офисного стула, наклон экрана монитора</w:t>
            </w:r>
          </w:p>
        </w:tc>
      </w:tr>
      <w:tr w:rsidR="00CB02E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</w:pPr>
            <w:r>
              <w:t>Проекционное оборудование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</w:pPr>
            <w:r>
              <w:t>Под руководством технического специалиста проверить работу проекционного оборудования и системы управления презентацией</w:t>
            </w:r>
          </w:p>
        </w:tc>
      </w:tr>
      <w:tr w:rsidR="00CB02E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</w:pPr>
            <w:r>
              <w:t xml:space="preserve">Видеопроекционная техника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pStyle w:val="aff1"/>
              <w:shd w:val="clear" w:color="auto" w:fill="FFFFFF"/>
              <w:spacing w:before="0" w:after="0"/>
            </w:pPr>
            <w:r>
              <w:t>Под руководством технического специалиста проверить работу видеопроекционной техники и системы управления презентацией</w:t>
            </w:r>
          </w:p>
        </w:tc>
      </w:tr>
      <w:tr w:rsidR="00CB02EA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</w:pPr>
            <w:r>
              <w:t>Звуковоспроизводящая техника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pStyle w:val="aff1"/>
              <w:shd w:val="clear" w:color="auto" w:fill="FFFFFF"/>
              <w:spacing w:before="0" w:after="0"/>
            </w:pPr>
            <w:r>
              <w:t>Под руководством технического специалиста проверить работу звуковоспроизводящей техники</w:t>
            </w:r>
          </w:p>
        </w:tc>
      </w:tr>
    </w:tbl>
    <w:p w:rsidR="00CB02EA" w:rsidRDefault="00E73544">
      <w:pPr>
        <w:spacing w:before="120" w:after="120"/>
        <w:ind w:firstLine="709"/>
        <w:jc w:val="both"/>
      </w:pPr>
      <w:r>
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CB02EA" w:rsidRDefault="00E73544">
      <w:pPr>
        <w:spacing w:before="120" w:after="120"/>
        <w:ind w:firstLine="709"/>
        <w:jc w:val="both"/>
      </w:pPr>
      <w: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CB02EA" w:rsidRDefault="00E73544">
      <w:pPr>
        <w:spacing w:before="120" w:after="120"/>
        <w:ind w:firstLine="709"/>
        <w:jc w:val="both"/>
      </w:pPr>
      <w:r>
        <w:t>2.5. Ежедневно, перед началом выполнения конкурсного задания, в процессе подготовки рабочего места:</w:t>
      </w:r>
    </w:p>
    <w:p w:rsidR="00CB02EA" w:rsidRDefault="00E73544">
      <w:pPr>
        <w:spacing w:before="120" w:after="120"/>
        <w:ind w:firstLine="709"/>
        <w:jc w:val="both"/>
      </w:pPr>
      <w:r>
        <w:t>- осмотреть и привести в порядок рабочее место, средства индивидуальной защиты;</w:t>
      </w:r>
    </w:p>
    <w:p w:rsidR="00CB02EA" w:rsidRDefault="00E73544">
      <w:pPr>
        <w:spacing w:before="120" w:after="120"/>
        <w:ind w:firstLine="709"/>
        <w:jc w:val="both"/>
      </w:pPr>
      <w:r>
        <w:lastRenderedPageBreak/>
        <w:t>- убедиться в достаточности освещенности;</w:t>
      </w:r>
    </w:p>
    <w:p w:rsidR="00CB02EA" w:rsidRDefault="00E73544">
      <w:pPr>
        <w:spacing w:before="120" w:after="120"/>
        <w:ind w:firstLine="709"/>
        <w:jc w:val="both"/>
      </w:pPr>
      <w:r>
        <w:t>- проверить (визуально) правильность подключения оборудования в электросеть;</w:t>
      </w:r>
    </w:p>
    <w:p w:rsidR="00CB02EA" w:rsidRDefault="00E73544">
      <w:pPr>
        <w:spacing w:before="120" w:after="120"/>
        <w:ind w:firstLine="709"/>
        <w:jc w:val="both"/>
      </w:pPr>
      <w:r>
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B02EA" w:rsidRDefault="00E73544">
      <w:pPr>
        <w:spacing w:before="120" w:after="120"/>
        <w:ind w:firstLine="709"/>
        <w:jc w:val="both"/>
      </w:pPr>
      <w:r>
        <w:t xml:space="preserve">2.6. Подготовить необходимые для </w:t>
      </w:r>
      <w:r>
        <w:rPr>
          <w:color w:val="000000"/>
        </w:rPr>
        <w:t>работы материалы, приспособления, и разложить</w:t>
      </w:r>
      <w:r>
        <w:t xml:space="preserve"> их на свои места, убрать с рабочего стола все лишнее.</w:t>
      </w:r>
    </w:p>
    <w:p w:rsidR="00CB02EA" w:rsidRDefault="00E73544">
      <w:pPr>
        <w:spacing w:before="120" w:after="120"/>
        <w:ind w:firstLine="709"/>
        <w:jc w:val="both"/>
      </w:pPr>
      <w: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B02EA" w:rsidRDefault="00CB02EA">
      <w:pPr>
        <w:spacing w:before="120" w:after="120"/>
        <w:ind w:firstLine="709"/>
        <w:jc w:val="both"/>
      </w:pPr>
    </w:p>
    <w:p w:rsidR="00CB02EA" w:rsidRDefault="00E73544">
      <w:pPr>
        <w:pStyle w:val="2"/>
        <w:spacing w:before="120" w:after="120"/>
        <w:ind w:firstLine="709"/>
      </w:pPr>
      <w:bookmarkStart w:id="5" w:name="__RefHeading___Toc507427598"/>
      <w:bookmarkEnd w:id="5"/>
      <w:r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</w:p>
    <w:p w:rsidR="00CB02EA" w:rsidRDefault="00E73544">
      <w:pPr>
        <w:spacing w:before="120" w:after="120"/>
        <w:ind w:firstLine="709"/>
        <w:jc w:val="both"/>
      </w:pPr>
      <w: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545"/>
        <w:gridCol w:w="7366"/>
      </w:tblGrid>
      <w:tr w:rsidR="00CB02EA">
        <w:trPr>
          <w:tblHeader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EA" w:rsidRDefault="00E73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EA" w:rsidRDefault="00E7354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CB02E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  <w:rPr>
                <w:rFonts w:eastAsia="Times New Roman"/>
              </w:rPr>
            </w:pPr>
            <w:r>
              <w:rPr>
                <w:color w:val="333333"/>
                <w:shd w:val="clear" w:color="auto" w:fill="FFFFFF"/>
              </w:rPr>
              <w:t>ПК и оргтехника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</w:pPr>
            <w:r>
              <w:rPr>
                <w:color w:val="333333"/>
                <w:shd w:val="clear" w:color="auto" w:fill="FFFFFF"/>
              </w:rPr>
              <w:t>Запрещается:</w:t>
            </w:r>
          </w:p>
          <w:p w:rsidR="00CB02EA" w:rsidRDefault="00E73544">
            <w:pPr>
              <w:pStyle w:val="aff"/>
              <w:numPr>
                <w:ilvl w:val="0"/>
                <w:numId w:val="5"/>
              </w:numPr>
              <w:spacing w:after="160" w:line="256" w:lineRule="auto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держать воду и другие жидкости в какой-либо таре рядом с оргтехникой;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производить чистку оргтехники, находящейся под напряжением;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прикасаться мокрыми руками к оргтехнике, находящейся под напряжением;</w:t>
            </w:r>
          </w:p>
          <w:p w:rsidR="00CB02EA" w:rsidRDefault="00E73544">
            <w:pPr>
              <w:pStyle w:val="aff"/>
              <w:numPr>
                <w:ilvl w:val="0"/>
                <w:numId w:val="5"/>
              </w:numPr>
              <w:spacing w:after="160" w:line="256" w:lineRule="auto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самостоятельно разбирать и собирать оргтехнику, а также включать ее в разобранном виде;</w:t>
            </w:r>
          </w:p>
          <w:p w:rsidR="00CB02EA" w:rsidRDefault="00E73544">
            <w:pPr>
              <w:pStyle w:val="aff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отвлекаться на посторонние дела и разговоры.</w:t>
            </w:r>
          </w:p>
        </w:tc>
      </w:tr>
      <w:tr w:rsidR="00CB02E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МФУ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исключить возможность попадания инородных предметов (канцелярских скрепок, мелкие канцелярские принадлежности и т.д.) в приемный лоток принтера;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допускать попадания рук, волос, галстука и т.д. между выходными и загрузочными роликами;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перемещать МФУ во время печати;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открывать дверцы во время печати;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замену картриджей принтера необходимо проводить только когда принтер не готовится к печати и не проводит печать 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всегда закрывать крышку МФУ во время работы; 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 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 удалении застрявшей бумаги необходимо отключать питание МФУ</w:t>
            </w:r>
          </w:p>
        </w:tc>
      </w:tr>
      <w:tr w:rsidR="00CB02E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t>Проекционное оборудование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подключать самостоятельно компьютер и другие устройства к проекционному оборудованию</w:t>
            </w:r>
          </w:p>
        </w:tc>
      </w:tr>
      <w:tr w:rsidR="00CB02E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t xml:space="preserve">Видеопроекционная техника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подключать самостоятельно компьютер и другие устройства к видеопроекционной технике</w:t>
            </w:r>
          </w:p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обесточивание проекционного оборудования после окончания работы производится по требованиям руководства по эксплуатации</w:t>
            </w:r>
          </w:p>
        </w:tc>
      </w:tr>
      <w:tr w:rsidR="00CB02E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jc w:val="both"/>
            </w:pPr>
            <w:r>
              <w:lastRenderedPageBreak/>
              <w:t>Звуковоспроизводящая техника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2EA" w:rsidRDefault="00E73544">
            <w:pPr>
              <w:pStyle w:val="aff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 подключать самостоятельно колонки и другую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усилительную технику</w:t>
            </w:r>
          </w:p>
        </w:tc>
      </w:tr>
    </w:tbl>
    <w:p w:rsidR="00CB02EA" w:rsidRDefault="00E73544">
      <w:pPr>
        <w:spacing w:before="120" w:after="120"/>
        <w:ind w:firstLine="709"/>
        <w:jc w:val="both"/>
      </w:pPr>
      <w:r>
        <w:t>3.2. При выполнении конкурсных заданий и уборке рабочих мест:</w:t>
      </w:r>
    </w:p>
    <w:p w:rsidR="00CB02EA" w:rsidRDefault="00E73544">
      <w:pPr>
        <w:spacing w:before="120" w:after="120"/>
        <w:ind w:firstLine="709"/>
        <w:jc w:val="both"/>
      </w:pPr>
      <w:r>
        <w:t>- необходимо быть внимательным, не отвлекаться посторонними разговорами и делами, не отвлекать других участников;</w:t>
      </w:r>
    </w:p>
    <w:p w:rsidR="00CB02EA" w:rsidRDefault="00E73544">
      <w:pPr>
        <w:spacing w:before="120" w:after="120"/>
        <w:ind w:firstLine="709"/>
        <w:jc w:val="both"/>
      </w:pPr>
      <w:r>
        <w:t>- соблюдать настоящую инструкцию;</w:t>
      </w:r>
    </w:p>
    <w:p w:rsidR="00CB02EA" w:rsidRDefault="00E73544">
      <w:pPr>
        <w:spacing w:before="120" w:after="120"/>
        <w:ind w:firstLine="709"/>
        <w:jc w:val="both"/>
      </w:pPr>
      <w: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B02EA" w:rsidRDefault="00E73544">
      <w:pPr>
        <w:spacing w:before="120" w:after="120"/>
        <w:ind w:firstLine="709"/>
        <w:jc w:val="both"/>
      </w:pPr>
      <w:r>
        <w:t>- поддерживать порядок и чистоту на рабочем месте;</w:t>
      </w:r>
    </w:p>
    <w:p w:rsidR="00CB02EA" w:rsidRDefault="00E73544">
      <w:pPr>
        <w:spacing w:before="120" w:after="120"/>
        <w:ind w:firstLine="709"/>
        <w:jc w:val="both"/>
      </w:pPr>
      <w:r>
        <w:t>- рабочий инструмент располагать таким образом, чтобы исключалась возможность его скатывания и падения;</w:t>
      </w:r>
    </w:p>
    <w:p w:rsidR="00CB02EA" w:rsidRDefault="00E73544">
      <w:pPr>
        <w:spacing w:before="120" w:after="120"/>
        <w:ind w:firstLine="709"/>
        <w:jc w:val="both"/>
      </w:pPr>
      <w:r>
        <w:t>- выполнять конкурсные задания только исправным инструментом;</w:t>
      </w:r>
    </w:p>
    <w:p w:rsidR="00CB02EA" w:rsidRDefault="00E73544">
      <w:pPr>
        <w:spacing w:before="120" w:after="120"/>
        <w:ind w:firstLine="709"/>
        <w:jc w:val="both"/>
      </w:pPr>
      <w: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CB02EA" w:rsidRDefault="00CB02EA">
      <w:pPr>
        <w:spacing w:before="120" w:after="120"/>
        <w:ind w:firstLine="709"/>
        <w:jc w:val="both"/>
      </w:pPr>
    </w:p>
    <w:p w:rsidR="00CB02EA" w:rsidRDefault="00E73544">
      <w:pPr>
        <w:pStyle w:val="2"/>
        <w:spacing w:before="120" w:after="120"/>
        <w:ind w:firstLine="709"/>
      </w:pPr>
      <w:bookmarkStart w:id="6" w:name="__RefHeading___Toc507427599"/>
      <w:bookmarkEnd w:id="6"/>
      <w:r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</w:p>
    <w:p w:rsidR="00CB02EA" w:rsidRDefault="00E73544">
      <w:pPr>
        <w:spacing w:before="120" w:after="120"/>
        <w:ind w:firstLine="709"/>
        <w:jc w:val="both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B02EA" w:rsidRDefault="00E73544">
      <w:pPr>
        <w:spacing w:before="120" w:after="120"/>
        <w:ind w:firstLine="709"/>
        <w:jc w:val="both"/>
      </w:pPr>
      <w:r>
        <w:t>4.2. В случае возникновения у участника плохого самочувствия или получения травмы сообщить об этом эксперту.</w:t>
      </w:r>
    </w:p>
    <w:p w:rsidR="00CB02EA" w:rsidRDefault="00E73544">
      <w:pPr>
        <w:spacing w:before="120" w:after="120"/>
        <w:ind w:firstLine="709"/>
        <w:jc w:val="both"/>
      </w:pPr>
      <w: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B02EA" w:rsidRDefault="00E73544">
      <w:pPr>
        <w:spacing w:before="120" w:after="120"/>
        <w:ind w:firstLine="709"/>
        <w:jc w:val="both"/>
      </w:pPr>
      <w: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B02EA" w:rsidRDefault="00E73544">
      <w:pPr>
        <w:spacing w:before="120" w:after="120"/>
        <w:ind w:firstLine="709"/>
        <w:jc w:val="both"/>
      </w:pPr>
      <w: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B02EA" w:rsidRDefault="00E73544">
      <w:pPr>
        <w:spacing w:before="120" w:after="120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B02EA" w:rsidRDefault="00E73544">
      <w:pPr>
        <w:spacing w:before="120" w:after="120"/>
        <w:ind w:firstLine="709"/>
        <w:jc w:val="both"/>
      </w:pPr>
      <w: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B02EA" w:rsidRDefault="00E73544">
      <w:pPr>
        <w:spacing w:before="120" w:after="120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B02EA" w:rsidRDefault="00E73544">
      <w:pPr>
        <w:spacing w:before="120" w:after="120"/>
        <w:ind w:firstLine="709"/>
        <w:jc w:val="both"/>
      </w:pPr>
      <w: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B02EA" w:rsidRDefault="00E73544">
      <w:pPr>
        <w:spacing w:before="120" w:after="120"/>
        <w:ind w:firstLine="709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B02EA" w:rsidRDefault="00CB02EA">
      <w:pPr>
        <w:spacing w:before="120" w:after="120"/>
        <w:ind w:firstLine="709"/>
        <w:jc w:val="both"/>
      </w:pPr>
    </w:p>
    <w:p w:rsidR="00CB02EA" w:rsidRDefault="00E73544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_RefHeading___Toc507427600"/>
      <w:bookmarkEnd w:id="7"/>
      <w:r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</w:p>
    <w:p w:rsidR="00CB02EA" w:rsidRDefault="00E73544">
      <w:pPr>
        <w:spacing w:before="120" w:after="120"/>
        <w:ind w:firstLine="709"/>
        <w:jc w:val="both"/>
      </w:pPr>
      <w:r>
        <w:t>После окончания работ каждый участник обязан:</w:t>
      </w:r>
    </w:p>
    <w:p w:rsidR="00CB02EA" w:rsidRDefault="00E73544">
      <w:pPr>
        <w:spacing w:before="120" w:after="120"/>
        <w:ind w:firstLine="709"/>
        <w:jc w:val="both"/>
      </w:pPr>
      <w:r>
        <w:t xml:space="preserve">5.1. Привести в порядок рабочее место. </w:t>
      </w:r>
    </w:p>
    <w:p w:rsidR="00CB02EA" w:rsidRDefault="00E73544">
      <w:pPr>
        <w:spacing w:before="120" w:after="120"/>
        <w:ind w:firstLine="709"/>
        <w:jc w:val="both"/>
      </w:pPr>
      <w:r>
        <w:t>5.2. Убрать средства индивидуальной защиты в отведенное для хранений место.</w:t>
      </w:r>
    </w:p>
    <w:p w:rsidR="00CB02EA" w:rsidRDefault="00E73544">
      <w:pPr>
        <w:spacing w:before="120" w:after="120"/>
        <w:ind w:firstLine="709"/>
        <w:jc w:val="both"/>
      </w:pPr>
      <w:r>
        <w:t>5.3. Отключить инструмент и оборудование от сети.</w:t>
      </w:r>
    </w:p>
    <w:p w:rsidR="00CB02EA" w:rsidRDefault="00E73544">
      <w:pPr>
        <w:spacing w:before="120" w:after="120"/>
        <w:ind w:firstLine="709"/>
        <w:jc w:val="both"/>
      </w:pPr>
      <w:r>
        <w:t>5.4. Инструмент убрать в специально предназначенное для хранений место.</w:t>
      </w:r>
    </w:p>
    <w:p w:rsidR="00CB02EA" w:rsidRDefault="00E73544">
      <w:pPr>
        <w:spacing w:before="120" w:after="120"/>
        <w:ind w:firstLine="709"/>
        <w:jc w:val="both"/>
      </w:pPr>
      <w: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CB02EA" w:rsidRDefault="00E73544">
      <w:pPr>
        <w:jc w:val="center"/>
      </w:pPr>
      <w:r>
        <w:br w:type="page" w:clear="all"/>
      </w:r>
    </w:p>
    <w:p w:rsidR="00CB02EA" w:rsidRDefault="00E73544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_RefHeading___Toc50742760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Инструкция по охране труда для экспертов</w:t>
      </w:r>
    </w:p>
    <w:p w:rsidR="00CB02EA" w:rsidRDefault="00CB02EA">
      <w:pPr>
        <w:spacing w:before="120" w:after="120"/>
        <w:ind w:firstLine="709"/>
        <w:jc w:val="center"/>
        <w:rPr>
          <w:color w:val="000000"/>
        </w:rPr>
      </w:pPr>
    </w:p>
    <w:p w:rsidR="00CB02EA" w:rsidRDefault="00E73544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9" w:name="__RefHeading___Toc507427602"/>
      <w:bookmarkEnd w:id="9"/>
      <w:r>
        <w:rPr>
          <w:rFonts w:ascii="Times New Roman" w:hAnsi="Times New Roman" w:cs="Times New Roman"/>
          <w:i/>
          <w:color w:val="000000"/>
          <w:sz w:val="24"/>
          <w:szCs w:val="24"/>
        </w:rPr>
        <w:t>1.Общие требования охраны труда</w:t>
      </w:r>
    </w:p>
    <w:p w:rsidR="00CB02EA" w:rsidRDefault="00E73544">
      <w:pPr>
        <w:spacing w:before="120" w:after="120"/>
        <w:ind w:firstLine="709"/>
        <w:jc w:val="both"/>
      </w:pPr>
      <w:r>
        <w:t>1.1. К работе в качестве эксперта Компетенции «Реклама» допускаются Эксперты, прошедшие специальное обучение и не имеющие противопоказаний по состоянию здоровья.</w:t>
      </w:r>
    </w:p>
    <w:p w:rsidR="00CB02EA" w:rsidRDefault="00E73544">
      <w:pPr>
        <w:spacing w:before="120" w:after="120"/>
        <w:ind w:firstLine="709"/>
        <w:jc w:val="both"/>
      </w:pPr>
      <w: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B02EA" w:rsidRDefault="00E73544">
      <w:pPr>
        <w:spacing w:before="120" w:after="120"/>
        <w:ind w:firstLine="709"/>
        <w:jc w:val="both"/>
      </w:pPr>
      <w:r>
        <w:t>1.3. В процессе контроля выполнения конкурсных заданий и нахождения на территории и в помещениях соревновательной площадки, комнаты экспертов, комнаты участников Эксперт обязан четко соблюдать:</w:t>
      </w:r>
    </w:p>
    <w:p w:rsidR="00CB02EA" w:rsidRDefault="00E73544">
      <w:pPr>
        <w:spacing w:before="120" w:after="120"/>
        <w:ind w:firstLine="709"/>
        <w:jc w:val="both"/>
      </w:pPr>
      <w:r>
        <w:t xml:space="preserve">- инструкции по охране труда и технике безопасности; </w:t>
      </w:r>
    </w:p>
    <w:p w:rsidR="00CB02EA" w:rsidRDefault="00E73544">
      <w:pPr>
        <w:spacing w:before="120" w:after="120"/>
        <w:ind w:firstLine="709"/>
        <w:jc w:val="both"/>
      </w:pPr>
      <w:r>
        <w:t>- правила пожарной безопасности, знать места расположения первичных средств пожаротушения и планов эвакуации.</w:t>
      </w:r>
    </w:p>
    <w:p w:rsidR="00CB02EA" w:rsidRDefault="00E73544">
      <w:pPr>
        <w:spacing w:before="120" w:after="120"/>
        <w:ind w:firstLine="709"/>
        <w:jc w:val="both"/>
      </w:pPr>
      <w:r>
        <w:t>- расписание и график проведения конкурсного задания, установленные режимы труда и отдыха.</w:t>
      </w:r>
    </w:p>
    <w:p w:rsidR="00CB02EA" w:rsidRDefault="00E73544">
      <w:pPr>
        <w:spacing w:before="120" w:after="120"/>
        <w:ind w:firstLine="709"/>
        <w:jc w:val="both"/>
      </w:pPr>
      <w: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электрический ток;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шум, обусловленный конструкцией оргтехники;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химические вещества, выделяющиеся при работе оргтехники;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зрительное перенапряжение при работе с ПК.</w:t>
      </w:r>
    </w:p>
    <w:p w:rsidR="00CB02EA" w:rsidRDefault="00E73544">
      <w:pPr>
        <w:spacing w:before="120" w:after="120"/>
        <w:ind w:firstLine="709"/>
        <w:jc w:val="both"/>
      </w:pPr>
      <w: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CB02EA" w:rsidRDefault="00E73544">
      <w:pPr>
        <w:spacing w:before="120" w:after="120"/>
        <w:ind w:firstLine="709"/>
        <w:jc w:val="both"/>
      </w:pPr>
      <w:r>
        <w:t>Физические: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непривычное расположение офисной мебели и оборудования и не стационарное размещение компьютерной техники, флипчаротов и пр. при неосторожности;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электрический ток при неисправности или отсутствии заземляющих устройств;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статическое электричество;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повышенный уровень шума.</w:t>
      </w:r>
    </w:p>
    <w:p w:rsidR="00CB02EA" w:rsidRDefault="00E73544">
      <w:pPr>
        <w:spacing w:before="120" w:after="120"/>
        <w:ind w:firstLine="709"/>
        <w:jc w:val="both"/>
      </w:pPr>
      <w:r>
        <w:t>Химические: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 xml:space="preserve">не проветриваемое помещение: повышенная концентрация CO2; 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пары, газы и аэрозоли, выделяющиеся при работе с копировальной и печатающей оргтехникой в плохо проветриваемых помещениях;</w:t>
      </w:r>
    </w:p>
    <w:p w:rsidR="00CB02EA" w:rsidRDefault="00E73544">
      <w:pPr>
        <w:spacing w:before="120" w:after="120"/>
        <w:ind w:firstLine="709"/>
        <w:jc w:val="both"/>
      </w:pPr>
      <w:r>
        <w:t>Психологические: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чрезмерное напряжение внимания, усиленная нагрузка на зрение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t>неожиданные вопросы и «стрессовая» ситуация в ходе выполнения специальных (секретных) заданий;</w:t>
      </w:r>
    </w:p>
    <w:p w:rsidR="00CB02EA" w:rsidRDefault="00E73544">
      <w:pPr>
        <w:numPr>
          <w:ilvl w:val="0"/>
          <w:numId w:val="6"/>
        </w:numPr>
        <w:spacing w:before="120" w:after="120"/>
        <w:jc w:val="both"/>
      </w:pPr>
      <w:r>
        <w:lastRenderedPageBreak/>
        <w:t>монотонность работ;</w:t>
      </w:r>
    </w:p>
    <w:p w:rsidR="00CB02EA" w:rsidRDefault="00E73544">
      <w:pPr>
        <w:spacing w:before="120" w:after="120"/>
        <w:ind w:firstLine="709"/>
        <w:jc w:val="both"/>
      </w:pPr>
      <w:r>
        <w:t>1.5. Знаки безопасности, используемые на рабочих местах участников, для обозначения присутствующих опасностей:</w:t>
      </w:r>
    </w:p>
    <w:p w:rsidR="00CB02EA" w:rsidRDefault="00E73544">
      <w:pPr>
        <w:pStyle w:val="af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 04 Огнетушитель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57200" cy="444500"/>
                <wp:effectExtent l="0" t="0" r="0" b="0"/>
                <wp:docPr id="6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79" t="-82" r="-78" b="-81"/>
                        <a:stretch/>
                      </pic:blipFill>
                      <pic:spPr bwMode="auto">
                        <a:xfrm>
                          <a:off x="0" y="0"/>
                          <a:ext cx="4572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36.0pt;height:35.0pt;mso-wrap-distance-left:0.0pt;mso-wrap-distance-top:0.0pt;mso-wrap-distance-right:0.0pt;mso-wrap-distance-bottom:0.0pt;" stroked="false">
                <v:path textboxrect="0,0,0,0"/>
                <v:imagedata r:id="rId20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22 Указатель выхода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762000" cy="406400"/>
                <wp:effectExtent l="0" t="0" r="0" b="0"/>
                <wp:docPr id="7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2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47" t="-89" r="-46" b="-88"/>
                        <a:stretch/>
                      </pic:blipFill>
                      <pic:spPr bwMode="auto">
                        <a:xfrm>
                          <a:off x="0" y="0"/>
                          <a:ext cx="762000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60.0pt;height:32.0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23 Указатель запасного выхода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812165" cy="444500"/>
                <wp:effectExtent l="0" t="0" r="0" b="0"/>
                <wp:docPr id="8" name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3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rcRect l="-44" t="-82" r="-43" b="-81"/>
                        <a:stretch/>
                      </pic:blipFill>
                      <pic:spPr bwMode="auto">
                        <a:xfrm>
                          <a:off x="0" y="0"/>
                          <a:ext cx="81216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63.9pt;height:35.0pt;mso-wrap-distance-left:0.0pt;mso-wrap-distance-top:0.0pt;mso-wrap-distance-right:0.0pt;mso-wrap-distance-bottom:0.0pt;" stroked="false">
                <v:path textboxrect="0,0,0,0"/>
                <v:imagedata r:id="rId22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EC 01 Аптечка первой медицинской помощи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69900" cy="456565"/>
                <wp:effectExtent l="0" t="0" r="0" b="0"/>
                <wp:docPr id="9" name="Imag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4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rcRect l="-77" t="-78" r="-76" b="-78"/>
                        <a:stretch/>
                      </pic:blipFill>
                      <pic:spPr bwMode="auto">
                        <a:xfrm>
                          <a:off x="0" y="0"/>
                          <a:ext cx="469900" cy="456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37.0pt;height:35.9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</w:p>
    <w:p w:rsidR="00CB02EA" w:rsidRDefault="00E73544">
      <w:pPr>
        <w:pStyle w:val="aff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01 Запрещается курить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94665" cy="494665"/>
                <wp:effectExtent l="0" t="0" r="0" b="0"/>
                <wp:docPr id="10" name="Imag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5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rcRect l="-73" t="-73" r="-72" b="-72"/>
                        <a:stretch/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38.9pt;height:38.9pt;mso-wrap-distance-left:0.0pt;mso-wrap-distance-top:0.0pt;mso-wrap-distance-right:0.0pt;mso-wrap-distance-bottom:0.0pt;" stroked="false">
                <v:path textboxrect="0,0,0,0"/>
                <v:imagedata r:id="rId25" o:title=""/>
              </v:shape>
            </w:pict>
          </mc:Fallback>
        </mc:AlternateContent>
      </w:r>
    </w:p>
    <w:p w:rsidR="00CB02EA" w:rsidRDefault="00CB02EA">
      <w:pPr>
        <w:spacing w:before="120" w:after="120"/>
        <w:ind w:firstLine="709"/>
        <w:jc w:val="both"/>
        <w:rPr>
          <w:sz w:val="28"/>
          <w:szCs w:val="28"/>
        </w:rPr>
      </w:pPr>
    </w:p>
    <w:p w:rsidR="00CB02EA" w:rsidRDefault="00E73544">
      <w:pPr>
        <w:spacing w:before="120" w:after="120"/>
        <w:ind w:firstLine="709"/>
        <w:jc w:val="both"/>
      </w:pPr>
      <w: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B02EA" w:rsidRDefault="00E73544">
      <w:pPr>
        <w:spacing w:before="120" w:after="120"/>
        <w:ind w:firstLine="709"/>
        <w:jc w:val="both"/>
      </w:pPr>
      <w:r>
        <w:t>В помещении Экспертов Компетенции «Реклама»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B02EA" w:rsidRDefault="00E73544">
      <w:pPr>
        <w:spacing w:before="120" w:after="120"/>
        <w:ind w:firstLine="709"/>
        <w:jc w:val="both"/>
      </w:pPr>
      <w: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B02EA" w:rsidRDefault="00E73544">
      <w:pPr>
        <w:spacing w:before="120" w:after="120"/>
        <w:ind w:firstLine="709"/>
        <w:jc w:val="both"/>
      </w:pPr>
      <w:r>
        <w:t>1.7. Эксперты, допустившие невыполнение или нарушение инструкции по охране труда, привлекаются к ответственности в соответствии с Регламентом чемпионата «Молодые профессионалы», а при необходимости согласно действующему законодательству.</w:t>
      </w:r>
    </w:p>
    <w:p w:rsidR="00CB02EA" w:rsidRDefault="00E73544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0" w:name="__RefHeading___Toc507427603"/>
      <w:bookmarkEnd w:id="10"/>
      <w:r>
        <w:rPr>
          <w:rFonts w:ascii="Times New Roman" w:hAnsi="Times New Roman" w:cs="Times New Roman"/>
          <w:i/>
          <w:color w:val="000000"/>
          <w:sz w:val="24"/>
          <w:szCs w:val="24"/>
        </w:rPr>
        <w:t>2.Требования охраны труда перед началом работы</w:t>
      </w:r>
    </w:p>
    <w:p w:rsidR="00CB02EA" w:rsidRDefault="00E73544">
      <w:pPr>
        <w:spacing w:before="120" w:after="120"/>
        <w:ind w:firstLine="709"/>
        <w:jc w:val="both"/>
      </w:pPr>
      <w:r>
        <w:t>Перед началом работы Эксперты должны выполнить следующее:</w:t>
      </w:r>
    </w:p>
    <w:p w:rsidR="00CB02EA" w:rsidRDefault="00E73544">
      <w:pPr>
        <w:spacing w:before="120" w:after="120"/>
        <w:ind w:firstLine="709"/>
        <w:jc w:val="both"/>
      </w:pPr>
      <w: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CB02EA" w:rsidRDefault="00E73544">
      <w:pPr>
        <w:spacing w:before="120" w:after="120"/>
        <w:ind w:firstLine="709"/>
        <w:jc w:val="both"/>
      </w:pPr>
      <w: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B02EA" w:rsidRDefault="00E73544">
      <w:pPr>
        <w:spacing w:before="120" w:after="120"/>
        <w:ind w:firstLine="709"/>
        <w:jc w:val="both"/>
      </w:pPr>
      <w:r>
        <w:t>2.3. Ежедневно, перед началом работ на конкурсной площадке и в помещении экспертов необходимо:</w:t>
      </w:r>
    </w:p>
    <w:p w:rsidR="00CB02EA" w:rsidRDefault="00E73544">
      <w:pPr>
        <w:tabs>
          <w:tab w:val="left" w:pos="709"/>
        </w:tabs>
        <w:spacing w:before="120" w:after="120"/>
        <w:ind w:firstLine="709"/>
      </w:pPr>
      <w:r>
        <w:t>- осмотреть рабочие места экспертов и участников;</w:t>
      </w:r>
    </w:p>
    <w:p w:rsidR="00CB02EA" w:rsidRDefault="00E73544">
      <w:pPr>
        <w:tabs>
          <w:tab w:val="left" w:pos="709"/>
        </w:tabs>
        <w:spacing w:before="120" w:after="120"/>
        <w:ind w:firstLine="709"/>
      </w:pPr>
      <w:r>
        <w:t>-привести в порядок рабочее место эксперта;</w:t>
      </w:r>
    </w:p>
    <w:p w:rsidR="00CB02EA" w:rsidRDefault="00E73544">
      <w:pPr>
        <w:tabs>
          <w:tab w:val="left" w:pos="709"/>
        </w:tabs>
        <w:spacing w:before="120" w:after="120"/>
        <w:ind w:firstLine="709"/>
      </w:pPr>
      <w:r>
        <w:t>-проверить правильность подключения оборудования в электросеть;</w:t>
      </w:r>
    </w:p>
    <w:p w:rsidR="00CB02EA" w:rsidRDefault="00E73544">
      <w:pPr>
        <w:tabs>
          <w:tab w:val="left" w:pos="709"/>
        </w:tabs>
        <w:spacing w:before="120" w:after="120"/>
        <w:ind w:firstLine="709"/>
      </w:pPr>
      <w:r>
        <w:lastRenderedPageBreak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CB02EA" w:rsidRDefault="00E73544">
      <w:pPr>
        <w:spacing w:before="120" w:after="120"/>
        <w:ind w:firstLine="709"/>
        <w:jc w:val="both"/>
      </w:pPr>
      <w: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B02EA" w:rsidRDefault="00E73544">
      <w:pPr>
        <w:spacing w:before="120" w:after="120"/>
        <w:ind w:firstLine="709"/>
        <w:jc w:val="both"/>
      </w:pPr>
      <w: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B02EA" w:rsidRDefault="00E73544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1" w:name="__RefHeading___Toc507427604"/>
      <w:bookmarkEnd w:id="11"/>
      <w:r>
        <w:rPr>
          <w:rFonts w:ascii="Times New Roman" w:hAnsi="Times New Roman" w:cs="Times New Roman"/>
          <w:i/>
          <w:color w:val="000000"/>
          <w:sz w:val="24"/>
          <w:szCs w:val="24"/>
        </w:rPr>
        <w:t>3.Требования охраны труда во время работы</w:t>
      </w:r>
    </w:p>
    <w:p w:rsidR="00CB02EA" w:rsidRDefault="00E73544">
      <w:pPr>
        <w:spacing w:before="120" w:after="120"/>
        <w:ind w:firstLine="709"/>
        <w:jc w:val="both"/>
      </w:pPr>
      <w: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B02EA" w:rsidRDefault="00E73544">
      <w:pPr>
        <w:spacing w:before="120" w:after="120"/>
        <w:ind w:firstLine="709"/>
        <w:jc w:val="both"/>
      </w:pPr>
      <w: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B02EA" w:rsidRDefault="00E73544">
      <w:pPr>
        <w:spacing w:before="120" w:after="120"/>
        <w:ind w:firstLine="709"/>
        <w:jc w:val="both"/>
      </w:pPr>
      <w: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B02EA" w:rsidRDefault="00E73544">
      <w:pPr>
        <w:spacing w:before="120" w:after="120"/>
        <w:ind w:firstLine="709"/>
        <w:jc w:val="both"/>
      </w:pPr>
      <w: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рекомендуется делать регламентированный перерыв продолжительностью 15 мин.</w:t>
      </w:r>
    </w:p>
    <w:p w:rsidR="00CB02EA" w:rsidRDefault="00E73544">
      <w:pPr>
        <w:spacing w:before="120" w:after="120"/>
        <w:ind w:firstLine="709"/>
        <w:jc w:val="both"/>
      </w:pPr>
      <w:r>
        <w:t>3.4. Во избежание поражения током запрещается:</w:t>
      </w:r>
    </w:p>
    <w:p w:rsidR="00CB02EA" w:rsidRDefault="00E73544">
      <w:pPr>
        <w:spacing w:before="120" w:after="120"/>
        <w:ind w:firstLine="709"/>
        <w:jc w:val="both"/>
      </w:pPr>
      <w:r>
        <w:t>- прикасаться к задней панели персонального компьютера и другой оргтехники, монитора при включенном питании;</w:t>
      </w:r>
    </w:p>
    <w:p w:rsidR="00CB02EA" w:rsidRDefault="00E73544">
      <w:pPr>
        <w:spacing w:before="120" w:after="120"/>
        <w:ind w:firstLine="709"/>
        <w:jc w:val="both"/>
      </w:pPr>
      <w: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B02EA" w:rsidRDefault="00E73544">
      <w:pPr>
        <w:spacing w:before="120" w:after="120"/>
        <w:ind w:firstLine="709"/>
        <w:jc w:val="both"/>
      </w:pPr>
      <w:r>
        <w:t>- производить самостоятельно вскрытие и ремонт оборудования;</w:t>
      </w:r>
    </w:p>
    <w:p w:rsidR="00CB02EA" w:rsidRDefault="00E73544">
      <w:pPr>
        <w:spacing w:before="120" w:after="120"/>
        <w:ind w:firstLine="709"/>
        <w:jc w:val="both"/>
      </w:pPr>
      <w:r>
        <w:t>- переключать разъемы интерфейсных кабелей периферийных устройств при включенном питании;</w:t>
      </w:r>
    </w:p>
    <w:p w:rsidR="00CB02EA" w:rsidRDefault="00E73544">
      <w:pPr>
        <w:spacing w:before="120" w:after="120"/>
        <w:ind w:firstLine="709"/>
        <w:jc w:val="both"/>
      </w:pPr>
      <w:r>
        <w:t>- загромождать верхние панели устройств бумагами и посторонними предметами;</w:t>
      </w:r>
    </w:p>
    <w:p w:rsidR="00CB02EA" w:rsidRDefault="00E73544">
      <w:pPr>
        <w:spacing w:before="120" w:after="120"/>
        <w:ind w:firstLine="709"/>
        <w:jc w:val="both"/>
      </w:pPr>
      <w: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B02EA" w:rsidRDefault="00E73544">
      <w:pPr>
        <w:spacing w:before="120" w:after="120"/>
        <w:ind w:firstLine="709"/>
        <w:jc w:val="both"/>
      </w:pPr>
      <w: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B02EA" w:rsidRDefault="00E73544">
      <w:pPr>
        <w:spacing w:before="120" w:after="120"/>
        <w:ind w:firstLine="709"/>
        <w:jc w:val="both"/>
      </w:pPr>
      <w:r>
        <w:t>3.6. Эксперту во время работы с оргтехникой:</w:t>
      </w:r>
    </w:p>
    <w:p w:rsidR="00CB02EA" w:rsidRDefault="00E73544">
      <w:pPr>
        <w:spacing w:before="120" w:after="120"/>
        <w:ind w:firstLine="709"/>
        <w:jc w:val="both"/>
      </w:pPr>
      <w:r>
        <w:t>- обращать внимание на символы, высвечивающиеся на панели оборудования, не игнорировать их;</w:t>
      </w:r>
    </w:p>
    <w:p w:rsidR="00CB02EA" w:rsidRDefault="00E73544">
      <w:pPr>
        <w:spacing w:before="120" w:after="120"/>
        <w:ind w:firstLine="709"/>
        <w:jc w:val="both"/>
      </w:pPr>
      <w: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CB02EA" w:rsidRDefault="00E73544">
      <w:pPr>
        <w:spacing w:before="120" w:after="120"/>
        <w:ind w:firstLine="709"/>
        <w:jc w:val="both"/>
      </w:pPr>
      <w:r>
        <w:t>- не производить включение/выключение аппаратов мокрыми руками;</w:t>
      </w:r>
    </w:p>
    <w:p w:rsidR="00CB02EA" w:rsidRDefault="00E73544">
      <w:pPr>
        <w:spacing w:before="120" w:after="120"/>
        <w:ind w:firstLine="709"/>
        <w:jc w:val="both"/>
      </w:pPr>
      <w:r>
        <w:t>- не ставить на устройство емкости с водой, не класть металлические предметы;</w:t>
      </w:r>
    </w:p>
    <w:p w:rsidR="00CB02EA" w:rsidRDefault="00E73544">
      <w:pPr>
        <w:spacing w:before="120" w:after="120"/>
        <w:ind w:firstLine="709"/>
        <w:jc w:val="both"/>
      </w:pPr>
      <w:r>
        <w:t>- не эксплуатировать аппарат, если он перегрелся, стал дымиться, появился посторонний запах или звук;</w:t>
      </w:r>
    </w:p>
    <w:p w:rsidR="00CB02EA" w:rsidRDefault="00E73544">
      <w:pPr>
        <w:spacing w:before="120" w:after="120"/>
        <w:ind w:firstLine="709"/>
        <w:jc w:val="both"/>
      </w:pPr>
      <w:r>
        <w:t>- не эксплуатировать аппарат, если его уронили или корпус был поврежден;</w:t>
      </w:r>
    </w:p>
    <w:p w:rsidR="00CB02EA" w:rsidRDefault="00E73544">
      <w:pPr>
        <w:spacing w:before="120" w:after="120"/>
        <w:ind w:firstLine="709"/>
        <w:jc w:val="both"/>
      </w:pPr>
      <w:r>
        <w:lastRenderedPageBreak/>
        <w:t>- вынимать застрявшие листы можно только после отключения устройства из сети;</w:t>
      </w:r>
    </w:p>
    <w:p w:rsidR="00CB02EA" w:rsidRDefault="00E73544">
      <w:pPr>
        <w:spacing w:before="120" w:after="120"/>
        <w:ind w:firstLine="709"/>
        <w:jc w:val="both"/>
      </w:pPr>
      <w:r>
        <w:t>-запрещается перемещать аппараты включенными в сеть;</w:t>
      </w:r>
    </w:p>
    <w:p w:rsidR="00CB02EA" w:rsidRDefault="00E73544">
      <w:pPr>
        <w:spacing w:before="120" w:after="120"/>
        <w:ind w:firstLine="709"/>
        <w:jc w:val="both"/>
      </w:pPr>
      <w:r>
        <w:t>- все работы по замене картриджей, бумаги можно производить только после отключения аппарата от сети;</w:t>
      </w:r>
    </w:p>
    <w:p w:rsidR="00CB02EA" w:rsidRDefault="00E73544">
      <w:pPr>
        <w:spacing w:before="120" w:after="120"/>
        <w:ind w:firstLine="709"/>
        <w:jc w:val="both"/>
      </w:pPr>
      <w:r>
        <w:t>- запрещается опираться на стекло оригиналодержателя, класть на него какие-либо вещи помимо оригинала;</w:t>
      </w:r>
    </w:p>
    <w:p w:rsidR="00CB02EA" w:rsidRDefault="00E73544">
      <w:pPr>
        <w:spacing w:before="120" w:after="120"/>
        <w:ind w:firstLine="709"/>
        <w:jc w:val="both"/>
      </w:pPr>
      <w:r>
        <w:t>- запрещается работать на аппарате с треснувшим стеклом;</w:t>
      </w:r>
    </w:p>
    <w:p w:rsidR="00CB02EA" w:rsidRDefault="00E73544">
      <w:pPr>
        <w:spacing w:before="120" w:after="120"/>
        <w:ind w:firstLine="709"/>
        <w:jc w:val="both"/>
      </w:pPr>
      <w:r>
        <w:t>- обязательно мыть руки теплой водой с мылом после каждой чистки картриджей, узлов и т.д.;</w:t>
      </w:r>
    </w:p>
    <w:p w:rsidR="00CB02EA" w:rsidRDefault="00E73544">
      <w:pPr>
        <w:spacing w:before="120" w:after="120"/>
        <w:ind w:firstLine="709"/>
        <w:jc w:val="both"/>
      </w:pPr>
      <w:r>
        <w:t>- просыпанный тонер, носитель немедленно собрать пылесосом или влажной ветошью.</w:t>
      </w:r>
    </w:p>
    <w:p w:rsidR="00CB02EA" w:rsidRDefault="00E73544">
      <w:pPr>
        <w:spacing w:before="120" w:after="120"/>
        <w:ind w:firstLine="709"/>
        <w:jc w:val="both"/>
      </w:pPr>
      <w: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B02EA" w:rsidRDefault="00E73544">
      <w:pPr>
        <w:spacing w:before="120" w:after="120"/>
        <w:ind w:firstLine="709"/>
        <w:jc w:val="both"/>
      </w:pPr>
      <w:r>
        <w:t>3.8. Запрещается:</w:t>
      </w:r>
    </w:p>
    <w:p w:rsidR="00CB02EA" w:rsidRDefault="00E73544">
      <w:pPr>
        <w:spacing w:before="120" w:after="120"/>
        <w:ind w:firstLine="709"/>
        <w:jc w:val="both"/>
      </w:pPr>
      <w:r>
        <w:t>- устанавливать неизвестные системы паролирования и самостоятельно проводить переформатирование диска;</w:t>
      </w:r>
    </w:p>
    <w:p w:rsidR="00CB02EA" w:rsidRDefault="00E73544">
      <w:pPr>
        <w:spacing w:before="120" w:after="120"/>
        <w:ind w:firstLine="709"/>
        <w:jc w:val="both"/>
      </w:pPr>
      <w:r>
        <w:t>- иметь при себе любые средства связи;</w:t>
      </w:r>
    </w:p>
    <w:p w:rsidR="00CB02EA" w:rsidRDefault="00E73544">
      <w:pPr>
        <w:spacing w:before="120" w:after="120"/>
        <w:ind w:firstLine="709"/>
        <w:jc w:val="both"/>
      </w:pPr>
      <w:r>
        <w:t>- пользоваться любой документацией кроме предусмотренной конкурсным заданием.</w:t>
      </w:r>
    </w:p>
    <w:p w:rsidR="00CB02EA" w:rsidRDefault="00E73544">
      <w:pPr>
        <w:spacing w:before="120" w:after="120"/>
        <w:ind w:firstLine="709"/>
        <w:jc w:val="both"/>
      </w:pPr>
      <w: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B02EA" w:rsidRDefault="00E73544">
      <w:pPr>
        <w:spacing w:before="120" w:after="120"/>
        <w:ind w:firstLine="709"/>
        <w:jc w:val="both"/>
      </w:pPr>
      <w:r>
        <w:t>3.10. При наблюдении за выполнением конкурсного задания участниками Эксперту:</w:t>
      </w:r>
    </w:p>
    <w:p w:rsidR="00CB02EA" w:rsidRDefault="00E73544">
      <w:pPr>
        <w:spacing w:before="120" w:after="120"/>
        <w:ind w:firstLine="709"/>
        <w:jc w:val="both"/>
      </w:pPr>
      <w:r>
        <w:t>- передвигаться по конкурсной площадке не спеша, не делая резких движений, смотря под ноги;</w:t>
      </w:r>
    </w:p>
    <w:p w:rsidR="00CB02EA" w:rsidRDefault="00E73544">
      <w:pPr>
        <w:pStyle w:val="1"/>
        <w:spacing w:before="120" w:after="120" w:line="240" w:lineRule="auto"/>
        <w:ind w:firstLine="709"/>
      </w:pPr>
      <w:bookmarkStart w:id="12" w:name="__RefHeading___Toc507427605"/>
      <w:bookmarkEnd w:id="12"/>
      <w:r>
        <w:rPr>
          <w:rFonts w:ascii="Times New Roman" w:hAnsi="Times New Roman" w:cs="Times New Roman"/>
          <w:i/>
          <w:color w:val="000000"/>
          <w:sz w:val="24"/>
          <w:szCs w:val="24"/>
        </w:rPr>
        <w:t>4. Требования охраны труда в аварийных ситуациях</w:t>
      </w:r>
    </w:p>
    <w:p w:rsidR="00CB02EA" w:rsidRDefault="00E73544">
      <w:pPr>
        <w:spacing w:before="120" w:after="120"/>
        <w:ind w:firstLine="709"/>
        <w:jc w:val="both"/>
      </w:pPr>
      <w: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CB02EA" w:rsidRDefault="00E73544">
      <w:pPr>
        <w:spacing w:before="120" w:after="120"/>
        <w:ind w:firstLine="709"/>
        <w:jc w:val="both"/>
      </w:pPr>
      <w: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CB02EA" w:rsidRDefault="00E73544">
      <w:pPr>
        <w:spacing w:before="120" w:after="120"/>
        <w:ind w:firstLine="709"/>
        <w:jc w:val="both"/>
      </w:pPr>
      <w: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B02EA" w:rsidRDefault="00E73544">
      <w:pPr>
        <w:spacing w:before="120" w:after="120"/>
        <w:ind w:firstLine="709"/>
        <w:jc w:val="both"/>
      </w:pPr>
      <w: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B02EA" w:rsidRDefault="00E73544">
      <w:pPr>
        <w:spacing w:before="120" w:after="120"/>
        <w:ind w:firstLine="709"/>
        <w:jc w:val="both"/>
      </w:pPr>
      <w: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B02EA" w:rsidRDefault="00E73544">
      <w:pPr>
        <w:spacing w:before="120" w:after="120"/>
        <w:ind w:firstLine="709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B02EA" w:rsidRDefault="00E73544">
      <w:pPr>
        <w:spacing w:before="120" w:after="120"/>
        <w:ind w:firstLine="709"/>
        <w:jc w:val="both"/>
      </w:pPr>
      <w: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B02EA" w:rsidRDefault="00E73544">
      <w:pPr>
        <w:spacing w:before="120" w:after="120"/>
        <w:ind w:firstLine="709"/>
        <w:jc w:val="both"/>
      </w:pPr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B02EA" w:rsidRDefault="00E73544">
      <w:pPr>
        <w:spacing w:before="120" w:after="120"/>
        <w:ind w:firstLine="709"/>
        <w:jc w:val="both"/>
      </w:pPr>
      <w: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B02EA" w:rsidRDefault="00E73544">
      <w:pPr>
        <w:spacing w:before="120" w:after="120"/>
        <w:ind w:firstLine="709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B02EA" w:rsidRDefault="00CB02EA">
      <w:pPr>
        <w:spacing w:before="120" w:after="120"/>
        <w:ind w:firstLine="709"/>
        <w:jc w:val="both"/>
      </w:pPr>
    </w:p>
    <w:p w:rsidR="00CB02EA" w:rsidRDefault="00E73544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3" w:name="__RefHeading___Toc507427606"/>
      <w:bookmarkEnd w:id="13"/>
      <w:r>
        <w:rPr>
          <w:rFonts w:ascii="Times New Roman" w:hAnsi="Times New Roman" w:cs="Times New Roman"/>
          <w:i/>
          <w:color w:val="000000"/>
          <w:sz w:val="24"/>
          <w:szCs w:val="24"/>
        </w:rPr>
        <w:t>5.Требование охраны труда по окончании работ</w:t>
      </w:r>
    </w:p>
    <w:p w:rsidR="00CB02EA" w:rsidRDefault="00E73544">
      <w:pPr>
        <w:spacing w:before="120" w:after="120"/>
        <w:ind w:firstLine="709"/>
        <w:jc w:val="both"/>
      </w:pPr>
      <w:r>
        <w:t>После окончания конкурсного дня Эксперт обязан:</w:t>
      </w:r>
    </w:p>
    <w:p w:rsidR="00CB02EA" w:rsidRDefault="00E73544">
      <w:pPr>
        <w:spacing w:before="120" w:after="120"/>
        <w:ind w:firstLine="709"/>
        <w:jc w:val="both"/>
      </w:pPr>
      <w:r>
        <w:t>5.1. Отключить электрические приборы, оборудование, инструмент и устройства от источника питания.</w:t>
      </w:r>
    </w:p>
    <w:p w:rsidR="00CB02EA" w:rsidRDefault="00E73544">
      <w:pPr>
        <w:spacing w:before="120" w:after="120"/>
        <w:ind w:firstLine="709"/>
        <w:jc w:val="both"/>
      </w:pPr>
      <w:r>
        <w:t xml:space="preserve">5.2. Привести в порядок рабочее место Эксперта и проверить рабочие места участников. </w:t>
      </w:r>
    </w:p>
    <w:p w:rsidR="00CB02EA" w:rsidRDefault="00E73544">
      <w:pPr>
        <w:spacing w:before="120" w:after="120"/>
        <w:ind w:firstLine="709"/>
        <w:jc w:val="both"/>
      </w:pPr>
      <w: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B02EA" w:rsidRDefault="00CB02EA">
      <w:pPr>
        <w:jc w:val="center"/>
      </w:pPr>
    </w:p>
    <w:sectPr w:rsidR="00CB02EA">
      <w:footerReference w:type="default" r:id="rId26"/>
      <w:headerReference w:type="first" r:id="rId27"/>
      <w:pgSz w:w="11906" w:h="16838"/>
      <w:pgMar w:top="851" w:right="567" w:bottom="851" w:left="1418" w:header="0" w:footer="708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70" w:rsidRDefault="00DE6B70">
      <w:r>
        <w:separator/>
      </w:r>
    </w:p>
  </w:endnote>
  <w:endnote w:type="continuationSeparator" w:id="0">
    <w:p w:rsidR="00DE6B70" w:rsidRDefault="00D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2EA" w:rsidRDefault="00E73544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2F079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70" w:rsidRDefault="00DE6B70">
      <w:r>
        <w:separator/>
      </w:r>
    </w:p>
  </w:footnote>
  <w:footnote w:type="continuationSeparator" w:id="0">
    <w:p w:rsidR="00DE6B70" w:rsidRDefault="00D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5E" w:rsidRDefault="00EC535E" w:rsidP="00EC535E">
    <w:pPr>
      <w:pStyle w:val="aa"/>
      <w:ind w:left="-1418"/>
    </w:pPr>
  </w:p>
  <w:p w:rsidR="00EC535E" w:rsidRDefault="00EC53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AB5"/>
    <w:multiLevelType w:val="hybridMultilevel"/>
    <w:tmpl w:val="AF6679EE"/>
    <w:lvl w:ilvl="0" w:tplc="0F022998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egoe UI Symbol" w:hAnsi="Segoe UI Symbol" w:cs="Segoe UI Symbol" w:hint="default"/>
        <w:color w:val="000000"/>
        <w:position w:val="0"/>
        <w:sz w:val="24"/>
        <w:szCs w:val="24"/>
        <w:u w:val="none"/>
        <w:vertAlign w:val="baseline"/>
      </w:rPr>
    </w:lvl>
    <w:lvl w:ilvl="1" w:tplc="0ECC11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D8A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065A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49E88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FA55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264E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66A9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0CD8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3BD7B81"/>
    <w:multiLevelType w:val="hybridMultilevel"/>
    <w:tmpl w:val="A518F402"/>
    <w:lvl w:ilvl="0" w:tplc="7BCE14AE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Segoe UI Symbol" w:hAnsi="Segoe UI Symbol" w:cs="Segoe UI Symbol" w:hint="default"/>
        <w:color w:val="000000"/>
        <w:position w:val="0"/>
        <w:sz w:val="24"/>
        <w:szCs w:val="24"/>
        <w:u w:val="none"/>
        <w:vertAlign w:val="baseline"/>
      </w:rPr>
    </w:lvl>
    <w:lvl w:ilvl="1" w:tplc="C874BC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9231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3A37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0E1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16E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7E8C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B20A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20B2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A073079"/>
    <w:multiLevelType w:val="hybridMultilevel"/>
    <w:tmpl w:val="A6BAD568"/>
    <w:lvl w:ilvl="0" w:tplc="707EF23A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Segoe UI Symbol" w:hAnsi="Segoe UI Symbol" w:cs="Segoe UI Symbol" w:hint="default"/>
        <w:color w:val="000000"/>
        <w:position w:val="0"/>
        <w:sz w:val="24"/>
        <w:szCs w:val="24"/>
        <w:u w:val="none"/>
        <w:vertAlign w:val="baseline"/>
      </w:rPr>
    </w:lvl>
    <w:lvl w:ilvl="1" w:tplc="1F8C9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7454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BEE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E429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CC03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5EE3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1225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F61E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A8D58FB"/>
    <w:multiLevelType w:val="hybridMultilevel"/>
    <w:tmpl w:val="BD5862D2"/>
    <w:lvl w:ilvl="0" w:tplc="9C82912A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333333"/>
        <w:sz w:val="22"/>
        <w:szCs w:val="22"/>
        <w:shd w:val="clear" w:color="auto" w:fill="FFFFFF"/>
        <w:lang w:val="ru-RU" w:bidi="ru-RU"/>
      </w:rPr>
    </w:lvl>
    <w:lvl w:ilvl="1" w:tplc="9A2653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1AF7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5C6E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AD7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02FE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A4C70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9E64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028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B193B8F"/>
    <w:multiLevelType w:val="hybridMultilevel"/>
    <w:tmpl w:val="473665E6"/>
    <w:lvl w:ilvl="0" w:tplc="8BFCCDD4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Segoe UI Symbol" w:hAnsi="Segoe UI Symbol" w:cs="Segoe UI Symbol" w:hint="default"/>
        <w:color w:val="000000"/>
        <w:position w:val="0"/>
        <w:sz w:val="24"/>
        <w:szCs w:val="24"/>
        <w:u w:val="none"/>
        <w:vertAlign w:val="baseline"/>
      </w:rPr>
    </w:lvl>
    <w:lvl w:ilvl="1" w:tplc="D1D8E9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9C3B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53A84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18E6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D6C3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0C79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64A0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6063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D323DFC"/>
    <w:multiLevelType w:val="hybridMultilevel"/>
    <w:tmpl w:val="70C24A76"/>
    <w:lvl w:ilvl="0" w:tplc="0D443C8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D26AED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341D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8276C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E88BE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CDAE9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7A4B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D7E6D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F28B1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E97641"/>
    <w:multiLevelType w:val="hybridMultilevel"/>
    <w:tmpl w:val="D2C8CB5C"/>
    <w:lvl w:ilvl="0" w:tplc="09B0FF5C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333333"/>
        <w:sz w:val="22"/>
        <w:szCs w:val="22"/>
        <w:shd w:val="clear" w:color="auto" w:fill="FFFFFF"/>
        <w:lang w:val="ru-RU" w:bidi="ru-RU"/>
      </w:rPr>
    </w:lvl>
    <w:lvl w:ilvl="1" w:tplc="F86C0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4852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D0A6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C868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125D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AE8B7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AA94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4860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EA"/>
    <w:rsid w:val="002F079D"/>
    <w:rsid w:val="0057336F"/>
    <w:rsid w:val="00657DBB"/>
    <w:rsid w:val="007E5BCF"/>
    <w:rsid w:val="00CB02EA"/>
    <w:rsid w:val="00D23CC1"/>
    <w:rsid w:val="00DE6B70"/>
    <w:rsid w:val="00E73544"/>
    <w:rsid w:val="00E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6EAC"/>
  <w15:docId w15:val="{C56CBDC6-1C1A-4AAD-BE8E-E0C6803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Calibri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eastAsia="Symbol" w:hAnsi="Symbol" w:cs="Symbol"/>
      <w:sz w:val="22"/>
      <w:szCs w:val="22"/>
      <w:lang w:val="ru-RU" w:bidi="ru-RU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1">
    <w:name w:val="WW8Num2z1"/>
    <w:qFormat/>
    <w:rPr>
      <w:rFonts w:ascii="Times New Roman" w:hAnsi="Times New Roman" w:cs="Times New Roman"/>
      <w:color w:val="000000"/>
    </w:rPr>
  </w:style>
  <w:style w:type="character" w:customStyle="1" w:styleId="WW8Num3z0">
    <w:name w:val="WW8Num3z0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Symbol" w:hAnsi="Symbol" w:cs="Symbol"/>
      <w:sz w:val="22"/>
      <w:szCs w:val="22"/>
      <w:lang w:val="ru-RU" w:bidi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Symbol" w:hAnsi="Symbol" w:cs="Symbol"/>
      <w:sz w:val="22"/>
      <w:szCs w:val="22"/>
      <w:lang w:val="ru-RU" w:bidi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vertAlign w:val="baseline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cs="Times New Roman"/>
      <w:color w:val="000000"/>
    </w:rPr>
  </w:style>
  <w:style w:type="character" w:customStyle="1" w:styleId="WW8Num13z0">
    <w:name w:val="WW8Num13z0"/>
    <w:qFormat/>
    <w:rPr>
      <w:rFonts w:cs="Times New Roman"/>
      <w:color w:val="000000"/>
    </w:rPr>
  </w:style>
  <w:style w:type="character" w:customStyle="1" w:styleId="WW8Num14z0">
    <w:name w:val="WW8Num14z0"/>
    <w:qFormat/>
    <w:rPr>
      <w:rFonts w:cs="Times New Roman"/>
      <w:color w:val="000000"/>
    </w:rPr>
  </w:style>
  <w:style w:type="character" w:customStyle="1" w:styleId="WW8Num14z1">
    <w:name w:val="WW8Num14z1"/>
    <w:qFormat/>
    <w:rPr>
      <w:rFonts w:ascii="Symbol" w:hAnsi="Symbol" w:cs="Symbol"/>
      <w:color w:val="000000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Symbol" w:hAnsi="Symbol" w:cs="Symbol"/>
      <w:sz w:val="22"/>
      <w:szCs w:val="22"/>
      <w:lang w:val="ru-RU" w:bidi="ru-RU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color w:val="000000"/>
    </w:rPr>
  </w:style>
  <w:style w:type="character" w:customStyle="1" w:styleId="WW8Num21z0">
    <w:name w:val="WW8Num21z0"/>
    <w:qFormat/>
    <w:rPr>
      <w:rFonts w:cs="Times New Roman"/>
      <w:color w:val="000000"/>
    </w:rPr>
  </w:style>
  <w:style w:type="character" w:customStyle="1" w:styleId="WW8Num21z1">
    <w:name w:val="WW8Num21z1"/>
    <w:qFormat/>
    <w:rPr>
      <w:rFonts w:ascii="Symbol" w:hAnsi="Symbol" w:cs="Symbol"/>
      <w:color w:val="000000"/>
    </w:rPr>
  </w:style>
  <w:style w:type="character" w:customStyle="1" w:styleId="WW8Num22z0">
    <w:name w:val="WW8Num22z0"/>
    <w:qFormat/>
    <w:rPr>
      <w:rFonts w:ascii="Symbol" w:eastAsia="Symbol" w:hAnsi="Symbol" w:cs="Symbol"/>
      <w:color w:val="333333"/>
      <w:sz w:val="22"/>
      <w:szCs w:val="22"/>
      <w:shd w:val="clear" w:color="auto" w:fill="FFFFFF"/>
      <w:lang w:val="ru-RU" w:bidi="ru-RU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vertAlign w:val="baseline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eastAsia="Symbol" w:hAnsi="Symbol" w:cs="Symbol"/>
      <w:color w:val="333333"/>
      <w:sz w:val="22"/>
      <w:szCs w:val="22"/>
      <w:shd w:val="clear" w:color="auto" w:fill="FFFFFF"/>
      <w:lang w:val="ru-RU" w:bidi="ru-RU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cs="Times New Roman"/>
      <w:color w:val="000000"/>
    </w:rPr>
  </w:style>
  <w:style w:type="character" w:customStyle="1" w:styleId="WW8Num26z1">
    <w:name w:val="WW8Num26z1"/>
    <w:qFormat/>
    <w:rPr>
      <w:rFonts w:ascii="Symbol" w:hAnsi="Symbol" w:cs="Symbol"/>
      <w:color w:val="000000"/>
    </w:rPr>
  </w:style>
  <w:style w:type="character" w:customStyle="1" w:styleId="WW8Num27z0">
    <w:name w:val="WW8Num27z0"/>
    <w:qFormat/>
    <w:rPr>
      <w:rFonts w:ascii="Symbol" w:eastAsia="Symbol" w:hAnsi="Symbol" w:cs="Symbol"/>
      <w:sz w:val="22"/>
      <w:szCs w:val="22"/>
      <w:lang w:val="ru-RU" w:bidi="ru-RU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9z0">
    <w:name w:val="WW8Num29z0"/>
    <w:qFormat/>
    <w:rPr>
      <w:rFonts w:ascii="Symbol" w:eastAsia="Symbol" w:hAnsi="Symbol" w:cs="Symbol"/>
      <w:sz w:val="22"/>
      <w:szCs w:val="22"/>
      <w:lang w:val="ru-RU" w:bidi="ru-RU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cs="Times New Roman"/>
      <w:color w:val="00000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vertAlign w:val="baseline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egoe UI Symbol" w:eastAsia="Segoe UI Symbol" w:hAnsi="Segoe UI Symbol" w:cs="Segoe UI Symbol"/>
      <w:color w:val="000000"/>
      <w:position w:val="0"/>
      <w:sz w:val="24"/>
      <w:szCs w:val="24"/>
      <w:u w:val="none"/>
      <w:vertAlign w:val="baseline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Times New Roman" w:hAnsi="Times New Roman" w:cs="Times New Roman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af5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6">
    <w:name w:val="Верхний колонтитул Знак"/>
    <w:uiPriority w:val="99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f7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14">
    <w:name w:val="Заголовок 1 Знак"/>
    <w:qFormat/>
    <w:rPr>
      <w:rFonts w:ascii="Cambria" w:hAnsi="Cambria" w:cs="Cambria"/>
      <w:b/>
      <w:bCs/>
      <w:color w:val="365F91"/>
      <w:sz w:val="28"/>
      <w:szCs w:val="28"/>
      <w:lang w:val="ru-RU" w:bidi="ar-SA"/>
    </w:rPr>
  </w:style>
  <w:style w:type="character" w:styleId="af8">
    <w:name w:val="Hyperlink"/>
    <w:rPr>
      <w:color w:val="0000FF"/>
      <w:u w:val="single"/>
    </w:rPr>
  </w:style>
  <w:style w:type="character" w:customStyle="1" w:styleId="24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  <w:rPr>
      <w:rFonts w:ascii="Times New Roman" w:hAnsi="Times New Roman" w:cs="Times New Roman"/>
    </w:rPr>
  </w:style>
  <w:style w:type="character" w:customStyle="1" w:styleId="afb">
    <w:name w:val="Тема примечания Знак"/>
    <w:qFormat/>
    <w:rPr>
      <w:rFonts w:ascii="Times New Roman" w:hAnsi="Times New Roman" w:cs="Times New Roman"/>
      <w:b/>
      <w:bCs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otekstj">
    <w:name w:val="otekstj"/>
    <w:basedOn w:val="a"/>
    <w:qFormat/>
    <w:pPr>
      <w:spacing w:before="280" w:after="280"/>
    </w:pPr>
    <w:rPr>
      <w:rFonts w:eastAsia="Times New Roma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uiPriority w:val="99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15">
    <w:name w:val="toc 1"/>
    <w:basedOn w:val="a"/>
    <w:next w:val="a"/>
  </w:style>
  <w:style w:type="paragraph" w:styleId="25">
    <w:name w:val="toc 2"/>
    <w:basedOn w:val="a"/>
    <w:next w:val="a"/>
    <w:pPr>
      <w:ind w:left="240"/>
    </w:pPr>
  </w:style>
  <w:style w:type="paragraph" w:styleId="aff1">
    <w:name w:val="Normal (Web)"/>
    <w:basedOn w:val="a"/>
    <w:uiPriority w:val="99"/>
    <w:qFormat/>
    <w:pPr>
      <w:spacing w:before="280" w:after="280"/>
    </w:pPr>
    <w:rPr>
      <w:rFonts w:eastAsia="Times New Roman"/>
    </w:rPr>
  </w:style>
  <w:style w:type="paragraph" w:styleId="aff2">
    <w:name w:val="annotation text"/>
    <w:basedOn w:val="a"/>
    <w:qFormat/>
    <w:rPr>
      <w:sz w:val="20"/>
      <w:szCs w:val="20"/>
    </w:rPr>
  </w:style>
  <w:style w:type="paragraph" w:styleId="aff3">
    <w:name w:val="annotation subject"/>
    <w:basedOn w:val="aff2"/>
    <w:next w:val="aff2"/>
    <w:qFormat/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5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40.png"/><Relationship Id="rId25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9" Type="http://schemas.openxmlformats.org/officeDocument/2006/relationships/image" Target="media/image50.jp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4523</Words>
  <Characters>25786</Characters>
  <Application>Microsoft Office Word</Application>
  <DocSecurity>0</DocSecurity>
  <Lines>214</Lines>
  <Paragraphs>60</Paragraphs>
  <ScaleCrop>false</ScaleCrop>
  <Company/>
  <LinksUpToDate>false</LinksUpToDate>
  <CharactersWithSpaces>30249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> </cp:keywords>
  <dc:description/>
  <cp:lastModifiedBy>Azerty</cp:lastModifiedBy>
  <cp:revision>9</cp:revision>
  <dcterms:created xsi:type="dcterms:W3CDTF">2023-02-04T10:08:00Z</dcterms:created>
  <dcterms:modified xsi:type="dcterms:W3CDTF">2024-01-18T11:24:00Z</dcterms:modified>
  <dc:language>en-US</dc:language>
</cp:coreProperties>
</file>