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830C9" w14:textId="221DE043" w:rsidR="00E83BD9" w:rsidRDefault="00E83BD9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4162"/>
      </w:tblGrid>
      <w:tr w:rsidR="00B610A2" w14:paraId="2FA46BB4" w14:textId="77777777" w:rsidTr="009B18A2">
        <w:tc>
          <w:tcPr>
            <w:tcW w:w="4814" w:type="dxa"/>
          </w:tcPr>
          <w:p w14:paraId="6F312CB9" w14:textId="7CA17A4D" w:rsidR="00E83BD9" w:rsidRDefault="00E83BD9">
            <w:r>
              <w:rPr>
                <w:noProof/>
              </w:rPr>
              <w:drawing>
                <wp:inline distT="0" distB="0" distL="0" distR="0" wp14:anchorId="7DBD4E28" wp14:editId="18AB3F20">
                  <wp:extent cx="3340735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3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88DC3A" w14:textId="2C5E5E45" w:rsidR="00B610A2" w:rsidRDefault="00B610A2" w:rsidP="00532AAA">
            <w:pPr>
              <w:spacing w:line="360" w:lineRule="auto"/>
            </w:pPr>
          </w:p>
        </w:tc>
        <w:tc>
          <w:tcPr>
            <w:tcW w:w="4815" w:type="dxa"/>
          </w:tcPr>
          <w:p w14:paraId="4D757F60" w14:textId="71EDA2AE" w:rsidR="00B610A2" w:rsidRDefault="00B610A2" w:rsidP="00532AAA">
            <w:pPr>
              <w:spacing w:line="360" w:lineRule="auto"/>
            </w:pPr>
          </w:p>
        </w:tc>
      </w:tr>
    </w:tbl>
    <w:p w14:paraId="72EBF210" w14:textId="7802BC18" w:rsidR="00B610A2" w:rsidRDefault="00B610A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01FF1EB" w14:textId="77777777" w:rsidR="00334165" w:rsidRPr="00A204BB" w:rsidRDefault="00334165" w:rsidP="00F50AC5">
      <w:pPr>
        <w:spacing w:after="0" w:line="360" w:lineRule="auto"/>
        <w:jc w:val="right"/>
        <w:rPr>
          <w:rFonts w:ascii="Times New Roman" w:eastAsia="Arial Unicode MS" w:hAnsi="Times New Roman" w:cs="Times New Roman"/>
          <w:sz w:val="72"/>
          <w:szCs w:val="72"/>
        </w:rPr>
      </w:pPr>
    </w:p>
    <w:p w14:paraId="1490AA80" w14:textId="536FA5F3" w:rsidR="00334165" w:rsidRPr="00A204BB" w:rsidRDefault="00D37DEA" w:rsidP="00C17B01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КОНКУРСНОЕ ЗАДАНИЕ КОМПЕТЕНЦИИ</w:t>
      </w:r>
    </w:p>
    <w:p w14:paraId="0CE9BA28" w14:textId="7C7B4E90" w:rsidR="00832EBB" w:rsidRDefault="000F0FC3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«</w:t>
      </w:r>
      <w:r w:rsidR="00350A6E">
        <w:rPr>
          <w:rFonts w:ascii="Times New Roman" w:eastAsia="Arial Unicode MS" w:hAnsi="Times New Roman" w:cs="Times New Roman"/>
          <w:sz w:val="56"/>
          <w:szCs w:val="56"/>
        </w:rPr>
        <w:t>Архитектура</w:t>
      </w:r>
      <w:r>
        <w:rPr>
          <w:rFonts w:ascii="Times New Roman" w:eastAsia="Arial Unicode MS" w:hAnsi="Times New Roman" w:cs="Times New Roman"/>
          <w:sz w:val="56"/>
          <w:szCs w:val="56"/>
        </w:rPr>
        <w:t>»</w:t>
      </w:r>
    </w:p>
    <w:p w14:paraId="7B029E0D" w14:textId="3C327091" w:rsidR="009B18A2" w:rsidRPr="00A75B1F" w:rsidRDefault="00A75B1F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A75B1F">
        <w:rPr>
          <w:rFonts w:ascii="Times New Roman" w:eastAsia="Arial Unicode MS" w:hAnsi="Times New Roman" w:cs="Times New Roman"/>
          <w:sz w:val="40"/>
          <w:szCs w:val="40"/>
        </w:rPr>
        <w:t xml:space="preserve">Основная линейка </w:t>
      </w:r>
    </w:p>
    <w:p w14:paraId="0BEB1D1C" w14:textId="77777777" w:rsidR="009B18A2" w:rsidRDefault="009B18A2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7D975935" w14:textId="09841D22" w:rsidR="00334165" w:rsidRPr="00A204BB" w:rsidRDefault="00334165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4906235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86DCC2" w14:textId="77777777" w:rsidR="00A75B1F" w:rsidRDefault="00A75B1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4CA0B90" w14:textId="77777777" w:rsidR="00A75B1F" w:rsidRDefault="00A75B1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95B83C9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50A6E">
        <w:rPr>
          <w:rFonts w:ascii="Times New Roman" w:hAnsi="Times New Roman" w:cs="Times New Roman"/>
          <w:lang w:bidi="en-US"/>
        </w:rPr>
        <w:t>2</w:t>
      </w:r>
      <w:r w:rsidR="00532AAA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128B9B0B" w14:textId="0C05A94B" w:rsidR="007B5E37" w:rsidRPr="007B5E37" w:rsidRDefault="0029547E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3807372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_Toc153807372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3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0C7C2C6" w14:textId="220F64FA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73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_Toc153807373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3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A87EE3C" w14:textId="706371E4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74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«АРХИТЕКТУРА»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_Toc153807374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3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2BCB5881" w14:textId="39A8D5C0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75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_Toc153807375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9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30F0523" w14:textId="1BA309A1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76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_Toc153807376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10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244D300" w14:textId="1C6B53A5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77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_Toc153807377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12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55F8530" w14:textId="7A21A744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78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 (ссылка на ЯндексДиск с матрицей, заполненной в Excel)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_Toc153807378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12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C854247" w14:textId="2358DB56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79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_Toc153807379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13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F4C6E57" w14:textId="52A66289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80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_Toc153807380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18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231E390" w14:textId="78198E7E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81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_Toc153807381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19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EF3CAA1" w14:textId="34A3076C" w:rsidR="007B5E37" w:rsidRPr="007B5E37" w:rsidRDefault="008B46D4" w:rsidP="007B5E37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3807382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_Toc153807382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20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9B148A0" w14:textId="2412BF2F" w:rsidR="007B5E37" w:rsidRDefault="008B46D4" w:rsidP="007B5E37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3807383" w:history="1">
        <w:r w:rsidR="007B5E37" w:rsidRPr="007B5E37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ab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instrText xml:space="preserve"> PAGEREF _Toc153807383 \h </w:instrTex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t>20</w:t>
        </w:r>
        <w:r w:rsidR="007B5E37" w:rsidRPr="007B5E37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AA3717" w14:textId="4F47DA39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8699CE7" w14:textId="28AA8454" w:rsidR="00B016D6" w:rsidRDefault="00B016D6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АГР – архитектурно-градостроительное решение</w:t>
      </w:r>
    </w:p>
    <w:p w14:paraId="291ADB91" w14:textId="77777777" w:rsidR="00B016D6" w:rsidRDefault="00B016D6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АР – архитектурный раздел</w:t>
      </w:r>
    </w:p>
    <w:p w14:paraId="22F1244B" w14:textId="0DE43C12" w:rsidR="00B016D6" w:rsidRDefault="00B016D6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ГП – раздел </w:t>
      </w:r>
      <w:r w:rsidR="00E74818">
        <w:rPr>
          <w:rFonts w:ascii="Times New Roman" w:hAnsi="Times New Roman"/>
          <w:bCs/>
          <w:sz w:val="28"/>
          <w:szCs w:val="28"/>
          <w:lang w:val="ru-RU" w:eastAsia="ru-RU"/>
        </w:rPr>
        <w:t xml:space="preserve">организации рельефа 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благоустройства территории</w:t>
      </w:r>
    </w:p>
    <w:p w14:paraId="56F597F4" w14:textId="64F19515" w:rsidR="00B016D6" w:rsidRDefault="00B016D6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ИРД – исходно-разрешительная документация</w:t>
      </w:r>
    </w:p>
    <w:p w14:paraId="30239CAC" w14:textId="5C482663" w:rsidR="00B016D6" w:rsidRDefault="00B016D6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КУИ – комната уборочного инвентаря</w:t>
      </w:r>
    </w:p>
    <w:p w14:paraId="5F9F1CAF" w14:textId="4C3ED116" w:rsidR="00E74818" w:rsidRDefault="00E74818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КР – раздел конструкций</w:t>
      </w:r>
    </w:p>
    <w:p w14:paraId="523107EA" w14:textId="55EE81B9" w:rsidR="00FB262D" w:rsidRDefault="00FB262D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МАФ – малые архитектурные формы</w:t>
      </w:r>
    </w:p>
    <w:p w14:paraId="5A38FD2E" w14:textId="6AE79AF8" w:rsidR="00F50AC5" w:rsidRPr="00B016D6" w:rsidRDefault="00B016D6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016D6">
        <w:rPr>
          <w:rFonts w:ascii="Times New Roman" w:hAnsi="Times New Roman"/>
          <w:bCs/>
          <w:sz w:val="28"/>
          <w:szCs w:val="28"/>
          <w:lang w:val="ru-RU" w:eastAsia="ru-RU"/>
        </w:rPr>
        <w:t>ПСД – проектно-сметная документация</w:t>
      </w:r>
    </w:p>
    <w:p w14:paraId="3DD3B734" w14:textId="35BE28EE" w:rsidR="00F50AC5" w:rsidRDefault="00F50AC5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016D6">
        <w:rPr>
          <w:rFonts w:ascii="Times New Roman" w:hAnsi="Times New Roman"/>
          <w:bCs/>
          <w:sz w:val="28"/>
          <w:szCs w:val="28"/>
          <w:lang w:val="ru-RU" w:eastAsia="ru-RU"/>
        </w:rPr>
        <w:t xml:space="preserve">РД – </w:t>
      </w:r>
      <w:r w:rsidR="00B016D6" w:rsidRPr="00B016D6">
        <w:rPr>
          <w:rFonts w:ascii="Times New Roman" w:hAnsi="Times New Roman"/>
          <w:bCs/>
          <w:sz w:val="28"/>
          <w:szCs w:val="28"/>
          <w:lang w:val="ru-RU" w:eastAsia="ru-RU"/>
        </w:rPr>
        <w:t>рабочая документация</w:t>
      </w:r>
    </w:p>
    <w:p w14:paraId="5B34F24C" w14:textId="35AD800A" w:rsidR="00B016D6" w:rsidRPr="00B016D6" w:rsidRDefault="00B016D6" w:rsidP="00B016D6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ТЗ - техническое задание</w:t>
      </w:r>
    </w:p>
    <w:p w14:paraId="510A6319" w14:textId="77777777" w:rsidR="00B016D6" w:rsidRDefault="00B016D6" w:rsidP="00C17B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450204622"/>
      <w:r w:rsidRPr="00B016D6">
        <w:rPr>
          <w:rFonts w:ascii="Times New Roman" w:hAnsi="Times New Roman" w:cs="Times New Roman"/>
          <w:bCs/>
          <w:sz w:val="28"/>
          <w:szCs w:val="28"/>
        </w:rPr>
        <w:t>ТУ –технические условия</w:t>
      </w:r>
    </w:p>
    <w:p w14:paraId="0E9CD1CA" w14:textId="790507D5" w:rsidR="00E04FDF" w:rsidRPr="00B016D6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6D6">
        <w:rPr>
          <w:rFonts w:ascii="Times New Roman" w:hAnsi="Times New Roman" w:cs="Times New Roman"/>
          <w:bCs/>
          <w:sz w:val="28"/>
          <w:szCs w:val="28"/>
        </w:rPr>
        <w:br w:type="page"/>
      </w:r>
      <w:bookmarkEnd w:id="0"/>
    </w:p>
    <w:p w14:paraId="6266C26B" w14:textId="2F9878DE" w:rsidR="00DE39D8" w:rsidRPr="00A204BB" w:rsidRDefault="00D37DEA" w:rsidP="00E83BD9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380737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E83BD9">
      <w:pPr>
        <w:pStyle w:val="-2"/>
        <w:spacing w:after="240" w:line="276" w:lineRule="auto"/>
        <w:jc w:val="center"/>
        <w:rPr>
          <w:rFonts w:ascii="Times New Roman" w:hAnsi="Times New Roman"/>
          <w:sz w:val="24"/>
        </w:rPr>
      </w:pPr>
      <w:bookmarkStart w:id="2" w:name="_Toc15380737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50ADB68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E74818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4DF4CC0" w:rsidR="000244DA" w:rsidRPr="00E83BD9" w:rsidRDefault="00270E01" w:rsidP="00E83BD9">
      <w:pPr>
        <w:pStyle w:val="-2"/>
        <w:spacing w:after="240" w:line="276" w:lineRule="auto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53807374"/>
      <w:r w:rsidRPr="00E83BD9">
        <w:rPr>
          <w:rFonts w:ascii="Times New Roman" w:hAnsi="Times New Roman"/>
          <w:sz w:val="24"/>
        </w:rPr>
        <w:t>1</w:t>
      </w:r>
      <w:r w:rsidR="00D17132" w:rsidRPr="00E83BD9">
        <w:rPr>
          <w:rFonts w:ascii="Times New Roman" w:hAnsi="Times New Roman"/>
          <w:sz w:val="24"/>
        </w:rPr>
        <w:t>.</w:t>
      </w:r>
      <w:bookmarkEnd w:id="4"/>
      <w:r w:rsidRPr="00E83BD9">
        <w:rPr>
          <w:rFonts w:ascii="Times New Roman" w:hAnsi="Times New Roman"/>
          <w:sz w:val="24"/>
        </w:rPr>
        <w:t>2. ПЕРЕЧЕНЬ ПРОФЕССИОНАЛЬНЫХ</w:t>
      </w:r>
      <w:r w:rsidR="00D17132" w:rsidRPr="00E83BD9">
        <w:rPr>
          <w:rFonts w:ascii="Times New Roman" w:hAnsi="Times New Roman"/>
          <w:sz w:val="24"/>
        </w:rPr>
        <w:t xml:space="preserve"> </w:t>
      </w:r>
      <w:r w:rsidRPr="00E83BD9">
        <w:rPr>
          <w:rFonts w:ascii="Times New Roman" w:hAnsi="Times New Roman"/>
          <w:sz w:val="24"/>
        </w:rPr>
        <w:t>ЗАДАЧ СПЕЦИАЛИСТА ПО КОМПЕТЕНЦИИ «</w:t>
      </w:r>
      <w:r w:rsidR="00E74818" w:rsidRPr="00E83BD9">
        <w:rPr>
          <w:rFonts w:ascii="Times New Roman" w:hAnsi="Times New Roman"/>
          <w:sz w:val="24"/>
        </w:rPr>
        <w:t>АРХИТЕКТУРА</w:t>
      </w:r>
      <w:r w:rsidRPr="00E83BD9">
        <w:rPr>
          <w:rFonts w:ascii="Times New Roman" w:hAnsi="Times New Roman"/>
          <w:sz w:val="24"/>
        </w:rPr>
        <w:t>»</w:t>
      </w:r>
      <w:bookmarkEnd w:id="5"/>
    </w:p>
    <w:p w14:paraId="38842FEA" w14:textId="0EA5F04F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E83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439"/>
        <w:gridCol w:w="1554"/>
      </w:tblGrid>
      <w:tr w:rsidR="000244DA" w:rsidRPr="003732A7" w14:paraId="690948A9" w14:textId="77777777" w:rsidTr="00E83BD9">
        <w:tc>
          <w:tcPr>
            <w:tcW w:w="330" w:type="pct"/>
            <w:shd w:val="clear" w:color="auto" w:fill="92D050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63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E83BD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2D756C13" w14:textId="20C18AF1" w:rsidR="00764773" w:rsidRPr="00E83BD9" w:rsidRDefault="00E74818" w:rsidP="00764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документация, организация рабочего процесса и безопасность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CBFD545" w14:textId="5B917347" w:rsidR="00764773" w:rsidRPr="00E83BD9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403FC" w:rsidRPr="003732A7" w14:paraId="25C92B09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1C8E0EE2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6E900E6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D44567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законодательства Российской Федерации и иных нормативных правовых актов, регулирующих трудовую деятельность, планирования и организации процесса архитектурного проектирования и строительства</w:t>
            </w:r>
          </w:p>
          <w:p w14:paraId="3177760E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поведения при несчастных случаях и возгораниях, при необходимости оказать первую помощь и порядок извещения подобных случаях </w:t>
            </w:r>
          </w:p>
          <w:p w14:paraId="10DDAF26" w14:textId="4EF8D7D1" w:rsidR="009403FC" w:rsidRPr="00E83BD9" w:rsidRDefault="009403FC" w:rsidP="00E83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>стандарты и нормативные акты по технике безопасности на рабочем месте, на стройке и в полях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2394FD61" w14:textId="77777777" w:rsidR="009403FC" w:rsidRPr="00E83BD9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3FC" w:rsidRPr="003732A7" w14:paraId="01887489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5F070A0D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6F40B692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0A8E338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стандарты и нормативные акты по технике безопасности на рабочем месте, на стройке и в полях</w:t>
            </w:r>
          </w:p>
          <w:p w14:paraId="0A21AFA4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правила поведения при несчастных случаях и возгораниях, при необходимости оказать первую помощь и порядок извещения подобных случаях</w:t>
            </w:r>
          </w:p>
          <w:p w14:paraId="495BE751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нормативные акты по технике безопасности на строительной площадке, включая на скрытые работы</w:t>
            </w:r>
          </w:p>
          <w:p w14:paraId="65C5E5DD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>отслеживать соответствия проектируемых сооружений требуемым нормам по безопасности, эстетике, эргономичности</w:t>
            </w:r>
          </w:p>
          <w:p w14:paraId="74104E83" w14:textId="77777777" w:rsidR="009403FC" w:rsidRPr="00E83BD9" w:rsidRDefault="009403FC" w:rsidP="00E8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нормативные и организационно-распорядительные документы, регулирующие эксплуатацию объекта согласно нормам безопасности</w:t>
            </w:r>
          </w:p>
          <w:p w14:paraId="2C196CFE" w14:textId="30A0E1C4" w:rsidR="009403FC" w:rsidRPr="00E83BD9" w:rsidRDefault="009403FC" w:rsidP="00E83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организовать и самому участвовать в приемке зданий и сооружений со стороны: </w:t>
            </w:r>
            <w:proofErr w:type="spellStart"/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генпроектировщика</w:t>
            </w:r>
            <w:proofErr w:type="spellEnd"/>
            <w:r w:rsidRPr="00E83BD9">
              <w:rPr>
                <w:rFonts w:ascii="Times New Roman" w:hAnsi="Times New Roman" w:cs="Times New Roman"/>
                <w:sz w:val="24"/>
                <w:szCs w:val="24"/>
              </w:rPr>
              <w:t xml:space="preserve"> или генподрядчика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667715B3" w14:textId="77777777" w:rsidR="009403FC" w:rsidRPr="00E83BD9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818" w:rsidRPr="003732A7" w14:paraId="79B2A6B6" w14:textId="77777777" w:rsidTr="00E83BD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6C06A33A" w14:textId="77777777" w:rsidR="00E74818" w:rsidRPr="000244DA" w:rsidRDefault="00E7481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55B0D05F" w14:textId="3D8EC6EC" w:rsidR="00E74818" w:rsidRPr="00E83BD9" w:rsidRDefault="00E74818" w:rsidP="00D17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Сопроводительная документация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B36A05A" w14:textId="74EF2AB0" w:rsidR="00E74818" w:rsidRPr="00E83BD9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403FC" w:rsidRPr="003732A7" w14:paraId="1952C11C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56CC2711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5C7814CC" w14:textId="77777777" w:rsidR="009403FC" w:rsidRPr="00C07644" w:rsidRDefault="009403FC" w:rsidP="00C076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6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5C2B7BF" w14:textId="77777777" w:rsidR="009403FC" w:rsidRPr="00D07AF1" w:rsidRDefault="009403FC" w:rsidP="00C07644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правила подготовки проектной части документации по тендерам, в которых принимает участие работодатель или заказчик</w:t>
            </w:r>
          </w:p>
          <w:p w14:paraId="1A0FC180" w14:textId="77777777" w:rsidR="009403FC" w:rsidRPr="00D07AF1" w:rsidRDefault="009403FC" w:rsidP="00C07644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правила планирования подготовки и контроля комплектности и качества оформления рабочей документации, разрабатываемой в соответствии с утвержденным проектом</w:t>
            </w:r>
          </w:p>
          <w:p w14:paraId="697F1E4B" w14:textId="77777777" w:rsidR="009403FC" w:rsidRPr="00D07AF1" w:rsidRDefault="009403FC" w:rsidP="00C07644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методы контроля соответствия проектно-сметной документации объектов капитального строительства требованиям заказчика, техническим регламентам, стандартам, нормам, правилами</w:t>
            </w:r>
          </w:p>
          <w:p w14:paraId="71038B78" w14:textId="57103122" w:rsidR="009403FC" w:rsidRPr="00E74818" w:rsidRDefault="009403FC" w:rsidP="00C0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и оформления публикаций о проектах и проектной деятельности обеспечивающих высокий творческий и технико-экономический уровень и внедрение инновационных технологий проектирования объектов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300A61B2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3FC" w:rsidRPr="003732A7" w14:paraId="0405415F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6ABA20D9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730DD7C6" w14:textId="77777777" w:rsidR="009403FC" w:rsidRPr="00C07644" w:rsidRDefault="009403FC" w:rsidP="00C076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6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 должен уметь:</w:t>
            </w:r>
          </w:p>
          <w:p w14:paraId="751BB572" w14:textId="77777777" w:rsidR="009403FC" w:rsidRPr="00D07AF1" w:rsidRDefault="009403FC" w:rsidP="00C07644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выбирать и обосновывать оптимальные средства и методы устранения выявленных замечаний в процессе проведения согласования ПСД</w:t>
            </w:r>
          </w:p>
          <w:p w14:paraId="430CD39F" w14:textId="77777777" w:rsidR="009403FC" w:rsidRPr="00D07AF1" w:rsidRDefault="009403FC" w:rsidP="00C07644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</w:t>
            </w:r>
          </w:p>
          <w:p w14:paraId="5E1F4251" w14:textId="77777777" w:rsidR="009403FC" w:rsidRPr="00D07AF1" w:rsidRDefault="009403FC" w:rsidP="00C07644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отчетную документацию по результатам проведения мероприятий авторского надзора, включая журнал авторского надзора</w:t>
            </w:r>
          </w:p>
          <w:p w14:paraId="7040092C" w14:textId="77777777" w:rsidR="009403FC" w:rsidRPr="00D07AF1" w:rsidRDefault="009403FC" w:rsidP="00C07644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задания по разработке архитектурного раздела проектной документации</w:t>
            </w:r>
          </w:p>
          <w:p w14:paraId="63ACBE77" w14:textId="77777777" w:rsidR="009403FC" w:rsidRPr="00D07AF1" w:rsidRDefault="009403FC" w:rsidP="00C07644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оказать помощь в разработке компанией или заказчиком Технического задания (ТЗ) и другой документации по архитектурно-строительным решениям для </w:t>
            </w:r>
            <w:proofErr w:type="spellStart"/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предпроектных</w:t>
            </w:r>
            <w:proofErr w:type="spellEnd"/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</w:p>
          <w:p w14:paraId="7513C134" w14:textId="77777777" w:rsidR="009403FC" w:rsidRPr="00D07AF1" w:rsidRDefault="009403FC" w:rsidP="00C07644">
            <w:pPr>
              <w:pStyle w:val="aff1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участие в подготовке обоснований архитектурного проекта, включая функциональные, объемно-пространственные, архитектурно-художественные, конструктивные и технологические обоснования</w:t>
            </w:r>
          </w:p>
          <w:p w14:paraId="11E7F043" w14:textId="77777777" w:rsidR="009403FC" w:rsidRPr="00D07AF1" w:rsidRDefault="009403FC" w:rsidP="00C07644">
            <w:pPr>
              <w:pStyle w:val="aff1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соответствие комплектности и качества оформления отчетной документацию по результатам проведения </w:t>
            </w: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авторского надзора требованиям нормативных технических и нормативных методических документов</w:t>
            </w:r>
          </w:p>
          <w:p w14:paraId="09F9044C" w14:textId="77777777" w:rsidR="009403FC" w:rsidRPr="00D07AF1" w:rsidRDefault="009403FC" w:rsidP="00C07644">
            <w:pPr>
              <w:pStyle w:val="aff1"/>
              <w:numPr>
                <w:ilvl w:val="0"/>
                <w:numId w:val="3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состав тендерной документации и принять участие в проведении тендерных процедур на строительный подряд</w:t>
            </w:r>
          </w:p>
          <w:p w14:paraId="018B0CC3" w14:textId="1F4CFDC2" w:rsidR="009403FC" w:rsidRPr="00E74818" w:rsidRDefault="009403FC" w:rsidP="00C0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исправить и доработать проектно-сметную или научно-проектную документацию в соответствии с пожеланиями заказчика и полученными от специалистов замечаниями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4E7545D8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818" w:rsidRPr="003732A7" w14:paraId="5134301B" w14:textId="77777777" w:rsidTr="00E83BD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5B2846F" w14:textId="77777777" w:rsidR="00E74818" w:rsidRPr="000244DA" w:rsidRDefault="00E7481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3C8F7AF4" w14:textId="6692DB86" w:rsidR="00E74818" w:rsidRPr="00E74818" w:rsidRDefault="00E74818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1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коммуникация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76CBA4E" w14:textId="0FA1F2AC" w:rsidR="00E74818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F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7644" w:rsidRPr="003732A7" w14:paraId="79415856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35DA71CA" w14:textId="77777777" w:rsidR="00C07644" w:rsidRPr="000244DA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593A1970" w14:textId="77777777" w:rsidR="00C07644" w:rsidRPr="00C07644" w:rsidRDefault="00C07644" w:rsidP="00C076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6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24EEB8BA" w14:textId="77777777" w:rsidR="00C07644" w:rsidRPr="00D07AF1" w:rsidRDefault="00C07644" w:rsidP="00C07644">
            <w:pPr>
              <w:pStyle w:val="aff1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принцип оказания консультационных услуг заказчику на этапе разработки задания на архитектурно-строительное проектирование</w:t>
            </w:r>
          </w:p>
          <w:p w14:paraId="753185A5" w14:textId="77777777" w:rsidR="00C07644" w:rsidRPr="00D07AF1" w:rsidRDefault="00C07644" w:rsidP="00C07644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методы оказания консультационных услуг заказчику по отбору подрядных и субподрядных организаций для участия в проекте</w:t>
            </w:r>
          </w:p>
          <w:p w14:paraId="07E0EF20" w14:textId="77777777" w:rsidR="00C07644" w:rsidRPr="00D07AF1" w:rsidRDefault="00C07644" w:rsidP="00C07644">
            <w:pPr>
              <w:pStyle w:val="aff1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основы взаимодействие с другими специалистами (смежниками) по решению вопросов в сфере архитектуры, проектирования и строительства</w:t>
            </w:r>
          </w:p>
          <w:p w14:paraId="5B424C8E" w14:textId="77777777" w:rsidR="00C07644" w:rsidRPr="00D07AF1" w:rsidRDefault="00C07644" w:rsidP="00C07644">
            <w:pPr>
              <w:pStyle w:val="aff1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методы согласования заданий на разработку проектных решений по другим разделам проектной документации, включая конструктивный и инженерный разделы</w:t>
            </w:r>
          </w:p>
          <w:p w14:paraId="197FCAB1" w14:textId="77777777" w:rsidR="00C07644" w:rsidRPr="00D07AF1" w:rsidRDefault="00C07644" w:rsidP="00C07644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принцип согласования архитектурных и объемно-планировочных решений с проектными решениями, разрабатываемыми по другим разделам проектной документации</w:t>
            </w:r>
          </w:p>
          <w:p w14:paraId="568F9961" w14:textId="77777777" w:rsidR="00C07644" w:rsidRPr="00D07AF1" w:rsidRDefault="00C07644" w:rsidP="00C07644">
            <w:pPr>
              <w:pStyle w:val="aff1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профессиональной и персональной коммуникации</w:t>
            </w:r>
          </w:p>
          <w:p w14:paraId="184C2016" w14:textId="1004FAF4" w:rsidR="00C07644" w:rsidRPr="000244DA" w:rsidRDefault="00C07644" w:rsidP="00C0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и методы согласования исполнительной документации по объекту, подготовленной подрядчиком для госкомиссии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3B77AD55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644" w:rsidRPr="003732A7" w14:paraId="05DAA3B3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38F3101E" w14:textId="77777777" w:rsidR="00C07644" w:rsidRPr="000244DA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9B28DCC" w14:textId="77777777" w:rsidR="00C07644" w:rsidRPr="00C07644" w:rsidRDefault="00C07644" w:rsidP="00C076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6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 должен уметь:</w:t>
            </w:r>
          </w:p>
          <w:p w14:paraId="61F6A8FE" w14:textId="77777777" w:rsidR="00C07644" w:rsidRPr="00D07AF1" w:rsidRDefault="00C07644" w:rsidP="00C07644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грамотно представить и защитить проектное предложение в составе архитектурно-градостроительного решения (АГР) в органах согласования местной власти</w:t>
            </w:r>
          </w:p>
          <w:p w14:paraId="4EBE08F7" w14:textId="77777777" w:rsidR="00C07644" w:rsidRPr="00D07AF1" w:rsidRDefault="00C07644" w:rsidP="00C07644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</w:t>
            </w:r>
          </w:p>
          <w:p w14:paraId="6B6ACCC3" w14:textId="77777777" w:rsidR="00C07644" w:rsidRPr="00D07AF1" w:rsidRDefault="00C07644" w:rsidP="00C07644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общаться с подрядчиками при ведении авторского надзора на стройплощадке</w:t>
            </w:r>
          </w:p>
          <w:p w14:paraId="7B3E374B" w14:textId="77777777" w:rsidR="00C07644" w:rsidRPr="00D07AF1" w:rsidRDefault="00C07644" w:rsidP="00C07644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отстоять и защитить проектное решение при спорах с производственниками на стройплощадке</w:t>
            </w:r>
          </w:p>
          <w:p w14:paraId="1CDC2C2A" w14:textId="77777777" w:rsidR="00C07644" w:rsidRPr="00D07AF1" w:rsidRDefault="00C07644" w:rsidP="00C07644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  <w:p w14:paraId="5FBE315A" w14:textId="789B75E7" w:rsidR="00C07644" w:rsidRPr="000244DA" w:rsidRDefault="00C07644" w:rsidP="00C0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согласование объема услуг и проектных работ для подготовки договора и проведения работ по проектно-изыскательским работам и работам по проектированию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1E783D76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818" w:rsidRPr="003732A7" w14:paraId="1A753297" w14:textId="77777777" w:rsidTr="00E83BD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A26599E" w14:textId="77777777" w:rsidR="00E74818" w:rsidRPr="000244DA" w:rsidRDefault="00E7481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0C48EC20" w14:textId="6D91B40C" w:rsidR="00E74818" w:rsidRPr="00E74818" w:rsidRDefault="00E74818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18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Аналитика и источники данных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497466A" w14:textId="55016A16" w:rsidR="00E74818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F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07644" w:rsidRPr="003732A7" w14:paraId="0516F144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3E2E8D35" w14:textId="77777777" w:rsidR="00C07644" w:rsidRPr="000244DA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6606ACA1" w14:textId="77777777" w:rsidR="00C07644" w:rsidRPr="00C07644" w:rsidRDefault="00C07644" w:rsidP="00C076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64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должен знать и понимать:</w:t>
            </w:r>
          </w:p>
          <w:p w14:paraId="29198AA2" w14:textId="77777777" w:rsidR="00C07644" w:rsidRPr="00D07AF1" w:rsidRDefault="00C07644" w:rsidP="00C07644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</w:t>
            </w:r>
          </w:p>
          <w:p w14:paraId="53E84324" w14:textId="77777777" w:rsidR="00C07644" w:rsidRPr="00D07AF1" w:rsidRDefault="00C07644" w:rsidP="00C07644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 xml:space="preserve">средства и методы сбора данных об объективных условиях района застройки, включая обмеры, </w:t>
            </w:r>
            <w:proofErr w:type="spellStart"/>
            <w:r w:rsidRPr="00D07AF1">
              <w:rPr>
                <w:rFonts w:ascii="Times New Roman" w:hAnsi="Times New Roman"/>
                <w:sz w:val="24"/>
                <w:szCs w:val="24"/>
              </w:rPr>
              <w:t>фотофиксацию</w:t>
            </w:r>
            <w:proofErr w:type="spellEnd"/>
            <w:r w:rsidRPr="00D07AF1">
              <w:rPr>
                <w:rFonts w:ascii="Times New Roman" w:hAnsi="Times New Roman"/>
                <w:sz w:val="24"/>
                <w:szCs w:val="24"/>
              </w:rPr>
              <w:t>, вычерчивание генерального плана местности, макетирование, графическую фиксацию подосновы</w:t>
            </w:r>
          </w:p>
          <w:p w14:paraId="10649133" w14:textId="77777777" w:rsidR="00C07644" w:rsidRPr="00D07AF1" w:rsidRDefault="00C07644" w:rsidP="00C07644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методы сбора и анализа данных о социально-культурных условиях участка застройки, включая наблюдение, опрос, интервьюирование анкетирование</w:t>
            </w:r>
          </w:p>
          <w:p w14:paraId="7D231230" w14:textId="77777777" w:rsidR="00C07644" w:rsidRPr="00D07AF1" w:rsidRDefault="00C07644" w:rsidP="00C07644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региональные и местные архитектурные традиции, их истоки и значение</w:t>
            </w:r>
          </w:p>
          <w:p w14:paraId="457DB246" w14:textId="77777777" w:rsidR="00C07644" w:rsidRPr="00D07AF1" w:rsidRDefault="00C07644" w:rsidP="00C07644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 xml:space="preserve">виды и методы проведения </w:t>
            </w:r>
            <w:proofErr w:type="spellStart"/>
            <w:r w:rsidRPr="00D07AF1">
              <w:rPr>
                <w:rFonts w:ascii="Times New Roman" w:hAnsi="Times New Roman"/>
                <w:sz w:val="24"/>
                <w:szCs w:val="24"/>
              </w:rPr>
              <w:t>предпроектных</w:t>
            </w:r>
            <w:proofErr w:type="spellEnd"/>
            <w:r w:rsidRPr="00D07AF1">
              <w:rPr>
                <w:rFonts w:ascii="Times New Roman" w:hAnsi="Times New Roman"/>
                <w:sz w:val="24"/>
                <w:szCs w:val="24"/>
              </w:rPr>
              <w:t xml:space="preserve"> исследований, выполняемых при архитектурно-строительном проектировании, включая историографические, архивные, культурологические исследования</w:t>
            </w:r>
          </w:p>
          <w:p w14:paraId="1AEBFEED" w14:textId="56702462" w:rsidR="00C07644" w:rsidRPr="00E74818" w:rsidRDefault="00C07644" w:rsidP="00C0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средства и методы работы с библиографическими и иконографическими источниками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6A9F8750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644" w:rsidRPr="003732A7" w14:paraId="6E185B5F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6F954E55" w14:textId="77777777" w:rsidR="00C07644" w:rsidRPr="000244DA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07BB5597" w14:textId="77777777" w:rsidR="00C07644" w:rsidRPr="00C07644" w:rsidRDefault="00C07644" w:rsidP="00C076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64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должен уметь:</w:t>
            </w:r>
          </w:p>
          <w:p w14:paraId="38CF32C9" w14:textId="77777777" w:rsidR="00C07644" w:rsidRPr="00D07AF1" w:rsidRDefault="00C07644" w:rsidP="00C07644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определить цели и задачи проекта, стратегию его реализации в увязке с требованиями заказчика по будущему использованию объекта капитального строительства</w:t>
            </w:r>
          </w:p>
          <w:p w14:paraId="7FDC13F2" w14:textId="77777777" w:rsidR="00C07644" w:rsidRPr="00D07AF1" w:rsidRDefault="00C07644" w:rsidP="00C07644">
            <w:pPr>
              <w:pStyle w:val="aff1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использовать методы сбора и анализа данных о социально-культурных условиях участка застройки, включая наблюдение, опрос, интервьюирование анкетирование</w:t>
            </w:r>
          </w:p>
          <w:p w14:paraId="38F61D55" w14:textId="77777777" w:rsidR="00C07644" w:rsidRPr="00D07AF1" w:rsidRDefault="00C07644" w:rsidP="00C07644">
            <w:pPr>
              <w:pStyle w:val="aff1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осуществлять сбор и анализ необходимых в архитектурно-строительной деятельности данных</w:t>
            </w:r>
          </w:p>
          <w:p w14:paraId="4DEAF376" w14:textId="29B38FCE" w:rsidR="00C07644" w:rsidRPr="00E74818" w:rsidRDefault="00C07644" w:rsidP="00C0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данных, необходимых для разработки архитектурно-строительного проекта объекта капитального строительства, включая объективные условия района застройки, данные о социально-культурных и историко-архитектурных условиях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498AD4F3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818" w:rsidRPr="003732A7" w14:paraId="06C23AF4" w14:textId="77777777" w:rsidTr="00E83BD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1D229BC8" w14:textId="77777777" w:rsidR="00E74818" w:rsidRPr="000244DA" w:rsidRDefault="00E7481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53BF01BA" w14:textId="6D3D3CB6" w:rsidR="00E74818" w:rsidRPr="00E74818" w:rsidRDefault="00E74818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18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1B20DA4" w14:textId="348F4BB6" w:rsidR="00E74818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F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7644" w:rsidRPr="003732A7" w14:paraId="6D7FE2C9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2976650C" w14:textId="77777777" w:rsidR="00C07644" w:rsidRPr="000244DA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1DF35DB6" w14:textId="77777777" w:rsidR="00C07644" w:rsidRPr="00C07644" w:rsidRDefault="00C07644" w:rsidP="00C076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6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C5EC9B7" w14:textId="77777777" w:rsidR="00C07644" w:rsidRPr="00D07AF1" w:rsidRDefault="00C07644" w:rsidP="00C0764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принцип организации конкурсной деятельности и участие в архитектурных конкурсах данного проекта</w:t>
            </w:r>
          </w:p>
          <w:p w14:paraId="7B6D269A" w14:textId="77777777" w:rsidR="00C07644" w:rsidRPr="00D07AF1" w:rsidRDefault="00C07644" w:rsidP="00C0764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основы планирования и контроля выполнения заданий по разработке архитектурного раздела проектной документации</w:t>
            </w:r>
          </w:p>
          <w:p w14:paraId="256ED9D5" w14:textId="77777777" w:rsidR="00C07644" w:rsidRPr="00D07AF1" w:rsidRDefault="00C07644" w:rsidP="00C07644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подготовку обоснований архитектурного проекта, включая функциональные, объемно-пространственные, архитектурно-художественные, конструктивные и технологические обоснования</w:t>
            </w:r>
          </w:p>
          <w:p w14:paraId="28A78BD5" w14:textId="77777777" w:rsidR="00C07644" w:rsidRPr="00D07AF1" w:rsidRDefault="00C07644" w:rsidP="00C0764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</w:t>
            </w:r>
          </w:p>
          <w:p w14:paraId="3EAC40D9" w14:textId="77777777" w:rsidR="00C07644" w:rsidRPr="00D07AF1" w:rsidRDefault="00C07644" w:rsidP="00C0764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и методы управления трудовыми коллективами, планирования и организации процесса архитектурного проектирования и строительства</w:t>
            </w:r>
          </w:p>
          <w:p w14:paraId="71408FD5" w14:textId="77777777" w:rsidR="00C07644" w:rsidRPr="00D07AF1" w:rsidRDefault="00C07644" w:rsidP="00C0764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 технико-экономической оценки проектных решений</w:t>
            </w:r>
          </w:p>
          <w:p w14:paraId="3E0F51CE" w14:textId="1EE7570C" w:rsidR="00C07644" w:rsidRPr="00E74818" w:rsidRDefault="00C07644" w:rsidP="00C07644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lastRenderedPageBreak/>
              <w:t>методы оценки эффективности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AF1">
              <w:rPr>
                <w:rFonts w:ascii="Times New Roman" w:hAnsi="Times New Roman"/>
                <w:sz w:val="24"/>
                <w:szCs w:val="24"/>
              </w:rPr>
              <w:t>методами календарного сетевого планирования, нормы и методики расчета объемов и сроков выполнения исследовательских работ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6CC21A82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644" w:rsidRPr="003732A7" w14:paraId="3A37297D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4B4C961C" w14:textId="77777777" w:rsidR="00C07644" w:rsidRPr="000244DA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7DD1DA06" w14:textId="77777777" w:rsidR="00C07644" w:rsidRPr="00F75354" w:rsidRDefault="00C07644" w:rsidP="00F753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35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должен уметь:</w:t>
            </w:r>
          </w:p>
          <w:p w14:paraId="76A600C7" w14:textId="77777777" w:rsidR="00C07644" w:rsidRPr="00D07AF1" w:rsidRDefault="00C07644" w:rsidP="00F75354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современные методы оценки эффективности реализации проекта и оценивать уровень достижения его многообразных целей</w:t>
            </w:r>
          </w:p>
          <w:p w14:paraId="08B7C057" w14:textId="77777777" w:rsidR="00C07644" w:rsidRPr="00D07AF1" w:rsidRDefault="00C07644" w:rsidP="00F75354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осуществлять контроль за выполнением заданий по разработке архитектурного раздела проектной документации</w:t>
            </w:r>
          </w:p>
          <w:p w14:paraId="0C5A7584" w14:textId="77777777" w:rsidR="00C07644" w:rsidRPr="00D07AF1" w:rsidRDefault="00C07644" w:rsidP="00F75354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условия будущей реализации объекта</w:t>
            </w:r>
          </w:p>
          <w:p w14:paraId="111C7C69" w14:textId="77777777" w:rsidR="00C07644" w:rsidRPr="00D07AF1" w:rsidRDefault="00C07644" w:rsidP="00F75354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рабочую и государственную приемные комиссии при сдаче объекта в эксплуатацию</w:t>
            </w:r>
          </w:p>
          <w:p w14:paraId="0CDD7089" w14:textId="77777777" w:rsidR="00C07644" w:rsidRPr="00D07AF1" w:rsidRDefault="00C07644" w:rsidP="00F75354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 при работе над Проектом организации строительства (ПОС) или Проектом организации реставрации или реконструкции (ПОР)</w:t>
            </w:r>
          </w:p>
          <w:p w14:paraId="09EAC7E6" w14:textId="77777777" w:rsidR="00C07644" w:rsidRPr="00D07AF1" w:rsidRDefault="00C07644" w:rsidP="00F75354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  <w:p w14:paraId="0F037FB3" w14:textId="77777777" w:rsidR="00C07644" w:rsidRPr="00D07AF1" w:rsidRDefault="00C07644" w:rsidP="00F75354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соответствия и согласование в случае отклонений от архитектурного проекта решений по другим разделам проектной документации, включая конструктивные и инженерные</w:t>
            </w:r>
          </w:p>
          <w:p w14:paraId="1446B1E6" w14:textId="77777777" w:rsidR="00C07644" w:rsidRPr="00D07AF1" w:rsidRDefault="00C07644" w:rsidP="00F75354">
            <w:pPr>
              <w:pStyle w:val="aff1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выполнения требований проектной документации</w:t>
            </w:r>
          </w:p>
          <w:p w14:paraId="54279998" w14:textId="4DBF0DE1" w:rsidR="00C07644" w:rsidRPr="00E74818" w:rsidRDefault="00C07644" w:rsidP="00F75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управления рисками в проекте: анализировать, информировать заказчика и контролировать риски в процессе проектирования объекта капитального строительства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0E3C4BDE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54" w:rsidRPr="003732A7" w14:paraId="65513C28" w14:textId="77777777" w:rsidTr="00E83BD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645C451B" w14:textId="1B50B5FA" w:rsidR="00F75354" w:rsidRPr="000244DA" w:rsidRDefault="00F7535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42D40BED" w14:textId="6F7E31EF" w:rsidR="00F75354" w:rsidRPr="00F75354" w:rsidRDefault="00F7535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54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материалов, конструкций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BDA6B3F" w14:textId="49BFE1AB" w:rsidR="00F7535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F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07644" w:rsidRPr="003732A7" w14:paraId="003B3D60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095EC594" w14:textId="77777777" w:rsidR="00C07644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325A45DC" w14:textId="77777777" w:rsidR="00C07644" w:rsidRPr="00F75354" w:rsidRDefault="00C07644" w:rsidP="00F753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53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C36D486" w14:textId="77777777" w:rsidR="00C07644" w:rsidRPr="00D07AF1" w:rsidRDefault="00C07644" w:rsidP="00F75354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современные предложения рынка строительных технологий, материалов, изделий и конструкций, оборудования, машин и механизмов</w:t>
            </w:r>
          </w:p>
          <w:p w14:paraId="6E83FD15" w14:textId="77777777" w:rsidR="00C07644" w:rsidRPr="00D07AF1" w:rsidRDefault="00C07644" w:rsidP="00F75354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основные строительные материалы, изделия и конструкции, их технические, технологические, эстетические и эксплуатационные характеристики</w:t>
            </w:r>
          </w:p>
          <w:p w14:paraId="13CE7D55" w14:textId="05C045DB" w:rsidR="00C07644" w:rsidRPr="00F75354" w:rsidRDefault="00C07644" w:rsidP="00F75354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основы технологии возведения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7AF1">
              <w:rPr>
                <w:rFonts w:ascii="Times New Roman" w:hAnsi="Times New Roman"/>
                <w:sz w:val="24"/>
                <w:szCs w:val="24"/>
              </w:rPr>
              <w:t>основные технологии производства строительных и монтажных работ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73AAF30D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644" w:rsidRPr="003732A7" w14:paraId="315145C4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38AEE182" w14:textId="77777777" w:rsidR="00C07644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03BC818A" w14:textId="77777777" w:rsidR="00C07644" w:rsidRPr="00F75354" w:rsidRDefault="00C07644" w:rsidP="00F753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35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должен уметь:</w:t>
            </w:r>
          </w:p>
          <w:p w14:paraId="71C22E6C" w14:textId="77777777" w:rsidR="00C07644" w:rsidRPr="00D07AF1" w:rsidRDefault="00C07644" w:rsidP="00F75354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находить предложения по рынку строительных технологий, материалов, изделий и конструкций, оборудования, машин и механизмов необходимых для проектирования и реализации данного объекта</w:t>
            </w:r>
          </w:p>
          <w:p w14:paraId="417BD447" w14:textId="77777777" w:rsidR="00C07644" w:rsidRPr="00D07AF1" w:rsidRDefault="00C07644" w:rsidP="00F75354">
            <w:pPr>
              <w:pStyle w:val="aff1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применять основные строительные материалы, изделия и конструкции, их технические, технологические, эстетические и эксплуатационные характеристики</w:t>
            </w:r>
          </w:p>
          <w:p w14:paraId="280E081A" w14:textId="468B8920" w:rsidR="00C07644" w:rsidRPr="00F75354" w:rsidRDefault="00C07644" w:rsidP="00F75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обосновывать возможность применения строительных материалов для объекта в зависимости от климатических, территориальных и инженерно-геологических особенностей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3D59990C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54" w:rsidRPr="003732A7" w14:paraId="128E7C26" w14:textId="77777777" w:rsidTr="00E83BD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0A0998F7" w14:textId="3495C00B" w:rsidR="00F75354" w:rsidRDefault="00F7535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2D3DF38E" w14:textId="325DC1F6" w:rsidR="00F75354" w:rsidRPr="00F75354" w:rsidRDefault="00F7535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5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 и дизайн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CB54E6D" w14:textId="442B409C" w:rsidR="00F7535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F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07644" w:rsidRPr="003732A7" w14:paraId="0BA44130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094A389C" w14:textId="77777777" w:rsidR="00C07644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14E17FE0" w14:textId="77777777" w:rsidR="00C07644" w:rsidRPr="00F75354" w:rsidRDefault="00C07644" w:rsidP="00F753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35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должен знать и понимать:</w:t>
            </w:r>
          </w:p>
          <w:p w14:paraId="29F36288" w14:textId="77777777" w:rsidR="00C07644" w:rsidRPr="00D07AF1" w:rsidRDefault="00C07644" w:rsidP="00F75354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творческие приемы выдвижения авторского архитектурно-художественного замысла</w:t>
            </w:r>
          </w:p>
          <w:p w14:paraId="7917D10C" w14:textId="77777777" w:rsidR="00C07644" w:rsidRPr="00D07AF1" w:rsidRDefault="00C07644" w:rsidP="00F75354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основы архитектурной композиции и закономерности визуального восприятия</w:t>
            </w:r>
          </w:p>
          <w:p w14:paraId="21BBAACE" w14:textId="77777777" w:rsidR="00C07644" w:rsidRPr="00D07AF1" w:rsidRDefault="00C07644" w:rsidP="00F75354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  <w:p w14:paraId="3794549D" w14:textId="77777777" w:rsidR="00C07644" w:rsidRPr="00D07AF1" w:rsidRDefault="00C07644" w:rsidP="00F75354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особенности восприятия различных форм представления архитектурного концептуального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  <w:p w14:paraId="507ED237" w14:textId="77777777" w:rsidR="00C07644" w:rsidRPr="00D07AF1" w:rsidRDefault="00C07644" w:rsidP="00F75354">
            <w:pPr>
              <w:pStyle w:val="aff1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проектирование конструктивных решений объекта капитального строительства, основы расчета конструктивных решений на основные воздействия и нагрузки</w:t>
            </w:r>
          </w:p>
          <w:p w14:paraId="7F6A76C9" w14:textId="19CD9D6F" w:rsidR="00C07644" w:rsidRPr="00F75354" w:rsidRDefault="00C07644" w:rsidP="00F75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325BED1D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644" w:rsidRPr="003732A7" w14:paraId="52570DE3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37658523" w14:textId="77777777" w:rsidR="00C07644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6276C859" w14:textId="77777777" w:rsidR="00C07644" w:rsidRPr="00F75354" w:rsidRDefault="00C07644" w:rsidP="00F753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35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должен уметь:</w:t>
            </w:r>
          </w:p>
          <w:p w14:paraId="01F0E12B" w14:textId="77777777" w:rsidR="00C07644" w:rsidRPr="00D07AF1" w:rsidRDefault="00C07644" w:rsidP="00F75354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учитывать при разработке архитектурного концептуального проекта функциональное назначение проектируемого объекта, градостроительные условия, региональные и местные архитектурно-художественные традиции, а также системную целостность архитектурных, конструктивных и инженерно-технических решений - социально-культурные, геолого-географические и природно-климатические условия участка застройки</w:t>
            </w:r>
          </w:p>
          <w:p w14:paraId="10FAD224" w14:textId="77777777" w:rsidR="00C07644" w:rsidRPr="00D07AF1" w:rsidRDefault="00C07644" w:rsidP="00F75354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</w:t>
            </w:r>
          </w:p>
          <w:p w14:paraId="015C664F" w14:textId="77777777" w:rsidR="00C07644" w:rsidRPr="00D07AF1" w:rsidRDefault="00C07644" w:rsidP="00F75354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находить 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  <w:p w14:paraId="50CD83CB" w14:textId="77777777" w:rsidR="00C07644" w:rsidRPr="00D07AF1" w:rsidRDefault="00C07644" w:rsidP="00F75354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выполнять контроль соблюдения технологии архитектурно-строительного проектирования</w:t>
            </w:r>
          </w:p>
          <w:p w14:paraId="7745EB32" w14:textId="16E061B3" w:rsidR="00C07644" w:rsidRPr="00D07AF1" w:rsidRDefault="00C07644" w:rsidP="00F75354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осуществлять разработку архитектурных и объемно-планировочных решений с учетом социально-культурных, историко-архитектурных и объективных условий участка застройки</w:t>
            </w:r>
          </w:p>
          <w:p w14:paraId="505CCA69" w14:textId="77777777" w:rsidR="00C07644" w:rsidRPr="00D07AF1" w:rsidRDefault="00C07644" w:rsidP="00F75354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и других архитектурных решений</w:t>
            </w:r>
          </w:p>
          <w:p w14:paraId="12CDF1B1" w14:textId="77777777" w:rsidR="00C07644" w:rsidRPr="00D07AF1" w:rsidRDefault="00C07644" w:rsidP="00F75354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>выбирать и использовать оптимальные формы и методы изображения и моделирования архитектурной формы и пространства при работе над концептуальным решением объекта</w:t>
            </w:r>
          </w:p>
          <w:p w14:paraId="01BDDB16" w14:textId="77777777" w:rsidR="00C07644" w:rsidRPr="00D07AF1" w:rsidRDefault="00C07644" w:rsidP="00F75354">
            <w:pPr>
              <w:pStyle w:val="aff1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sz w:val="24"/>
                <w:szCs w:val="24"/>
              </w:rPr>
              <w:t xml:space="preserve">осуществлять внесение изменений в архитектурные и объемно-планировочные решения в соответствии с требованиями и </w:t>
            </w:r>
            <w:r w:rsidRPr="00D07AF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рекомендациями заказчика, органов государственной экспертизы и других уполномоченных организаций</w:t>
            </w:r>
          </w:p>
          <w:p w14:paraId="4CB15A1E" w14:textId="6DE01E87" w:rsidR="00C07644" w:rsidRPr="00F75354" w:rsidRDefault="00C07644" w:rsidP="00F75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оптимальных методов и средств разработки архитектурного раздела проектной документации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4ADB18E6" w14:textId="77777777" w:rsidR="00C0764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54" w:rsidRPr="003732A7" w14:paraId="42FFF72A" w14:textId="77777777" w:rsidTr="00E83BD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70BCB19A" w14:textId="11CAF336" w:rsidR="00F75354" w:rsidRDefault="00F7535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11F64F9E" w14:textId="27ED860A" w:rsidR="00F75354" w:rsidRPr="00F75354" w:rsidRDefault="00F7535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1591ED1" w14:textId="0BCA1FFF" w:rsidR="00F75354" w:rsidRPr="009403FC" w:rsidRDefault="00C07644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F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7644" w:rsidRPr="003732A7" w14:paraId="6BFA17B8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432631F4" w14:textId="77777777" w:rsidR="00C07644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319336F8" w14:textId="77777777" w:rsidR="00C07644" w:rsidRPr="00F75354" w:rsidRDefault="00C07644" w:rsidP="00F753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53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7B093D8" w14:textId="77777777" w:rsidR="00C07644" w:rsidRPr="00F75354" w:rsidRDefault="00C07644" w:rsidP="00F75354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наглядного изображения и моделирования архитектурной формы и пространства </w:t>
            </w:r>
          </w:p>
          <w:p w14:paraId="4C24B7CF" w14:textId="77777777" w:rsidR="00C07644" w:rsidRPr="00F75354" w:rsidRDefault="00C07644" w:rsidP="00F75354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программное обеспечение для составления графиков: проектных работ, календарного сетевого планирования и методик расчета сроков выполнения проектных работ</w:t>
            </w:r>
          </w:p>
          <w:p w14:paraId="2B5726D9" w14:textId="76ED6F9D" w:rsidR="00C07644" w:rsidRPr="00F75354" w:rsidRDefault="00C07644" w:rsidP="00F7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75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для написания и составления отчетов при сдаче документации на объект и в эксплуатацию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497A1811" w14:textId="77777777" w:rsidR="00C07644" w:rsidRPr="000244DA" w:rsidRDefault="00C0764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44" w:rsidRPr="003732A7" w14:paraId="3BE3749F" w14:textId="77777777" w:rsidTr="00E83BD9">
        <w:tc>
          <w:tcPr>
            <w:tcW w:w="330" w:type="pct"/>
            <w:vMerge/>
            <w:shd w:val="clear" w:color="auto" w:fill="BFBFBF" w:themeFill="background1" w:themeFillShade="BF"/>
          </w:tcPr>
          <w:p w14:paraId="746CDBFC" w14:textId="77777777" w:rsidR="00C07644" w:rsidRDefault="00C07644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75627498" w14:textId="77777777" w:rsidR="00C07644" w:rsidRPr="00F75354" w:rsidRDefault="00C07644" w:rsidP="00F753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53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 должен уметь:</w:t>
            </w:r>
          </w:p>
          <w:p w14:paraId="5D1FD6F7" w14:textId="77777777" w:rsidR="00C07644" w:rsidRPr="00D07AF1" w:rsidRDefault="00C07644" w:rsidP="00F75354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автоматизации и программным обеспечением в работе с текстовыми документами</w:t>
            </w:r>
          </w:p>
          <w:p w14:paraId="2986A35D" w14:textId="77777777" w:rsidR="00C07644" w:rsidRPr="00D07AF1" w:rsidRDefault="00C07644" w:rsidP="00F75354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методы моделирования и гармонизации искусственной </w:t>
            </w:r>
            <w:proofErr w:type="spellStart"/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средыобитания</w:t>
            </w:r>
            <w:proofErr w:type="spellEnd"/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разработке архитектурных и объемно-планировочных решений</w:t>
            </w:r>
          </w:p>
          <w:p w14:paraId="2D35F443" w14:textId="77777777" w:rsidR="00C07644" w:rsidRPr="00D07AF1" w:rsidRDefault="00C07644" w:rsidP="00F75354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F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автоматизации архитектурно-строительного проектирования</w:t>
            </w:r>
          </w:p>
          <w:p w14:paraId="0F40535A" w14:textId="466459F2" w:rsidR="00C07644" w:rsidRPr="00F75354" w:rsidRDefault="00C07644" w:rsidP="00F75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регистрацию архитектурной концепции в профессиональных информационных ресурсах и представление ее в профессиональных изданиях, на публичных мероприятиях и в других средствах профессиональной социализации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14:paraId="31CA6077" w14:textId="77777777" w:rsidR="00C07644" w:rsidRPr="000244DA" w:rsidRDefault="00C0764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C09BC4" w14:textId="239BFB12" w:rsidR="007274B8" w:rsidRPr="00E83BD9" w:rsidRDefault="00F8340A" w:rsidP="00E83BD9">
      <w:pPr>
        <w:pStyle w:val="-2"/>
        <w:spacing w:after="240" w:line="276" w:lineRule="auto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3807375"/>
      <w:r w:rsidRPr="00E83BD9">
        <w:rPr>
          <w:rFonts w:ascii="Times New Roman" w:hAnsi="Times New Roman"/>
          <w:sz w:val="24"/>
        </w:rPr>
        <w:t>1</w:t>
      </w:r>
      <w:r w:rsidR="00D17132" w:rsidRPr="00E83BD9">
        <w:rPr>
          <w:rFonts w:ascii="Times New Roman" w:hAnsi="Times New Roman"/>
          <w:sz w:val="24"/>
        </w:rPr>
        <w:t>.</w:t>
      </w:r>
      <w:r w:rsidRPr="00E83BD9">
        <w:rPr>
          <w:rFonts w:ascii="Times New Roman" w:hAnsi="Times New Roman"/>
          <w:sz w:val="24"/>
        </w:rPr>
        <w:t>3</w:t>
      </w:r>
      <w:r w:rsidR="00D17132" w:rsidRPr="00E83BD9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312"/>
        <w:gridCol w:w="10"/>
        <w:gridCol w:w="820"/>
        <w:gridCol w:w="765"/>
        <w:gridCol w:w="765"/>
        <w:gridCol w:w="872"/>
        <w:gridCol w:w="988"/>
        <w:gridCol w:w="901"/>
        <w:gridCol w:w="946"/>
        <w:gridCol w:w="851"/>
        <w:gridCol w:w="1412"/>
      </w:tblGrid>
      <w:tr w:rsidR="00F75354" w:rsidRPr="00613219" w14:paraId="0A2AADAC" w14:textId="77777777" w:rsidTr="00F75354">
        <w:trPr>
          <w:trHeight w:val="1538"/>
          <w:jc w:val="center"/>
        </w:trPr>
        <w:tc>
          <w:tcPr>
            <w:tcW w:w="4267" w:type="pct"/>
            <w:gridSpan w:val="11"/>
            <w:shd w:val="clear" w:color="auto" w:fill="92D050"/>
            <w:vAlign w:val="center"/>
          </w:tcPr>
          <w:p w14:paraId="5471C9CF" w14:textId="00476D7D" w:rsidR="00F75354" w:rsidRPr="00613219" w:rsidRDefault="00F75354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733" w:type="pct"/>
            <w:shd w:val="clear" w:color="auto" w:fill="92D050"/>
            <w:vAlign w:val="center"/>
          </w:tcPr>
          <w:p w14:paraId="2AF4BE06" w14:textId="54E44682" w:rsidR="00F75354" w:rsidRPr="00613219" w:rsidRDefault="00F75354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75354" w:rsidRPr="00613219" w14:paraId="6EDBED15" w14:textId="77777777" w:rsidTr="009403FC">
        <w:trPr>
          <w:trHeight w:val="50"/>
          <w:jc w:val="center"/>
        </w:trPr>
        <w:tc>
          <w:tcPr>
            <w:tcW w:w="513" w:type="pct"/>
            <w:vMerge w:val="restart"/>
            <w:shd w:val="clear" w:color="auto" w:fill="92D050"/>
            <w:vAlign w:val="center"/>
          </w:tcPr>
          <w:p w14:paraId="22554985" w14:textId="0EDAD76E" w:rsidR="00F75354" w:rsidRPr="00613219" w:rsidRDefault="00F7535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</w:t>
            </w:r>
            <w:r w:rsidRPr="00613219">
              <w:rPr>
                <w:b/>
                <w:sz w:val="22"/>
                <w:szCs w:val="22"/>
              </w:rPr>
              <w:lastRenderedPageBreak/>
              <w:t>ЕТЕНЦИИ</w:t>
            </w:r>
          </w:p>
        </w:tc>
        <w:tc>
          <w:tcPr>
            <w:tcW w:w="167" w:type="pct"/>
            <w:gridSpan w:val="2"/>
            <w:shd w:val="clear" w:color="auto" w:fill="92D050"/>
            <w:vAlign w:val="center"/>
          </w:tcPr>
          <w:p w14:paraId="3CF24956" w14:textId="77777777" w:rsidR="00F75354" w:rsidRPr="00613219" w:rsidRDefault="00F7535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00B050"/>
            <w:vAlign w:val="center"/>
          </w:tcPr>
          <w:p w14:paraId="35F42FCD" w14:textId="046D42F9" w:rsidR="00F75354" w:rsidRPr="000C626D" w:rsidRDefault="000C626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97" w:type="pct"/>
            <w:shd w:val="clear" w:color="auto" w:fill="00B050"/>
            <w:vAlign w:val="center"/>
          </w:tcPr>
          <w:p w14:paraId="73DA90DA" w14:textId="22DBCBC7" w:rsidR="00F75354" w:rsidRPr="00613219" w:rsidRDefault="000C626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397" w:type="pct"/>
            <w:shd w:val="clear" w:color="auto" w:fill="00B050"/>
            <w:vAlign w:val="center"/>
          </w:tcPr>
          <w:p w14:paraId="22F4030B" w14:textId="7023ABCE" w:rsidR="00F75354" w:rsidRPr="00613219" w:rsidRDefault="000C626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453" w:type="pct"/>
            <w:shd w:val="clear" w:color="auto" w:fill="00B050"/>
            <w:vAlign w:val="center"/>
          </w:tcPr>
          <w:p w14:paraId="06257C9D" w14:textId="2F4595BF" w:rsidR="00F75354" w:rsidRPr="00613219" w:rsidRDefault="000C626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513" w:type="pct"/>
            <w:shd w:val="clear" w:color="auto" w:fill="00B050"/>
            <w:vAlign w:val="center"/>
          </w:tcPr>
          <w:p w14:paraId="672A4EAD" w14:textId="01731355" w:rsidR="00F75354" w:rsidRPr="00613219" w:rsidRDefault="000C626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468" w:type="pct"/>
            <w:shd w:val="clear" w:color="auto" w:fill="00B050"/>
            <w:vAlign w:val="center"/>
          </w:tcPr>
          <w:p w14:paraId="5D19332A" w14:textId="573BD939" w:rsidR="00F75354" w:rsidRPr="009403FC" w:rsidRDefault="000C626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491" w:type="pct"/>
            <w:shd w:val="clear" w:color="auto" w:fill="00B050"/>
          </w:tcPr>
          <w:p w14:paraId="5BF985FD" w14:textId="2D22F7BE" w:rsidR="00F75354" w:rsidRPr="009403FC" w:rsidRDefault="009403FC" w:rsidP="000C626D">
            <w:pPr>
              <w:ind w:right="172" w:hanging="176"/>
              <w:jc w:val="center"/>
              <w:rPr>
                <w:sz w:val="32"/>
                <w:szCs w:val="32"/>
              </w:rPr>
            </w:pPr>
            <w:r w:rsidRPr="009403FC">
              <w:rPr>
                <w:color w:val="FFFFFF" w:themeColor="background1"/>
                <w:sz w:val="32"/>
                <w:szCs w:val="32"/>
              </w:rPr>
              <w:t xml:space="preserve">   </w:t>
            </w:r>
            <w:r w:rsidR="000C626D">
              <w:rPr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442" w:type="pct"/>
            <w:shd w:val="clear" w:color="auto" w:fill="00B050"/>
          </w:tcPr>
          <w:p w14:paraId="439A7C62" w14:textId="751565B0" w:rsidR="00F75354" w:rsidRPr="009403FC" w:rsidRDefault="009403FC" w:rsidP="000C626D">
            <w:pPr>
              <w:ind w:right="172" w:hanging="176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0C626D"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33" w:type="pct"/>
            <w:shd w:val="clear" w:color="auto" w:fill="00B050"/>
            <w:vAlign w:val="center"/>
          </w:tcPr>
          <w:p w14:paraId="089247DF" w14:textId="2C57E936" w:rsidR="00F75354" w:rsidRPr="00613219" w:rsidRDefault="00F7535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5555E" w:rsidRPr="00613219" w14:paraId="61D77BE1" w14:textId="77777777" w:rsidTr="009403FC">
        <w:trPr>
          <w:trHeight w:val="50"/>
          <w:jc w:val="center"/>
        </w:trPr>
        <w:tc>
          <w:tcPr>
            <w:tcW w:w="513" w:type="pct"/>
            <w:vMerge/>
            <w:shd w:val="clear" w:color="auto" w:fill="92D050"/>
            <w:vAlign w:val="center"/>
          </w:tcPr>
          <w:p w14:paraId="06232BE1" w14:textId="77777777" w:rsidR="0075555E" w:rsidRPr="00613219" w:rsidRDefault="0075555E" w:rsidP="007555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shd w:val="clear" w:color="auto" w:fill="00B050"/>
            <w:vAlign w:val="center"/>
          </w:tcPr>
          <w:p w14:paraId="0E5703EC" w14:textId="77777777" w:rsidR="0075555E" w:rsidRPr="00613219" w:rsidRDefault="0075555E" w:rsidP="0075555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pct"/>
            <w:vAlign w:val="center"/>
          </w:tcPr>
          <w:p w14:paraId="3B3E3C84" w14:textId="011980D0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5DA46E3D" w14:textId="36BC190C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082615A5" w14:textId="79A7DDC0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14:paraId="38191B9B" w14:textId="3965A4FE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" w:type="pct"/>
            <w:vAlign w:val="center"/>
          </w:tcPr>
          <w:p w14:paraId="3644D9C8" w14:textId="2D169EA6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vAlign w:val="center"/>
          </w:tcPr>
          <w:p w14:paraId="0A63AAA5" w14:textId="3D1E48CA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14:paraId="73DE0157" w14:textId="77777777" w:rsidR="00D22B73" w:rsidRDefault="00D22B73" w:rsidP="0075555E">
            <w:pPr>
              <w:jc w:val="center"/>
              <w:rPr>
                <w:sz w:val="22"/>
                <w:szCs w:val="22"/>
              </w:rPr>
            </w:pPr>
          </w:p>
          <w:p w14:paraId="2DC2BE85" w14:textId="74802A27" w:rsidR="0075555E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DD504DD" w14:textId="7A4E6D44" w:rsidR="00D22B73" w:rsidRPr="00D22B73" w:rsidRDefault="00D22B73" w:rsidP="00755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DC1DCA" w14:textId="77777777" w:rsidR="0075555E" w:rsidRPr="00D22B73" w:rsidRDefault="0075555E" w:rsidP="00755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255E1C38" w14:textId="77777777" w:rsidR="0075555E" w:rsidRDefault="0075555E" w:rsidP="0075555E">
            <w:pPr>
              <w:jc w:val="center"/>
              <w:rPr>
                <w:b/>
                <w:sz w:val="24"/>
                <w:szCs w:val="24"/>
              </w:rPr>
            </w:pPr>
            <w:r w:rsidRPr="009403FC">
              <w:rPr>
                <w:b/>
                <w:sz w:val="24"/>
                <w:szCs w:val="24"/>
              </w:rPr>
              <w:t>8</w:t>
            </w:r>
          </w:p>
          <w:p w14:paraId="712CE198" w14:textId="2EE1BEB6" w:rsidR="0075555E" w:rsidRPr="009403FC" w:rsidRDefault="0075555E" w:rsidP="00755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55E" w:rsidRPr="00613219" w14:paraId="4EB85C79" w14:textId="77777777" w:rsidTr="009403FC">
        <w:trPr>
          <w:trHeight w:val="50"/>
          <w:jc w:val="center"/>
        </w:trPr>
        <w:tc>
          <w:tcPr>
            <w:tcW w:w="513" w:type="pct"/>
            <w:vMerge/>
            <w:shd w:val="clear" w:color="auto" w:fill="92D050"/>
            <w:vAlign w:val="center"/>
          </w:tcPr>
          <w:p w14:paraId="22B843BA" w14:textId="77777777" w:rsidR="0075555E" w:rsidRPr="00613219" w:rsidRDefault="0075555E" w:rsidP="007555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shd w:val="clear" w:color="auto" w:fill="00B050"/>
            <w:vAlign w:val="center"/>
          </w:tcPr>
          <w:p w14:paraId="120AFA02" w14:textId="77777777" w:rsidR="0075555E" w:rsidRPr="00613219" w:rsidRDefault="0075555E" w:rsidP="0075555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4A25E47C" w14:textId="0DECA7EA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  <w:vAlign w:val="center"/>
          </w:tcPr>
          <w:p w14:paraId="2ABB4702" w14:textId="31C2FEF2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6D9FE905" w14:textId="0E6C7170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  <w:vAlign w:val="center"/>
          </w:tcPr>
          <w:p w14:paraId="2ABB6818" w14:textId="6DD7E093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3" w:type="pct"/>
            <w:vAlign w:val="center"/>
          </w:tcPr>
          <w:p w14:paraId="72951D2F" w14:textId="7D6A356E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" w:type="pct"/>
            <w:vAlign w:val="center"/>
          </w:tcPr>
          <w:p w14:paraId="5D8D8451" w14:textId="2798AAB7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14:paraId="0A6A3ED3" w14:textId="77777777" w:rsidR="0075555E" w:rsidRDefault="0075555E" w:rsidP="0075555E">
            <w:pPr>
              <w:jc w:val="center"/>
              <w:rPr>
                <w:sz w:val="22"/>
                <w:szCs w:val="22"/>
              </w:rPr>
            </w:pPr>
          </w:p>
          <w:p w14:paraId="08CEC48D" w14:textId="2E84CBA5" w:rsidR="00D22B73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14:paraId="028D72D0" w14:textId="3AB5CC38" w:rsidR="0075555E" w:rsidRPr="00D22B73" w:rsidRDefault="002F3851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548EA61A" w14:textId="77777777" w:rsidR="0075555E" w:rsidRDefault="0075555E" w:rsidP="0075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14:paraId="6E5BB194" w14:textId="27CBE7F7" w:rsidR="0075555E" w:rsidRPr="009403FC" w:rsidRDefault="0075555E" w:rsidP="00755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55E" w:rsidRPr="00613219" w14:paraId="270858FE" w14:textId="77777777" w:rsidTr="009403FC">
        <w:trPr>
          <w:trHeight w:val="50"/>
          <w:jc w:val="center"/>
        </w:trPr>
        <w:tc>
          <w:tcPr>
            <w:tcW w:w="513" w:type="pct"/>
            <w:vMerge/>
            <w:shd w:val="clear" w:color="auto" w:fill="92D050"/>
            <w:vAlign w:val="center"/>
          </w:tcPr>
          <w:p w14:paraId="11C06268" w14:textId="77777777" w:rsidR="0075555E" w:rsidRPr="00613219" w:rsidRDefault="0075555E" w:rsidP="007555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shd w:val="clear" w:color="auto" w:fill="00B050"/>
            <w:vAlign w:val="center"/>
          </w:tcPr>
          <w:p w14:paraId="1C8BD818" w14:textId="77777777" w:rsidR="0075555E" w:rsidRPr="00613219" w:rsidRDefault="0075555E" w:rsidP="0075555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pct"/>
            <w:vAlign w:val="center"/>
          </w:tcPr>
          <w:p w14:paraId="3BEDDFEB" w14:textId="4CE802B1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2FB413FD" w14:textId="4ECDFB48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2A6F8DAE" w14:textId="7148826B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  <w:vAlign w:val="center"/>
          </w:tcPr>
          <w:p w14:paraId="149B0B9A" w14:textId="2FAA1319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" w:type="pct"/>
            <w:vAlign w:val="center"/>
          </w:tcPr>
          <w:p w14:paraId="1B18E00D" w14:textId="5FFA48FE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vAlign w:val="center"/>
          </w:tcPr>
          <w:p w14:paraId="245802AE" w14:textId="306D4AD2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14:paraId="4AE11696" w14:textId="54C2EE38" w:rsidR="0075555E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14:paraId="76C173CA" w14:textId="11F8D49F" w:rsidR="0075555E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553404C4" w14:textId="77777777" w:rsidR="0075555E" w:rsidRDefault="0075555E" w:rsidP="0075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35C37911" w14:textId="6F882659" w:rsidR="0075555E" w:rsidRPr="009403FC" w:rsidRDefault="0075555E" w:rsidP="00755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55E" w:rsidRPr="00613219" w14:paraId="729DCFA9" w14:textId="77777777" w:rsidTr="009403FC">
        <w:trPr>
          <w:trHeight w:val="50"/>
          <w:jc w:val="center"/>
        </w:trPr>
        <w:tc>
          <w:tcPr>
            <w:tcW w:w="513" w:type="pct"/>
            <w:vMerge/>
            <w:shd w:val="clear" w:color="auto" w:fill="92D050"/>
            <w:vAlign w:val="center"/>
          </w:tcPr>
          <w:p w14:paraId="064ADD9F" w14:textId="77777777" w:rsidR="0075555E" w:rsidRPr="00613219" w:rsidRDefault="0075555E" w:rsidP="007555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shd w:val="clear" w:color="auto" w:fill="00B050"/>
            <w:vAlign w:val="center"/>
          </w:tcPr>
          <w:p w14:paraId="0124CBF9" w14:textId="77777777" w:rsidR="0075555E" w:rsidRPr="00613219" w:rsidRDefault="0075555E" w:rsidP="0075555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26" w:type="pct"/>
            <w:vAlign w:val="center"/>
          </w:tcPr>
          <w:p w14:paraId="7BB1AD33" w14:textId="61746825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  <w:vAlign w:val="center"/>
          </w:tcPr>
          <w:p w14:paraId="6A4E8200" w14:textId="00551041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vAlign w:val="center"/>
          </w:tcPr>
          <w:p w14:paraId="60DE24C5" w14:textId="05C02D93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  <w:vAlign w:val="center"/>
          </w:tcPr>
          <w:p w14:paraId="4535938D" w14:textId="11F0D458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14:paraId="336A56F9" w14:textId="3F1F9F26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" w:type="pct"/>
            <w:vAlign w:val="center"/>
          </w:tcPr>
          <w:p w14:paraId="119764A1" w14:textId="3E2ACF94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14:paraId="1531B1A5" w14:textId="7CFF3BFA" w:rsidR="00D22B73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14:paraId="43592700" w14:textId="75732952" w:rsidR="0075555E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00D9876C" w14:textId="77777777" w:rsidR="0075555E" w:rsidRDefault="0075555E" w:rsidP="0075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14:paraId="5CA64B26" w14:textId="5AE43BDE" w:rsidR="0075555E" w:rsidRPr="009403FC" w:rsidRDefault="0075555E" w:rsidP="00755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55E" w:rsidRPr="00613219" w14:paraId="22BB9E7A" w14:textId="77777777" w:rsidTr="009403FC">
        <w:trPr>
          <w:trHeight w:val="50"/>
          <w:jc w:val="center"/>
        </w:trPr>
        <w:tc>
          <w:tcPr>
            <w:tcW w:w="513" w:type="pct"/>
            <w:vMerge/>
            <w:shd w:val="clear" w:color="auto" w:fill="92D050"/>
            <w:vAlign w:val="center"/>
          </w:tcPr>
          <w:p w14:paraId="2B3484F3" w14:textId="77777777" w:rsidR="0075555E" w:rsidRPr="00613219" w:rsidRDefault="0075555E" w:rsidP="007555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shd w:val="clear" w:color="auto" w:fill="00B050"/>
            <w:vAlign w:val="center"/>
          </w:tcPr>
          <w:p w14:paraId="18DD302D" w14:textId="77777777" w:rsidR="0075555E" w:rsidRPr="00613219" w:rsidRDefault="0075555E" w:rsidP="0075555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pct"/>
            <w:vAlign w:val="center"/>
          </w:tcPr>
          <w:p w14:paraId="788DF647" w14:textId="391E94FA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792DEA04" w14:textId="1E06FE27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71778EC4" w14:textId="2A74E627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  <w:vAlign w:val="center"/>
          </w:tcPr>
          <w:p w14:paraId="12ACE406" w14:textId="5D67B97F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14:paraId="0DB48689" w14:textId="25FDCC38" w:rsidR="0075555E" w:rsidRPr="00613219" w:rsidRDefault="002F3851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" w:type="pct"/>
            <w:vAlign w:val="center"/>
          </w:tcPr>
          <w:p w14:paraId="6199ECC4" w14:textId="0C5216CB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14:paraId="679777EC" w14:textId="77777777" w:rsidR="0075555E" w:rsidRPr="00D22B73" w:rsidRDefault="0075555E" w:rsidP="00755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741039" w14:textId="77777777" w:rsidR="00D22B73" w:rsidRDefault="00D22B73" w:rsidP="0075555E">
            <w:pPr>
              <w:jc w:val="center"/>
              <w:rPr>
                <w:sz w:val="22"/>
                <w:szCs w:val="22"/>
              </w:rPr>
            </w:pPr>
          </w:p>
          <w:p w14:paraId="223D44C3" w14:textId="2643A663" w:rsidR="0075555E" w:rsidRPr="00D22B73" w:rsidRDefault="002F3851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12043661" w14:textId="77777777" w:rsidR="0075555E" w:rsidRDefault="0075555E" w:rsidP="0075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4A57BB5C" w14:textId="11234B16" w:rsidR="0075555E" w:rsidRPr="009403FC" w:rsidRDefault="0075555E" w:rsidP="00755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55E" w:rsidRPr="00613219" w14:paraId="78D47C38" w14:textId="77777777" w:rsidTr="009403FC">
        <w:trPr>
          <w:trHeight w:val="50"/>
          <w:jc w:val="center"/>
        </w:trPr>
        <w:tc>
          <w:tcPr>
            <w:tcW w:w="513" w:type="pct"/>
            <w:vMerge/>
            <w:shd w:val="clear" w:color="auto" w:fill="92D050"/>
            <w:vAlign w:val="center"/>
          </w:tcPr>
          <w:p w14:paraId="12BB70EF" w14:textId="77777777" w:rsidR="0075555E" w:rsidRPr="00613219" w:rsidRDefault="0075555E" w:rsidP="007555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shd w:val="clear" w:color="auto" w:fill="00B050"/>
            <w:vAlign w:val="center"/>
          </w:tcPr>
          <w:p w14:paraId="3BE846A8" w14:textId="77777777" w:rsidR="0075555E" w:rsidRPr="00613219" w:rsidRDefault="0075555E" w:rsidP="0075555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26" w:type="pct"/>
            <w:vAlign w:val="center"/>
          </w:tcPr>
          <w:p w14:paraId="58EB7FF5" w14:textId="4326B8D4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5D98CD8B" w14:textId="6FB0B6CC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4A122AC8" w14:textId="067AAB93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  <w:vAlign w:val="center"/>
          </w:tcPr>
          <w:p w14:paraId="360019F7" w14:textId="2FC1251D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" w:type="pct"/>
            <w:vAlign w:val="center"/>
          </w:tcPr>
          <w:p w14:paraId="3CF0F45E" w14:textId="0B44106D" w:rsidR="0075555E" w:rsidRPr="00613219" w:rsidRDefault="0003647B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" w:type="pct"/>
            <w:vAlign w:val="center"/>
          </w:tcPr>
          <w:p w14:paraId="02DB999C" w14:textId="5B205740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14:paraId="1821E5D9" w14:textId="4A655EBA" w:rsidR="0075555E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14:paraId="5ED8AD3D" w14:textId="77777777" w:rsidR="0075555E" w:rsidRDefault="0075555E" w:rsidP="0075555E">
            <w:pPr>
              <w:jc w:val="center"/>
              <w:rPr>
                <w:sz w:val="22"/>
                <w:szCs w:val="22"/>
              </w:rPr>
            </w:pPr>
          </w:p>
          <w:p w14:paraId="103360DA" w14:textId="5B3B0F59" w:rsidR="00D22B73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09E115C6" w14:textId="77777777" w:rsidR="0075555E" w:rsidRDefault="0075555E" w:rsidP="0075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14:paraId="3CF75DC1" w14:textId="25FD84EC" w:rsidR="0075555E" w:rsidRPr="009403FC" w:rsidRDefault="0075555E" w:rsidP="00755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55E" w:rsidRPr="00613219" w14:paraId="46F3FADF" w14:textId="77777777" w:rsidTr="009403FC">
        <w:trPr>
          <w:trHeight w:val="788"/>
          <w:jc w:val="center"/>
        </w:trPr>
        <w:tc>
          <w:tcPr>
            <w:tcW w:w="513" w:type="pct"/>
            <w:vMerge/>
            <w:shd w:val="clear" w:color="auto" w:fill="92D050"/>
            <w:vAlign w:val="center"/>
          </w:tcPr>
          <w:p w14:paraId="01230A5F" w14:textId="77777777" w:rsidR="0075555E" w:rsidRPr="00613219" w:rsidRDefault="0075555E" w:rsidP="0075555E">
            <w:pPr>
              <w:jc w:val="both"/>
              <w:rPr>
                <w:b/>
              </w:rPr>
            </w:pPr>
          </w:p>
        </w:tc>
        <w:tc>
          <w:tcPr>
            <w:tcW w:w="167" w:type="pct"/>
            <w:gridSpan w:val="2"/>
            <w:shd w:val="clear" w:color="auto" w:fill="00B050"/>
            <w:vAlign w:val="center"/>
          </w:tcPr>
          <w:p w14:paraId="3851950F" w14:textId="33111F36" w:rsidR="0075555E" w:rsidRPr="009403FC" w:rsidRDefault="0075555E" w:rsidP="0075555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426" w:type="pct"/>
            <w:vAlign w:val="center"/>
          </w:tcPr>
          <w:p w14:paraId="2CD04348" w14:textId="733A1986" w:rsidR="0075555E" w:rsidRPr="00613219" w:rsidRDefault="0075555E" w:rsidP="0075555E">
            <w:pPr>
              <w:jc w:val="center"/>
            </w:pPr>
            <w:r>
              <w:t>1</w:t>
            </w:r>
          </w:p>
        </w:tc>
        <w:tc>
          <w:tcPr>
            <w:tcW w:w="397" w:type="pct"/>
            <w:vAlign w:val="center"/>
          </w:tcPr>
          <w:p w14:paraId="4CB1F680" w14:textId="6C7A7970" w:rsidR="0075555E" w:rsidRPr="00613219" w:rsidRDefault="0075555E" w:rsidP="0075555E">
            <w:pPr>
              <w:jc w:val="center"/>
            </w:pPr>
            <w:r>
              <w:t>3</w:t>
            </w:r>
          </w:p>
        </w:tc>
        <w:tc>
          <w:tcPr>
            <w:tcW w:w="397" w:type="pct"/>
            <w:vAlign w:val="center"/>
          </w:tcPr>
          <w:p w14:paraId="624A6211" w14:textId="05C86ADF" w:rsidR="0075555E" w:rsidRPr="00613219" w:rsidRDefault="00D22B73" w:rsidP="0075555E">
            <w:pPr>
              <w:jc w:val="center"/>
            </w:pPr>
            <w:r>
              <w:t>3</w:t>
            </w:r>
          </w:p>
        </w:tc>
        <w:tc>
          <w:tcPr>
            <w:tcW w:w="453" w:type="pct"/>
            <w:vAlign w:val="center"/>
          </w:tcPr>
          <w:p w14:paraId="5AA110A6" w14:textId="2FC9AC62" w:rsidR="0075555E" w:rsidRPr="00613219" w:rsidRDefault="0075555E" w:rsidP="0075555E">
            <w:pPr>
              <w:jc w:val="center"/>
            </w:pPr>
            <w:r>
              <w:t>3</w:t>
            </w:r>
          </w:p>
        </w:tc>
        <w:tc>
          <w:tcPr>
            <w:tcW w:w="513" w:type="pct"/>
            <w:vAlign w:val="center"/>
          </w:tcPr>
          <w:p w14:paraId="70088E69" w14:textId="0534484A" w:rsidR="0075555E" w:rsidRPr="00613219" w:rsidRDefault="00D22B73" w:rsidP="0075555E">
            <w:pPr>
              <w:jc w:val="center"/>
            </w:pPr>
            <w:r>
              <w:t>6</w:t>
            </w:r>
          </w:p>
        </w:tc>
        <w:tc>
          <w:tcPr>
            <w:tcW w:w="468" w:type="pct"/>
            <w:vAlign w:val="center"/>
          </w:tcPr>
          <w:p w14:paraId="134C57BF" w14:textId="3257CF75" w:rsidR="0075555E" w:rsidRPr="00613219" w:rsidRDefault="00D22B73" w:rsidP="0075555E">
            <w:pPr>
              <w:jc w:val="center"/>
            </w:pPr>
            <w:r>
              <w:t>2</w:t>
            </w:r>
          </w:p>
        </w:tc>
        <w:tc>
          <w:tcPr>
            <w:tcW w:w="491" w:type="pct"/>
            <w:shd w:val="clear" w:color="auto" w:fill="auto"/>
          </w:tcPr>
          <w:p w14:paraId="2D91C0D5" w14:textId="77777777" w:rsidR="0075555E" w:rsidRDefault="0075555E" w:rsidP="0075555E">
            <w:pPr>
              <w:jc w:val="center"/>
              <w:rPr>
                <w:sz w:val="22"/>
                <w:szCs w:val="22"/>
              </w:rPr>
            </w:pPr>
          </w:p>
          <w:p w14:paraId="72CEE8C4" w14:textId="2CB81349" w:rsidR="00D22B73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14:paraId="5EA82C0C" w14:textId="77777777" w:rsidR="0075555E" w:rsidRDefault="0075555E" w:rsidP="0075555E">
            <w:pPr>
              <w:jc w:val="center"/>
              <w:rPr>
                <w:sz w:val="22"/>
                <w:szCs w:val="22"/>
              </w:rPr>
            </w:pPr>
          </w:p>
          <w:p w14:paraId="06C491C1" w14:textId="209B3C7E" w:rsidR="00D22B73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3E1857FB" w14:textId="044C88C4" w:rsidR="0075555E" w:rsidRPr="009403FC" w:rsidRDefault="0075555E" w:rsidP="0075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555E" w:rsidRPr="00613219" w14:paraId="104B3A32" w14:textId="77777777" w:rsidTr="009403FC">
        <w:trPr>
          <w:trHeight w:val="50"/>
          <w:jc w:val="center"/>
        </w:trPr>
        <w:tc>
          <w:tcPr>
            <w:tcW w:w="513" w:type="pct"/>
            <w:vMerge/>
            <w:shd w:val="clear" w:color="auto" w:fill="92D050"/>
            <w:vAlign w:val="center"/>
          </w:tcPr>
          <w:p w14:paraId="02836410" w14:textId="77777777" w:rsidR="0075555E" w:rsidRPr="00613219" w:rsidRDefault="0075555E" w:rsidP="007555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shd w:val="clear" w:color="auto" w:fill="00B050"/>
            <w:vAlign w:val="center"/>
          </w:tcPr>
          <w:p w14:paraId="05A276F5" w14:textId="6F2B715B" w:rsidR="0075555E" w:rsidRPr="009403FC" w:rsidRDefault="0075555E" w:rsidP="0075555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426" w:type="pct"/>
            <w:vAlign w:val="center"/>
          </w:tcPr>
          <w:p w14:paraId="44BA50E0" w14:textId="6C2C920E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3ABD70DD" w14:textId="77777777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14:paraId="109FB47E" w14:textId="62F06F8D" w:rsidR="0075555E" w:rsidRPr="00613219" w:rsidRDefault="0075555E" w:rsidP="00755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59DBEFF5" w14:textId="7B6EB7F1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14:paraId="65916DF5" w14:textId="2AD5D037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vAlign w:val="center"/>
          </w:tcPr>
          <w:p w14:paraId="173435AF" w14:textId="06E3CFF5" w:rsidR="0075555E" w:rsidRPr="00613219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14:paraId="294B3261" w14:textId="77777777" w:rsidR="0075555E" w:rsidRDefault="0075555E" w:rsidP="0075555E">
            <w:pPr>
              <w:jc w:val="center"/>
              <w:rPr>
                <w:sz w:val="22"/>
                <w:szCs w:val="22"/>
              </w:rPr>
            </w:pPr>
          </w:p>
          <w:p w14:paraId="089A1E4D" w14:textId="608AF58B" w:rsidR="00D22B73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14:paraId="36BEE1BB" w14:textId="77777777" w:rsidR="00D22B73" w:rsidRPr="00D22B73" w:rsidRDefault="00D22B73" w:rsidP="0075555E">
            <w:pPr>
              <w:jc w:val="center"/>
              <w:rPr>
                <w:sz w:val="22"/>
                <w:szCs w:val="22"/>
              </w:rPr>
            </w:pPr>
          </w:p>
          <w:p w14:paraId="0030371B" w14:textId="58119CF2" w:rsidR="0075555E" w:rsidRPr="00D22B73" w:rsidRDefault="00D22B73" w:rsidP="0075555E">
            <w:pPr>
              <w:jc w:val="center"/>
              <w:rPr>
                <w:sz w:val="22"/>
                <w:szCs w:val="22"/>
              </w:rPr>
            </w:pPr>
            <w:r w:rsidRPr="00D22B73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33003B3E" w14:textId="77777777" w:rsidR="0075555E" w:rsidRDefault="0075555E" w:rsidP="0075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48FC40B5" w14:textId="1DF3F4BA" w:rsidR="0075555E" w:rsidRPr="009403FC" w:rsidRDefault="0075555E" w:rsidP="007555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354" w:rsidRPr="00613219" w14:paraId="7A651F98" w14:textId="77777777" w:rsidTr="009403FC">
        <w:trPr>
          <w:trHeight w:val="1244"/>
          <w:jc w:val="center"/>
        </w:trPr>
        <w:tc>
          <w:tcPr>
            <w:tcW w:w="675" w:type="pct"/>
            <w:gridSpan w:val="2"/>
            <w:shd w:val="clear" w:color="auto" w:fill="00B050"/>
            <w:vAlign w:val="center"/>
          </w:tcPr>
          <w:p w14:paraId="031BF5E1" w14:textId="36D478B4" w:rsidR="00F75354" w:rsidRPr="00613219" w:rsidRDefault="00F75354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31" w:type="pct"/>
            <w:gridSpan w:val="2"/>
            <w:shd w:val="clear" w:color="auto" w:fill="F2F2F2" w:themeFill="background1" w:themeFillShade="F2"/>
            <w:vAlign w:val="center"/>
          </w:tcPr>
          <w:p w14:paraId="62B470B5" w14:textId="2389D10A" w:rsidR="00F75354" w:rsidRPr="00613219" w:rsidRDefault="009403F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3F54C3E5" w14:textId="2ED8450C" w:rsidR="00F75354" w:rsidRPr="00613219" w:rsidRDefault="009403F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pct"/>
            <w:shd w:val="clear" w:color="auto" w:fill="F2F2F2" w:themeFill="background1" w:themeFillShade="F2"/>
            <w:vAlign w:val="center"/>
          </w:tcPr>
          <w:p w14:paraId="31EC0780" w14:textId="6C424A8D" w:rsidR="00F75354" w:rsidRPr="00613219" w:rsidRDefault="009403FC" w:rsidP="00940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14:paraId="46E89523" w14:textId="63FAFBC7" w:rsidR="00F75354" w:rsidRPr="00613219" w:rsidRDefault="009403F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63AE3F2C" w14:textId="75CCA048" w:rsidR="00F75354" w:rsidRPr="00613219" w:rsidRDefault="0075555E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2EBA648F" w14:textId="3195CAF5" w:rsidR="00F75354" w:rsidRPr="009403FC" w:rsidRDefault="009403FC" w:rsidP="0075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555E">
              <w:rPr>
                <w:sz w:val="22"/>
                <w:szCs w:val="22"/>
              </w:rPr>
              <w:t>4</w:t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14:paraId="0E311B7D" w14:textId="77777777" w:rsidR="00F75354" w:rsidRDefault="00F75354" w:rsidP="007274B8">
            <w:pPr>
              <w:jc w:val="center"/>
              <w:rPr>
                <w:sz w:val="22"/>
                <w:szCs w:val="22"/>
              </w:rPr>
            </w:pPr>
          </w:p>
          <w:p w14:paraId="32FFE59D" w14:textId="77777777" w:rsidR="009403FC" w:rsidRDefault="009403FC" w:rsidP="007274B8">
            <w:pPr>
              <w:jc w:val="center"/>
              <w:rPr>
                <w:sz w:val="22"/>
                <w:szCs w:val="22"/>
              </w:rPr>
            </w:pPr>
          </w:p>
          <w:p w14:paraId="767B0BF2" w14:textId="0711052B" w:rsidR="009403FC" w:rsidRPr="009403FC" w:rsidRDefault="009403F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5CD72AF3" w14:textId="77777777" w:rsidR="00F75354" w:rsidRPr="009403FC" w:rsidRDefault="00F75354" w:rsidP="007274B8">
            <w:pPr>
              <w:jc w:val="center"/>
              <w:rPr>
                <w:sz w:val="22"/>
                <w:szCs w:val="22"/>
              </w:rPr>
            </w:pPr>
          </w:p>
          <w:p w14:paraId="31706E72" w14:textId="77777777" w:rsidR="009403FC" w:rsidRDefault="009403FC" w:rsidP="007274B8">
            <w:pPr>
              <w:jc w:val="center"/>
              <w:rPr>
                <w:sz w:val="22"/>
                <w:szCs w:val="22"/>
              </w:rPr>
            </w:pPr>
          </w:p>
          <w:p w14:paraId="31627233" w14:textId="744E48ED" w:rsidR="009403FC" w:rsidRPr="009403FC" w:rsidRDefault="0075555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5498864D" w14:textId="54BEA8E6" w:rsidR="00F75354" w:rsidRPr="00613219" w:rsidRDefault="00F75354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E83BD9">
      <w:pPr>
        <w:pStyle w:val="-2"/>
        <w:spacing w:after="240" w:line="276" w:lineRule="auto"/>
        <w:jc w:val="center"/>
        <w:rPr>
          <w:rFonts w:ascii="Times New Roman" w:hAnsi="Times New Roman"/>
          <w:sz w:val="24"/>
        </w:rPr>
      </w:pPr>
      <w:bookmarkStart w:id="8" w:name="_Toc153807376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7AE87693" w:rsidR="00437D28" w:rsidRPr="00437D28" w:rsidRDefault="000C626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569" w:type="pct"/>
            <w:shd w:val="clear" w:color="auto" w:fill="92D050"/>
          </w:tcPr>
          <w:p w14:paraId="1D7F47A9" w14:textId="31C484D9" w:rsidR="00437D28" w:rsidRPr="004904C5" w:rsidRDefault="006320F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Исследование, анализ</w:t>
            </w:r>
          </w:p>
        </w:tc>
        <w:tc>
          <w:tcPr>
            <w:tcW w:w="3149" w:type="pct"/>
            <w:shd w:val="clear" w:color="auto" w:fill="auto"/>
          </w:tcPr>
          <w:p w14:paraId="360B4BE2" w14:textId="7F98ED70" w:rsidR="00437D28" w:rsidRPr="009D04EE" w:rsidRDefault="006320FB" w:rsidP="00632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0FB">
              <w:rPr>
                <w:sz w:val="24"/>
                <w:szCs w:val="24"/>
              </w:rPr>
              <w:t xml:space="preserve">понимание состава и хода выполнения </w:t>
            </w:r>
            <w:proofErr w:type="spellStart"/>
            <w:r w:rsidRPr="006320FB">
              <w:rPr>
                <w:sz w:val="24"/>
                <w:szCs w:val="24"/>
              </w:rPr>
              <w:t>предпроектной</w:t>
            </w:r>
            <w:proofErr w:type="spellEnd"/>
            <w:r w:rsidRPr="006320FB">
              <w:rPr>
                <w:sz w:val="24"/>
                <w:szCs w:val="24"/>
              </w:rPr>
              <w:t xml:space="preserve"> деятельности, знание средств и методов сбора и обработки данных для проектирования, умение раб</w:t>
            </w:r>
            <w:r>
              <w:rPr>
                <w:sz w:val="24"/>
                <w:szCs w:val="24"/>
              </w:rPr>
              <w:t>отать с источниками информации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26C44AA5" w:rsidR="00437D28" w:rsidRPr="00437D28" w:rsidRDefault="000C626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69" w:type="pct"/>
            <w:shd w:val="clear" w:color="auto" w:fill="92D050"/>
          </w:tcPr>
          <w:p w14:paraId="62CE117B" w14:textId="45D925C6" w:rsidR="00437D28" w:rsidRPr="004904C5" w:rsidRDefault="006320F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составляющая</w:t>
            </w:r>
            <w:r w:rsidR="006A4424">
              <w:rPr>
                <w:b/>
                <w:sz w:val="24"/>
                <w:szCs w:val="24"/>
              </w:rPr>
              <w:t xml:space="preserve"> образа объекта</w:t>
            </w:r>
          </w:p>
        </w:tc>
        <w:tc>
          <w:tcPr>
            <w:tcW w:w="3149" w:type="pct"/>
            <w:shd w:val="clear" w:color="auto" w:fill="auto"/>
          </w:tcPr>
          <w:p w14:paraId="03F2F467" w14:textId="44951986" w:rsidR="00437D28" w:rsidRPr="009D04EE" w:rsidRDefault="006320F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0FB">
              <w:rPr>
                <w:sz w:val="24"/>
                <w:szCs w:val="24"/>
              </w:rPr>
              <w:t>знание функционально-планировочных, объемно-пространственных, художественных, стилевых и других решений, положенных в основу архитектурной концепции, идеи, креативность и оригинальность проектного решения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199C0C71" w:rsidR="00437D28" w:rsidRPr="00437D28" w:rsidRDefault="000C626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569" w:type="pct"/>
            <w:shd w:val="clear" w:color="auto" w:fill="92D050"/>
          </w:tcPr>
          <w:p w14:paraId="4D99A27B" w14:textId="3B53F7D6" w:rsidR="00437D28" w:rsidRPr="004904C5" w:rsidRDefault="006320F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Макет объекта</w:t>
            </w:r>
          </w:p>
        </w:tc>
        <w:tc>
          <w:tcPr>
            <w:tcW w:w="3149" w:type="pct"/>
            <w:shd w:val="clear" w:color="auto" w:fill="auto"/>
          </w:tcPr>
          <w:p w14:paraId="52821F30" w14:textId="75FCDB42" w:rsidR="00437D28" w:rsidRPr="009D04EE" w:rsidRDefault="006320F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0FB">
              <w:rPr>
                <w:sz w:val="24"/>
                <w:szCs w:val="24"/>
              </w:rPr>
              <w:t>умение качественно выполнять в сжатые сроки требуемый объем согласно заданию используя только предоставленные материалы для показа объемно-пространственного решения объекта, демонстрация знаний основ архитектурной композиции и закономерности визуального восприятия объекта при макетировании, взаимосвязь объемно-пространственных, конструктивных решений и эксплуатационных качеств проектируемого объекта, соответствие конечных габаритов макета требованиям задания модуля, отсутствие нарушений ОТ и ТБ при выполнении модуля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275F43F1" w:rsidR="00437D28" w:rsidRPr="00437D28" w:rsidRDefault="000C626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9" w:type="pct"/>
            <w:shd w:val="clear" w:color="auto" w:fill="92D050"/>
          </w:tcPr>
          <w:p w14:paraId="7FF01597" w14:textId="4EE32CE1" w:rsidR="00437D28" w:rsidRPr="004904C5" w:rsidRDefault="006320F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генплана участка</w:t>
            </w:r>
          </w:p>
        </w:tc>
        <w:tc>
          <w:tcPr>
            <w:tcW w:w="3149" w:type="pct"/>
            <w:shd w:val="clear" w:color="auto" w:fill="auto"/>
          </w:tcPr>
          <w:p w14:paraId="387950E5" w14:textId="69512CD6" w:rsidR="00437D28" w:rsidRPr="004904C5" w:rsidRDefault="006320FB" w:rsidP="00632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0FB">
              <w:rPr>
                <w:sz w:val="24"/>
                <w:szCs w:val="24"/>
              </w:rPr>
              <w:t xml:space="preserve">качество визуальной композиции (эстетические свойства, баланс) проектного решения и посадки здания на участке застройки, согласно существующей ситуации, грамотное выполнение и содержание чертежа </w:t>
            </w:r>
            <w:r>
              <w:rPr>
                <w:sz w:val="24"/>
                <w:szCs w:val="24"/>
              </w:rPr>
              <w:t>генплана</w:t>
            </w:r>
            <w:r w:rsidRPr="006320FB">
              <w:rPr>
                <w:sz w:val="24"/>
                <w:szCs w:val="24"/>
              </w:rPr>
              <w:t xml:space="preserve"> с учетом требований законодательства Российской Федерации об обеспечении беспрепятственного доступа в них инвалидов и использования их инвалидами, применение при выполнении задания требований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правила, качество оформления чертежа (выбор шрифта, читаемость, форматирование, соответствие нормам и правилам оформления проектной документации)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DDED8BC" w:rsidR="00437D28" w:rsidRPr="00437D28" w:rsidRDefault="000C626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69" w:type="pct"/>
            <w:shd w:val="clear" w:color="auto" w:fill="92D050"/>
          </w:tcPr>
          <w:p w14:paraId="75948D32" w14:textId="732D9F4B" w:rsidR="00437D28" w:rsidRPr="004904C5" w:rsidRDefault="006320F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Вычерчивание объекта в составе архитектурного раздела</w:t>
            </w:r>
          </w:p>
        </w:tc>
        <w:tc>
          <w:tcPr>
            <w:tcW w:w="3149" w:type="pct"/>
            <w:shd w:val="clear" w:color="auto" w:fill="auto"/>
          </w:tcPr>
          <w:p w14:paraId="5EF9B890" w14:textId="159C57AD" w:rsidR="00437D28" w:rsidRPr="009D04EE" w:rsidRDefault="006320F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0FB">
              <w:rPr>
                <w:sz w:val="24"/>
                <w:szCs w:val="24"/>
              </w:rPr>
              <w:t>умение выбирать методы и средства решения проектных задач для конкретного объекта, обоснование выбора архитектурных и объемно-планировочных решений в контексте заданного концептуального архитектурного проекта и функционально-технологических, эргономических и эстетических требований, установленных заданием на проектирование, качество оформления графических материалов по разработанным архитектурным и объемно-планировочным решениям, включая архитектурные чертежи, отображения и цветовые решения фасадов, поэтажные планы, экспликации(выбор шрифта, читаемость, форматирование, соответствие нормам и правилам оформления проектной документации),наличие и соответствие чертежей всем требованиям, прописанным в задании модуля, умение работать со слоями при создании чертежей, выполнение задания в отведенное время и в соответствие с требованиями по составу, содержанию и оформлению нормативной документации</w:t>
            </w:r>
          </w:p>
        </w:tc>
      </w:tr>
      <w:tr w:rsidR="002F3851" w:rsidRPr="009D04EE" w14:paraId="7AA37DF8" w14:textId="77777777" w:rsidTr="00D17132">
        <w:tc>
          <w:tcPr>
            <w:tcW w:w="282" w:type="pct"/>
            <w:shd w:val="clear" w:color="auto" w:fill="00B050"/>
          </w:tcPr>
          <w:p w14:paraId="0BB3CD40" w14:textId="6FE966DC" w:rsidR="002F3851" w:rsidRPr="00437D28" w:rsidRDefault="000C626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69" w:type="pct"/>
            <w:shd w:val="clear" w:color="auto" w:fill="92D050"/>
          </w:tcPr>
          <w:p w14:paraId="0BD5BCD6" w14:textId="7B8CD0A1" w:rsidR="002F3851" w:rsidRPr="00D7527F" w:rsidRDefault="006320FB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320FB">
              <w:rPr>
                <w:b/>
                <w:sz w:val="24"/>
                <w:szCs w:val="24"/>
              </w:rPr>
              <w:t>Визуализация (графический редактор и 3D объем)</w:t>
            </w:r>
          </w:p>
        </w:tc>
        <w:tc>
          <w:tcPr>
            <w:tcW w:w="3149" w:type="pct"/>
            <w:shd w:val="clear" w:color="auto" w:fill="auto"/>
          </w:tcPr>
          <w:p w14:paraId="21BA1424" w14:textId="0A136703" w:rsidR="002F3851" w:rsidRPr="009D04EE" w:rsidRDefault="0027030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301">
              <w:rPr>
                <w:sz w:val="24"/>
                <w:szCs w:val="24"/>
              </w:rPr>
              <w:t xml:space="preserve">качество цветового решения проектного предложения модели (подбор, баланс, гармоничность), целостность объема, размеры изображения или элемента в соответствии с требованиями задания в модуле, наличие слоев при </w:t>
            </w:r>
            <w:proofErr w:type="spellStart"/>
            <w:r w:rsidRPr="00270301">
              <w:rPr>
                <w:sz w:val="24"/>
                <w:szCs w:val="24"/>
              </w:rPr>
              <w:t>вписании</w:t>
            </w:r>
            <w:proofErr w:type="spellEnd"/>
            <w:r w:rsidRPr="00270301">
              <w:rPr>
                <w:sz w:val="24"/>
                <w:szCs w:val="24"/>
              </w:rPr>
              <w:t xml:space="preserve"> модели в ситуацию и их назначение, наличие сцены и источника света при работе с моделью, визуальное восприятие модели объекта, грамотность </w:t>
            </w:r>
            <w:proofErr w:type="spellStart"/>
            <w:r w:rsidRPr="00270301">
              <w:rPr>
                <w:sz w:val="24"/>
                <w:szCs w:val="24"/>
              </w:rPr>
              <w:t>вписания</w:t>
            </w:r>
            <w:proofErr w:type="spellEnd"/>
            <w:r w:rsidRPr="00270301">
              <w:rPr>
                <w:sz w:val="24"/>
                <w:szCs w:val="24"/>
              </w:rPr>
              <w:t xml:space="preserve"> модели в существующую ситуацию (сочетаемость объемов, гармоничность, баланс)</w:t>
            </w:r>
          </w:p>
        </w:tc>
      </w:tr>
      <w:tr w:rsidR="002F3851" w:rsidRPr="009D04EE" w14:paraId="64AF599C" w14:textId="77777777" w:rsidTr="00D17132">
        <w:tc>
          <w:tcPr>
            <w:tcW w:w="282" w:type="pct"/>
            <w:shd w:val="clear" w:color="auto" w:fill="00B050"/>
          </w:tcPr>
          <w:p w14:paraId="7D626AA9" w14:textId="099F021E" w:rsidR="002F3851" w:rsidRPr="00437D28" w:rsidRDefault="000C626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569" w:type="pct"/>
            <w:shd w:val="clear" w:color="auto" w:fill="92D050"/>
          </w:tcPr>
          <w:p w14:paraId="43A2E2B6" w14:textId="0B2FAA19" w:rsidR="002F3851" w:rsidRPr="00D7527F" w:rsidRDefault="006320FB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3149" w:type="pct"/>
            <w:shd w:val="clear" w:color="auto" w:fill="auto"/>
          </w:tcPr>
          <w:p w14:paraId="5AE029C5" w14:textId="6493A55F" w:rsidR="002F3851" w:rsidRPr="009D04EE" w:rsidRDefault="0027030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301">
              <w:rPr>
                <w:sz w:val="24"/>
                <w:szCs w:val="24"/>
              </w:rPr>
              <w:t>визуальное впечатление и информативность проектного решения на распечатке, качество печатного оформления проекта на формате А0/А1, наличие всех указанных составляющих на распечатке</w:t>
            </w:r>
          </w:p>
        </w:tc>
      </w:tr>
      <w:tr w:rsidR="002F3851" w:rsidRPr="009D04EE" w14:paraId="44E3B595" w14:textId="77777777" w:rsidTr="00D17132">
        <w:tc>
          <w:tcPr>
            <w:tcW w:w="282" w:type="pct"/>
            <w:shd w:val="clear" w:color="auto" w:fill="00B050"/>
          </w:tcPr>
          <w:p w14:paraId="781CA9F1" w14:textId="081917BF" w:rsidR="002F3851" w:rsidRPr="00437D28" w:rsidRDefault="000C626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69" w:type="pct"/>
            <w:shd w:val="clear" w:color="auto" w:fill="92D050"/>
          </w:tcPr>
          <w:p w14:paraId="7EB07A48" w14:textId="10F62FA0" w:rsidR="002F3851" w:rsidRPr="00D7527F" w:rsidRDefault="006320FB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3149" w:type="pct"/>
            <w:shd w:val="clear" w:color="auto" w:fill="auto"/>
          </w:tcPr>
          <w:p w14:paraId="5350268C" w14:textId="2E5600FF" w:rsidR="002F3851" w:rsidRPr="009D04EE" w:rsidRDefault="0027030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301">
              <w:rPr>
                <w:sz w:val="24"/>
                <w:szCs w:val="24"/>
              </w:rPr>
              <w:t>визуальное впечатление и информативность проектного решения</w:t>
            </w:r>
            <w:r>
              <w:rPr>
                <w:sz w:val="24"/>
                <w:szCs w:val="24"/>
              </w:rPr>
              <w:t xml:space="preserve"> </w:t>
            </w:r>
            <w:r w:rsidRPr="00D07AF1">
              <w:rPr>
                <w:sz w:val="24"/>
                <w:szCs w:val="24"/>
              </w:rPr>
              <w:t xml:space="preserve">в презентации согласно заданию, связанная подача информации при защите с презентацией, </w:t>
            </w:r>
            <w:r w:rsidRPr="00D07AF1">
              <w:rPr>
                <w:sz w:val="24"/>
                <w:szCs w:val="24"/>
              </w:rPr>
              <w:lastRenderedPageBreak/>
              <w:t>грамотность и профессионализм в ответе на вопросы, наличие объяснений цели, задач и составляющих вдохновения при разработки проектного решения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E83BD9" w:rsidRDefault="005A1625" w:rsidP="00E83BD9">
      <w:pPr>
        <w:pStyle w:val="-2"/>
        <w:spacing w:after="240" w:line="276" w:lineRule="auto"/>
        <w:jc w:val="center"/>
        <w:rPr>
          <w:rFonts w:ascii="Times New Roman" w:hAnsi="Times New Roman"/>
          <w:sz w:val="24"/>
        </w:rPr>
      </w:pPr>
      <w:bookmarkStart w:id="9" w:name="_Toc153807377"/>
      <w:r w:rsidRPr="00E83BD9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7141560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320F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44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76AAB2D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87A6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687A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5DBA24EC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53807378"/>
      <w:r w:rsidRPr="00E83BD9">
        <w:rPr>
          <w:rStyle w:val="-20"/>
          <w:rFonts w:ascii="Times New Roman" w:eastAsiaTheme="minorHAnsi" w:hAnsi="Times New Roman"/>
        </w:rPr>
        <w:t xml:space="preserve">1.5.1. </w:t>
      </w:r>
      <w:r w:rsidR="008C41F7" w:rsidRPr="00E83BD9">
        <w:rPr>
          <w:rStyle w:val="-20"/>
          <w:rFonts w:ascii="Times New Roman" w:eastAsiaTheme="minorHAnsi" w:hAnsi="Times New Roman"/>
        </w:rPr>
        <w:t>Разработка/выбор конкурсного задания</w:t>
      </w:r>
      <w:r w:rsidR="00791D70" w:rsidRPr="00E83BD9">
        <w:rPr>
          <w:rStyle w:val="-20"/>
          <w:rFonts w:ascii="Times New Roman" w:eastAsiaTheme="minorHAnsi" w:hAnsi="Times New Roman"/>
        </w:rPr>
        <w:t xml:space="preserve"> (ссылка на </w:t>
      </w:r>
      <w:proofErr w:type="spellStart"/>
      <w:r w:rsidR="00791D70" w:rsidRPr="00E83BD9">
        <w:rPr>
          <w:rStyle w:val="-20"/>
          <w:rFonts w:ascii="Times New Roman" w:eastAsiaTheme="minorHAnsi" w:hAnsi="Times New Roman"/>
        </w:rPr>
        <w:t>ЯндексДиск</w:t>
      </w:r>
      <w:proofErr w:type="spellEnd"/>
      <w:r w:rsidR="00791D70" w:rsidRPr="00E83BD9">
        <w:rPr>
          <w:rStyle w:val="-20"/>
          <w:rFonts w:ascii="Times New Roman" w:eastAsiaTheme="minorHAnsi" w:hAnsi="Times New Roman"/>
        </w:rPr>
        <w:t xml:space="preserve"> с матрицей, заполненной в </w:t>
      </w:r>
      <w:proofErr w:type="spellStart"/>
      <w:r w:rsidR="00791D70" w:rsidRPr="00E83BD9">
        <w:rPr>
          <w:rStyle w:val="-20"/>
          <w:rFonts w:ascii="Times New Roman" w:eastAsiaTheme="minorHAnsi" w:hAnsi="Times New Roman"/>
        </w:rPr>
        <w:t>Excel</w:t>
      </w:r>
      <w:proofErr w:type="spellEnd"/>
      <w:r w:rsidR="00791D70" w:rsidRPr="00E83BD9">
        <w:rPr>
          <w:rStyle w:val="-20"/>
          <w:rFonts w:ascii="Times New Roman" w:eastAsiaTheme="minorHAnsi" w:hAnsi="Times New Roman"/>
        </w:rPr>
        <w:t>)</w:t>
      </w:r>
      <w:bookmarkEnd w:id="10"/>
      <w:r w:rsidR="00121A05" w:rsidRPr="00121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121A05" w:rsidRPr="008B12DF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https://disk.yandex.ru/d/5tdnXLnp6LSjDQ</w:t>
        </w:r>
      </w:hyperlink>
    </w:p>
    <w:p w14:paraId="2E5E60CA" w14:textId="02F79FEB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33861C54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 w:rsidR="007C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(Приложение № 2)</w:t>
      </w:r>
      <w:r w:rsidR="003B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19"/>
        <w:gridCol w:w="1331"/>
        <w:gridCol w:w="1717"/>
        <w:gridCol w:w="1125"/>
        <w:gridCol w:w="2271"/>
        <w:gridCol w:w="1116"/>
        <w:gridCol w:w="550"/>
      </w:tblGrid>
      <w:tr w:rsidR="00540F4F" w:rsidRPr="00024F7D" w14:paraId="2F96C2A6" w14:textId="77777777" w:rsidTr="00E83BD9">
        <w:trPr>
          <w:trHeight w:val="1125"/>
        </w:trPr>
        <w:tc>
          <w:tcPr>
            <w:tcW w:w="1405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646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133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337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38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2255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415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540F4F" w:rsidRPr="00024F7D" w14:paraId="010B14B4" w14:textId="77777777" w:rsidTr="00E83BD9">
        <w:trPr>
          <w:trHeight w:val="1125"/>
        </w:trPr>
        <w:tc>
          <w:tcPr>
            <w:tcW w:w="1405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37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38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55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5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3047C238" w14:textId="75C5429D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1F4E86AA" w:rsidR="00730AE0" w:rsidRPr="00E83BD9" w:rsidRDefault="00730AE0" w:rsidP="00786827">
      <w:pPr>
        <w:pStyle w:val="-2"/>
        <w:spacing w:before="0" w:after="0" w:line="276" w:lineRule="auto"/>
        <w:ind w:firstLine="709"/>
        <w:jc w:val="both"/>
        <w:rPr>
          <w:rStyle w:val="-20"/>
          <w:rFonts w:ascii="Times New Roman" w:eastAsiaTheme="minorHAnsi" w:hAnsi="Times New Roman"/>
          <w:i/>
        </w:rPr>
      </w:pPr>
      <w:bookmarkStart w:id="11" w:name="_Toc153807379"/>
      <w:r w:rsidRPr="00E83BD9">
        <w:rPr>
          <w:rStyle w:val="-20"/>
          <w:rFonts w:ascii="Times New Roman" w:eastAsiaTheme="minorHAnsi" w:hAnsi="Times New Roman"/>
          <w:b/>
        </w:rPr>
        <w:t>1.5.2. Структура модулей конкурсного задания</w:t>
      </w:r>
      <w:r w:rsidR="000B55A2" w:rsidRPr="00E83BD9">
        <w:rPr>
          <w:rStyle w:val="-20"/>
          <w:rFonts w:ascii="Times New Roman" w:eastAsiaTheme="minorHAnsi" w:hAnsi="Times New Roman"/>
          <w:b/>
        </w:rPr>
        <w:t xml:space="preserve"> (инвариант/вариатив</w:t>
      </w:r>
      <w:r w:rsidR="00E83BD9">
        <w:rPr>
          <w:rStyle w:val="-20"/>
          <w:rFonts w:ascii="Times New Roman" w:eastAsiaTheme="minorHAnsi" w:hAnsi="Times New Roman"/>
          <w:b/>
        </w:rPr>
        <w:t>)</w:t>
      </w:r>
      <w:bookmarkEnd w:id="11"/>
    </w:p>
    <w:p w14:paraId="2479DB65" w14:textId="77777777" w:rsidR="000B55A2" w:rsidRPr="00E83BD9" w:rsidRDefault="000B55A2" w:rsidP="00E83B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-20"/>
          <w:rFonts w:ascii="Times New Roman" w:eastAsiaTheme="minorHAnsi" w:hAnsi="Times New Roman"/>
        </w:rPr>
      </w:pPr>
    </w:p>
    <w:p w14:paraId="29B79F6C" w14:textId="5C8E51D0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4F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Исследование и анализ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(инвариант)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6B2D6226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36B81">
        <w:rPr>
          <w:rFonts w:ascii="Times New Roman" w:eastAsia="Times New Roman" w:hAnsi="Times New Roman" w:cs="Times New Roman"/>
          <w:bCs/>
          <w:i/>
          <w:sz w:val="28"/>
          <w:szCs w:val="28"/>
        </w:rPr>
        <w:t>: 10 дней до начала чемпионата</w:t>
      </w:r>
    </w:p>
    <w:p w14:paraId="33BDA664" w14:textId="3DC68629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5C419758" w14:textId="45B3936D" w:rsidR="004A4FA6" w:rsidRPr="004A4FA6" w:rsidRDefault="004A4FA6" w:rsidP="004A4FA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объекта проводится участником в течении </w:t>
      </w:r>
      <w:r w:rsidR="007E06A3">
        <w:rPr>
          <w:rFonts w:ascii="Times New Roman" w:eastAsia="Times New Roman" w:hAnsi="Times New Roman" w:cs="Times New Roman"/>
          <w:bCs/>
          <w:sz w:val="28"/>
          <w:szCs w:val="28"/>
        </w:rPr>
        <w:t>десяти дней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начала</w:t>
      </w:r>
    </w:p>
    <w:p w14:paraId="5B58039A" w14:textId="77777777" w:rsidR="004A4FA6" w:rsidRPr="004A4FA6" w:rsidRDefault="004A4FA6" w:rsidP="004A4FA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чемпионата и предоставляется в виде распечатанного отчета и на </w:t>
      </w:r>
      <w:proofErr w:type="spellStart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флешке</w:t>
      </w:r>
      <w:proofErr w:type="spellEnd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файле</w:t>
      </w:r>
    </w:p>
    <w:p w14:paraId="5A8F15B8" w14:textId="02946EAD" w:rsidR="004A4FA6" w:rsidRPr="004A4FA6" w:rsidRDefault="00E83BD9" w:rsidP="004A4FA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</w:t>
      </w:r>
      <w:r w:rsidR="004A4FA6" w:rsidRPr="004A4FA6">
        <w:rPr>
          <w:rFonts w:ascii="Times New Roman" w:eastAsia="Times New Roman" w:hAnsi="Times New Roman" w:cs="Times New Roman"/>
          <w:bCs/>
          <w:sz w:val="28"/>
          <w:szCs w:val="28"/>
        </w:rPr>
        <w:t>-1 (не предоставленный отчет рассматривается как не выполнение части</w:t>
      </w:r>
    </w:p>
    <w:p w14:paraId="5FC82EFA" w14:textId="1FE57198" w:rsidR="004A4FA6" w:rsidRPr="004A4FA6" w:rsidRDefault="004A4FA6" w:rsidP="004A4FA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модуля и соответственно снимаются баллы за отсутствие работы, позднее работа 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принимается):</w:t>
      </w:r>
    </w:p>
    <w:p w14:paraId="1DBF295B" w14:textId="77777777" w:rsidR="004A4FA6" w:rsidRPr="004A4FA6" w:rsidRDefault="004A4FA6" w:rsidP="007E06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В анализе объекта необходимо осуществить исследование местности и</w:t>
      </w:r>
    </w:p>
    <w:p w14:paraId="10ED1D05" w14:textId="4A68C2E1" w:rsidR="004A4FA6" w:rsidRPr="004A4FA6" w:rsidRDefault="004A4FA6" w:rsidP="007E06A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ситуации,</w:t>
      </w:r>
      <w:r w:rsidR="007E06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градостроительный анализ с прикреплением схем в радиусе 1-5 км: опорный план, транспортно-пешеходная, озеленения, типологии объектов застройки и мест притяжения молодежи до 35 лет;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поиск аналогов заданного типа здания в создании образа, а также</w:t>
      </w:r>
      <w:r w:rsidR="007E06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провести развернутый анализ аналогов заданного объекта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объемно-пространственному и планировочному решению, написать пояснительную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записку согласно выбранным материалам участником в период </w:t>
      </w:r>
      <w:proofErr w:type="spellStart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предпроектных</w:t>
      </w:r>
      <w:proofErr w:type="spellEnd"/>
      <w:r w:rsidR="007E06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работ и требованиям ТЗ заказчика</w:t>
      </w:r>
      <w:r w:rsidR="007E06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включая решения по использованию конструкций и инженерному обеспечению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7CFEFDE" w14:textId="56F5DA05" w:rsidR="004A4FA6" w:rsidRPr="004A4FA6" w:rsidRDefault="004A4FA6" w:rsidP="004A4FA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оформляется на формате А4 в эл. виде на </w:t>
      </w:r>
      <w:proofErr w:type="spellStart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флешке</w:t>
      </w:r>
      <w:proofErr w:type="spellEnd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книжной</w:t>
      </w:r>
      <w:r w:rsidR="007E06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ориентации, и предоставляется в эл. виде и распечатанным и </w:t>
      </w:r>
      <w:proofErr w:type="spellStart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сброшурованным</w:t>
      </w:r>
      <w:proofErr w:type="spellEnd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</w:p>
    <w:p w14:paraId="079A2B28" w14:textId="7898C8A4" w:rsidR="004A4FA6" w:rsidRPr="004A4FA6" w:rsidRDefault="004A4FA6" w:rsidP="007E06A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титульным листом, печатать шрифтом </w:t>
      </w:r>
      <w:proofErr w:type="spellStart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proofErr w:type="spellEnd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proofErr w:type="spellEnd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Roman</w:t>
      </w:r>
      <w:proofErr w:type="spellEnd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14, межстрочный</w:t>
      </w:r>
      <w:r w:rsidR="007E06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интервал 1,0, выполнить форматирование текста по ширине листа, поля узкие,</w:t>
      </w:r>
      <w:r w:rsidR="007E06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наличие красной строки обязательно, количество страниц от 1</w:t>
      </w:r>
      <w:r w:rsidR="000C626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фотографиями,</w:t>
      </w:r>
    </w:p>
    <w:p w14:paraId="04159C2E" w14:textId="40764398" w:rsidR="004A4FA6" w:rsidRPr="00C97E44" w:rsidRDefault="004A4FA6" w:rsidP="007E06A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схемами и т.д. согласно ТЗ на </w:t>
      </w:r>
      <w:proofErr w:type="spellStart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>предпроектный</w:t>
      </w:r>
      <w:proofErr w:type="spellEnd"/>
      <w:r w:rsidRPr="004A4FA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15B8D49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4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Творческая составляющая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образа </w:t>
      </w:r>
      <w:r w:rsidR="006A44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объекта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</w:p>
    <w:p w14:paraId="10C29A71" w14:textId="6419A299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36B81">
        <w:rPr>
          <w:rFonts w:ascii="Times New Roman" w:eastAsia="Times New Roman" w:hAnsi="Times New Roman" w:cs="Times New Roman"/>
          <w:bCs/>
          <w:sz w:val="28"/>
          <w:szCs w:val="28"/>
        </w:rPr>
        <w:t>: 3,5 часа</w:t>
      </w:r>
    </w:p>
    <w:p w14:paraId="1417C01C" w14:textId="0657E07F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F122BC" w14:textId="77777777" w:rsidR="0004417D" w:rsidRPr="0004417D" w:rsidRDefault="0004417D" w:rsidP="0004417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Для начала работы над заказом необходимо разработать пакет документов:</w:t>
      </w:r>
    </w:p>
    <w:p w14:paraId="28C0CB16" w14:textId="6AD7E68D" w:rsidR="0004417D" w:rsidRPr="0004417D" w:rsidRDefault="0004417D" w:rsidP="0004417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1. Разработать поисковые эскизы в формате скетчей по решению фасадов (главного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и бокового) не менее 4-х</w:t>
      </w:r>
      <w:r w:rsidR="00FB26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73BD4E0" w14:textId="77777777" w:rsidR="0004417D" w:rsidRPr="0004417D" w:rsidRDefault="0004417D" w:rsidP="0004417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2. Выполнить в ручной графике перспективное изображение объекта.</w:t>
      </w:r>
    </w:p>
    <w:p w14:paraId="1E2F6093" w14:textId="0120FED5" w:rsidR="0004417D" w:rsidRPr="0004417D" w:rsidRDefault="0004417D" w:rsidP="0004417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3. Эскиз по решению генплана участка в масштабе 1:500 или 1:1000 в зависимости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участка застройки, можно на </w:t>
      </w:r>
      <w:proofErr w:type="spellStart"/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топосъемке</w:t>
      </w:r>
      <w:proofErr w:type="spellEnd"/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участка, заранее распечатанной, если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предоставлена заказчиком.</w:t>
      </w:r>
    </w:p>
    <w:p w14:paraId="6C8B8F1F" w14:textId="77777777" w:rsidR="0004417D" w:rsidRPr="0004417D" w:rsidRDefault="0004417D" w:rsidP="0004417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4. Выполнить эскизы всех этажей на кальке в М 1:100 или М 1:200 согласно</w:t>
      </w:r>
    </w:p>
    <w:p w14:paraId="178B3372" w14:textId="2280F140" w:rsidR="0004417D" w:rsidRPr="0004417D" w:rsidRDefault="0004417D" w:rsidP="0004417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обмерному плану предоставленного этажа согласно выбранным проектным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решениям с размещением на них помещений согласно ТЗ заказчика, наличие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осевых размеров и экспликации помещений обязательно.</w:t>
      </w:r>
    </w:p>
    <w:p w14:paraId="744C1C5C" w14:textId="41BFE9E5" w:rsidR="0004417D" w:rsidRDefault="0004417D" w:rsidP="0004417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17D">
        <w:rPr>
          <w:rFonts w:ascii="Times New Roman" w:eastAsia="Calibri" w:hAnsi="Times New Roman" w:cs="Times New Roman"/>
          <w:sz w:val="28"/>
          <w:szCs w:val="28"/>
          <w:lang w:eastAsia="ru-RU"/>
        </w:rPr>
        <w:t>5. На копиях этажей, необходимо выполнить схемы функционального зонирования.</w:t>
      </w:r>
    </w:p>
    <w:p w14:paraId="0629C14A" w14:textId="77777777" w:rsidR="00C36B81" w:rsidRPr="00C36B81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По завершению модуля у конкурсанта должно быть:</w:t>
      </w:r>
    </w:p>
    <w:p w14:paraId="0AE8EC28" w14:textId="77777777" w:rsidR="00C36B81" w:rsidRPr="00C36B81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1. Эскиз этажей на кальке в заданном масштабе.</w:t>
      </w:r>
    </w:p>
    <w:p w14:paraId="54BF991C" w14:textId="4774C525" w:rsidR="00C36B81" w:rsidRPr="00C36B81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2. Схемы функционального зонирования, выполненные на распечатанных копиях</w:t>
      </w:r>
      <w:r w:rsidR="00FB2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этажей.</w:t>
      </w:r>
    </w:p>
    <w:p w14:paraId="5561AD60" w14:textId="43F6D15B" w:rsidR="00C36B81" w:rsidRPr="00C36B81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3. Не менее 4-х поисковых эс</w:t>
      </w:r>
      <w:r w:rsidR="00FB262D">
        <w:rPr>
          <w:rFonts w:ascii="Times New Roman" w:eastAsia="Calibri" w:hAnsi="Times New Roman" w:cs="Times New Roman"/>
          <w:sz w:val="28"/>
          <w:szCs w:val="28"/>
          <w:lang w:eastAsia="ru-RU"/>
        </w:rPr>
        <w:t>кизов по решению образа фасадов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6FA6F31" w14:textId="6E289F85" w:rsidR="00C36B81" w:rsidRPr="00C36B81" w:rsidRDefault="00FB262D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C36B81"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Эскиз по решению генплана участка в заданном масштабе, можно на </w:t>
      </w:r>
      <w:proofErr w:type="spellStart"/>
      <w:r w:rsidR="00C36B81"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топосъемк</w:t>
      </w:r>
      <w:r w:rsidR="00C36B8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spellEnd"/>
      <w:r w:rsidR="00C36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6B81"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участка, заранее распечатанной, если будет предоставлена.</w:t>
      </w:r>
    </w:p>
    <w:p w14:paraId="40886A1E" w14:textId="693228C5" w:rsidR="00C36B81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5. Перспективное изображение объема здания в эскизной подаче.</w:t>
      </w:r>
    </w:p>
    <w:p w14:paraId="4452EFDF" w14:textId="23B670C1" w:rsidR="00C36B81" w:rsidRPr="00C36B81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акомпонован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ный</w:t>
      </w:r>
      <w:proofErr w:type="spellEnd"/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монстрационный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планшет размера А1/А0, где необходимо разместить все эскизы-скетчи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41D0B06" w14:textId="5689B438" w:rsidR="00C36B81" w:rsidRPr="00C36B81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работ по эскизам должны быть представлены в виде ручной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графики (скетчи-эскизы) в цвете (генплан, фасады и перспектива) и </w:t>
      </w:r>
      <w:proofErr w:type="spellStart"/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закомпонованы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на листах выполнения А4 или А3.</w:t>
      </w:r>
    </w:p>
    <w:p w14:paraId="4AD808B1" w14:textId="50537411" w:rsidR="00C36B81" w:rsidRPr="00C36B81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Все эскизы-скетчи выполняются в цвете, фасады и перспектива не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масштабе, кроме генплана и планов, но с соблюдением пропорций здания.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фасаде должны быть обозначены входы и читаться этажность здания. Эскизы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составе АГР выполняются согласно требованиям, предъявляемым к документам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данного вида. Все предложения должны быть оригинальными, креативными, 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допускается копировать чужое решение.</w:t>
      </w:r>
    </w:p>
    <w:p w14:paraId="7A7CDBA4" w14:textId="63B11040" w:rsidR="0004417D" w:rsidRDefault="00C36B81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 на рабочем столе компьютера необходимо создать папку под своим номером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6B81">
        <w:rPr>
          <w:rFonts w:ascii="Times New Roman" w:eastAsia="Calibri" w:hAnsi="Times New Roman" w:cs="Times New Roman"/>
          <w:sz w:val="28"/>
          <w:szCs w:val="28"/>
          <w:lang w:eastAsia="ru-RU"/>
        </w:rPr>
        <w:t>жребия, где будут размещены все задания по номеру модуля, после дня соревнований экспертами</w:t>
      </w:r>
    </w:p>
    <w:p w14:paraId="1AC948CF" w14:textId="77777777" w:rsidR="006A4424" w:rsidRPr="0004417D" w:rsidRDefault="006A4424" w:rsidP="00C36B8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319CE1" w14:textId="129BB19F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Макет объекта (вариатив)</w:t>
      </w:r>
    </w:p>
    <w:p w14:paraId="005C521D" w14:textId="56676510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36B81">
        <w:rPr>
          <w:rFonts w:ascii="Times New Roman" w:eastAsia="Times New Roman" w:hAnsi="Times New Roman" w:cs="Times New Roman"/>
          <w:bCs/>
          <w:sz w:val="28"/>
          <w:szCs w:val="28"/>
        </w:rPr>
        <w:t>: 3.5 часа</w:t>
      </w:r>
    </w:p>
    <w:p w14:paraId="70C6C513" w14:textId="2F8E9CAE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2A2F0D0" w14:textId="02C1F258" w:rsidR="00FB262D" w:rsidRPr="00FB262D" w:rsidRDefault="00FB262D" w:rsidP="00FB262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выполняется вручную с помощью предоставленных материалов, возможно использование принтера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работы над макетом. </w:t>
      </w:r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>Необходимо создать рабочий макет в М1: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100 или М 1:</w:t>
      </w:r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 xml:space="preserve">200 в цвете или черно-белый согласно </w:t>
      </w:r>
      <w:proofErr w:type="gramStart"/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>эскиз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модуля</w:t>
      </w:r>
      <w:proofErr w:type="gramEnd"/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>. Макет необходимо разместить на жесткой основе с элементами благоустройства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МАФ</w:t>
      </w:r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FFD0A78" w14:textId="64569827" w:rsidR="00FB262D" w:rsidRPr="00FB262D" w:rsidRDefault="00FB262D" w:rsidP="00FB262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завершению модуля у конкурсанта должен быть выполнен макет на </w:t>
      </w:r>
      <w:proofErr w:type="spellStart"/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>подмакетнике</w:t>
      </w:r>
      <w:proofErr w:type="spellEnd"/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заданном масштабе с элементами благоустройства.</w:t>
      </w:r>
    </w:p>
    <w:p w14:paraId="0D1D935C" w14:textId="29929E74" w:rsidR="00C36B81" w:rsidRPr="00C97E44" w:rsidRDefault="00FB262D" w:rsidP="00FB262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по завершению модуля макеты участников должны быть </w:t>
      </w:r>
      <w:proofErr w:type="spellStart"/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>отфотографированы</w:t>
      </w:r>
      <w:proofErr w:type="spellEnd"/>
      <w:r w:rsidRPr="00FB262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экспертами оценочной группы с разных сторон и размещены в папке Макет на рабочем столе компьютера каждого участника.</w:t>
      </w: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2CEFD143" w:rsidR="00730AE0" w:rsidRDefault="00730AE0" w:rsidP="0078682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4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4424" w:rsidRPr="006A4424">
        <w:rPr>
          <w:rFonts w:ascii="Times New Roman" w:hAnsi="Times New Roman" w:cs="Times New Roman"/>
          <w:b/>
          <w:sz w:val="28"/>
          <w:szCs w:val="28"/>
        </w:rPr>
        <w:t>Разработка генплана участка</w:t>
      </w:r>
      <w:r w:rsidR="006A4424"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</w:p>
    <w:p w14:paraId="64D45DA2" w14:textId="4D6933FE" w:rsidR="006A4424" w:rsidRPr="00C97E44" w:rsidRDefault="006A4424" w:rsidP="006A44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2.5 часа</w:t>
      </w:r>
    </w:p>
    <w:p w14:paraId="42190A96" w14:textId="77777777" w:rsidR="006A4424" w:rsidRDefault="006A4424" w:rsidP="006A44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16CB096" w14:textId="3958C854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5">
        <w:rPr>
          <w:rFonts w:ascii="Times New Roman" w:hAnsi="Times New Roman" w:cs="Times New Roman"/>
          <w:sz w:val="28"/>
          <w:szCs w:val="28"/>
        </w:rPr>
        <w:t xml:space="preserve">Согласно эскизам – скетчам из модуля </w:t>
      </w:r>
      <w:r w:rsidR="000D2131">
        <w:rPr>
          <w:rFonts w:ascii="Times New Roman" w:hAnsi="Times New Roman" w:cs="Times New Roman"/>
          <w:sz w:val="28"/>
          <w:szCs w:val="28"/>
        </w:rPr>
        <w:t>Б</w:t>
      </w:r>
      <w:r w:rsidRPr="00F63CA5">
        <w:rPr>
          <w:rFonts w:ascii="Times New Roman" w:hAnsi="Times New Roman" w:cs="Times New Roman"/>
          <w:sz w:val="28"/>
          <w:szCs w:val="28"/>
        </w:rPr>
        <w:t xml:space="preserve"> разработать и вычертить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раздела АГР объекта согласно пожеланиям заказчика - генплан участка. Чертеж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вычерчивается на формате А3 в М1:500 или М1:1000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типологической принадлежности объекта и территории участка под застройку.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Чертеж генплана участка под застройку должен быть выполнен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нормативной документации предъявляемой к данному виду чертежей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содержанию и оформлению.</w:t>
      </w:r>
    </w:p>
    <w:p w14:paraId="68854075" w14:textId="307AC9DF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5">
        <w:rPr>
          <w:rFonts w:ascii="Times New Roman" w:hAnsi="Times New Roman" w:cs="Times New Roman"/>
          <w:sz w:val="28"/>
          <w:szCs w:val="28"/>
        </w:rPr>
        <w:t>● Чертеж генплана должен быть с элементами благоустройства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 xml:space="preserve">оформлен согласно </w:t>
      </w:r>
      <w:proofErr w:type="gramStart"/>
      <w:r w:rsidRPr="00F63CA5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F63CA5">
        <w:rPr>
          <w:rFonts w:ascii="Times New Roman" w:hAnsi="Times New Roman" w:cs="Times New Roman"/>
          <w:sz w:val="28"/>
          <w:szCs w:val="28"/>
        </w:rPr>
        <w:t xml:space="preserve"> ГОСТ 21.508-2020 Правила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рабочей документации генеральных планов предприятий, сооружений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жилищно-гражданских объектов.</w:t>
      </w:r>
    </w:p>
    <w:p w14:paraId="2AF32019" w14:textId="520C6B5D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5">
        <w:rPr>
          <w:rFonts w:ascii="Times New Roman" w:hAnsi="Times New Roman" w:cs="Times New Roman"/>
          <w:sz w:val="28"/>
          <w:szCs w:val="28"/>
        </w:rPr>
        <w:t>● Распечатанный чертеж на формате А3 должен быть оформлен согласно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Р 21 101-2020 СПДС.</w:t>
      </w:r>
    </w:p>
    <w:p w14:paraId="4C2316AE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5">
        <w:rPr>
          <w:rFonts w:ascii="Times New Roman" w:hAnsi="Times New Roman" w:cs="Times New Roman"/>
          <w:sz w:val="28"/>
          <w:szCs w:val="28"/>
        </w:rPr>
        <w:t>По завершению модуля у конкурсанта должно быть:</w:t>
      </w:r>
    </w:p>
    <w:p w14:paraId="7929E281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5">
        <w:rPr>
          <w:rFonts w:ascii="Times New Roman" w:hAnsi="Times New Roman" w:cs="Times New Roman"/>
          <w:sz w:val="28"/>
          <w:szCs w:val="28"/>
        </w:rPr>
        <w:t>1. Распечатанный генплан участка на А3 в заданном масштабе.</w:t>
      </w:r>
    </w:p>
    <w:p w14:paraId="6A460260" w14:textId="4DFB67B5" w:rsidR="006A4424" w:rsidRPr="00F63CA5" w:rsidRDefault="00F63CA5" w:rsidP="00F63C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5">
        <w:rPr>
          <w:rFonts w:ascii="Times New Roman" w:hAnsi="Times New Roman" w:cs="Times New Roman"/>
          <w:sz w:val="28"/>
          <w:szCs w:val="28"/>
        </w:rPr>
        <w:t>2. На рабочем столе компьютера в папке модуля должны быть сохранены: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>рабочей программе чертеж генплана участка; чертеж генплана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5">
        <w:rPr>
          <w:rFonts w:ascii="Times New Roman" w:hAnsi="Times New Roman" w:cs="Times New Roman"/>
          <w:sz w:val="28"/>
          <w:szCs w:val="28"/>
        </w:rPr>
        <w:t xml:space="preserve">сохраненный в программе для печати </w:t>
      </w:r>
      <w:proofErr w:type="spellStart"/>
      <w:r w:rsidRPr="00F63CA5">
        <w:rPr>
          <w:rFonts w:ascii="Times New Roman" w:hAnsi="Times New Roman" w:cs="Times New Roman"/>
          <w:sz w:val="28"/>
          <w:szCs w:val="28"/>
        </w:rPr>
        <w:t>pdf</w:t>
      </w:r>
      <w:proofErr w:type="spellEnd"/>
      <w:proofErr w:type="gramStart"/>
      <w:r w:rsidRPr="00F63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3C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63CA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63CA5">
        <w:rPr>
          <w:rFonts w:ascii="Times New Roman" w:hAnsi="Times New Roman" w:cs="Times New Roman"/>
          <w:sz w:val="28"/>
          <w:szCs w:val="28"/>
        </w:rPr>
        <w:t>.</w:t>
      </w:r>
    </w:p>
    <w:p w14:paraId="68C80957" w14:textId="01EB7F51" w:rsidR="006A4424" w:rsidRDefault="006A4424" w:rsidP="0078682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D6972" w14:textId="1A425681" w:rsidR="006A4424" w:rsidRPr="00C97E44" w:rsidRDefault="006A4424" w:rsidP="006A44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0D9B" w:rsidRPr="005B0D9B">
        <w:rPr>
          <w:rFonts w:ascii="Times New Roman" w:hAnsi="Times New Roman" w:cs="Times New Roman"/>
          <w:b/>
          <w:sz w:val="28"/>
          <w:szCs w:val="28"/>
        </w:rPr>
        <w:t xml:space="preserve">Вычерчивание объекта в составе архитектурного раздела </w:t>
      </w:r>
      <w:r>
        <w:rPr>
          <w:rFonts w:ascii="Times New Roman" w:hAnsi="Times New Roman" w:cs="Times New Roman"/>
          <w:b/>
          <w:sz w:val="28"/>
          <w:szCs w:val="28"/>
        </w:rPr>
        <w:t>(инвариант)</w:t>
      </w:r>
    </w:p>
    <w:p w14:paraId="0283DB02" w14:textId="26A244BE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A4424">
        <w:rPr>
          <w:rFonts w:ascii="Times New Roman" w:eastAsia="Times New Roman" w:hAnsi="Times New Roman" w:cs="Times New Roman"/>
          <w:bCs/>
          <w:sz w:val="28"/>
          <w:szCs w:val="28"/>
        </w:rPr>
        <w:t>: 4 часа</w:t>
      </w:r>
    </w:p>
    <w:p w14:paraId="177585C4" w14:textId="73CD1F2B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AC41705" w14:textId="49391726" w:rsidR="006A4424" w:rsidRPr="006A4424" w:rsidRDefault="006A4424" w:rsidP="006A44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основе выполненных эскизов из модуля </w:t>
      </w:r>
      <w:r w:rsidR="000D213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и вычертить часть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архитектурного раздела проектной документации согласно пожеланиям заказчика.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Предложение должно быть оригинальным, креативным, не копировать чужое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решение, при этом отвечать требованиям нормативной документации и правилам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оформления проектной документации. Чертежи плана на </w:t>
      </w:r>
      <w:proofErr w:type="gramStart"/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отм.+</w:t>
      </w:r>
      <w:proofErr w:type="gramEnd"/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0,000, главного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фасада и разреза вычерчиваются на формате А3 в М1:100, М1:200 в зависимости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типологической принадлежности здания. Вся информация на формате должна быть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представлена таким образом, чтобы клиент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мог получить характеристику объекта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без Вашего непосредственного присутствия.</w:t>
      </w:r>
    </w:p>
    <w:p w14:paraId="3A0FFA71" w14:textId="315FD8EF" w:rsidR="006A4424" w:rsidRPr="006A4424" w:rsidRDefault="006A4424" w:rsidP="006A44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● Выполнить чертеж 1-го этажа плана заказчика с Вашим предложением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по решению входной группы и других помещений согласно ТЗ заказчика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55AC" w:rsidRPr="006A4424">
        <w:rPr>
          <w:rFonts w:ascii="Times New Roman" w:eastAsia="Times New Roman" w:hAnsi="Times New Roman" w:cs="Times New Roman"/>
          <w:bCs/>
          <w:sz w:val="28"/>
          <w:szCs w:val="28"/>
        </w:rPr>
        <w:t>требованиям нормативной документации,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предъявляемым к чертежам поэтажных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планов в составе ПСД, также читаться старые и новые стены.</w:t>
      </w:r>
    </w:p>
    <w:p w14:paraId="3E8B8AA9" w14:textId="1A413D4A" w:rsidR="006A4424" w:rsidRPr="006A4424" w:rsidRDefault="006A4424" w:rsidP="006A44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● На чертеже главного фасада (2-х </w:t>
      </w:r>
      <w:r w:rsidR="00EE55AC" w:rsidRPr="006A4424">
        <w:rPr>
          <w:rFonts w:ascii="Times New Roman" w:eastAsia="Times New Roman" w:hAnsi="Times New Roman" w:cs="Times New Roman"/>
          <w:bCs/>
          <w:sz w:val="28"/>
          <w:szCs w:val="28"/>
        </w:rPr>
        <w:t>мерное изображение,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переведенное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чертеж, а не взятое с модели) должны присутствовать цветовое решение с показом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видов отделки и разницы времени постройки</w:t>
      </w:r>
      <w:r w:rsidR="000D2131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применимо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3F2E1E6" w14:textId="7A64F111" w:rsidR="006A4424" w:rsidRPr="006A4424" w:rsidRDefault="006A4424" w:rsidP="006A44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● Разрез выполнить по самым информативным помещениям объекта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проектирования (общественное здание по универсальному зрительному или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выставочному залам, по спортивным залам). На разрезе должны быть показаны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флажки с составом материалов стен, перекрытий, кровли (минимум 2флажка),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читаться конструктивное решение здания, особенно крыши и </w:t>
      </w:r>
      <w:r w:rsidR="00EE55AC" w:rsidRPr="006A4424">
        <w:rPr>
          <w:rFonts w:ascii="Times New Roman" w:eastAsia="Times New Roman" w:hAnsi="Times New Roman" w:cs="Times New Roman"/>
          <w:bCs/>
          <w:sz w:val="28"/>
          <w:szCs w:val="28"/>
        </w:rPr>
        <w:t>перекрытий,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попадающих в разрез (показать балки, фермы и другие большепролетные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конструкции при необходимости).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Оформление всех чертежей должно быть выполнено согласно ГОСТ Р 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101-2020 СПДС.</w:t>
      </w:r>
    </w:p>
    <w:p w14:paraId="37D0F6DE" w14:textId="77777777" w:rsidR="006A4424" w:rsidRPr="006A4424" w:rsidRDefault="006A4424" w:rsidP="006A44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модуля у конкурсанта должно быть:</w:t>
      </w:r>
    </w:p>
    <w:p w14:paraId="74968981" w14:textId="7441115E" w:rsidR="006A4424" w:rsidRPr="006A4424" w:rsidRDefault="006A4424" w:rsidP="006A44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1. Распечатанные чертежи на А3 в заданном масштабе, с рамкой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заполненным штампом.</w:t>
      </w:r>
    </w:p>
    <w:p w14:paraId="1F319894" w14:textId="0BC76BEA" w:rsidR="006A4424" w:rsidRPr="00E15F2A" w:rsidRDefault="006A4424" w:rsidP="006A44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2. На рабочем столе компьютера в папке соревновательного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сохраненные чертежи в рабочих программах и отдельно в файлах </w:t>
      </w:r>
      <w:proofErr w:type="spellStart"/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pdf</w:t>
      </w:r>
      <w:proofErr w:type="spellEnd"/>
      <w:proofErr w:type="gramStart"/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jpg</w:t>
      </w:r>
      <w:proofErr w:type="spellEnd"/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424">
        <w:rPr>
          <w:rFonts w:ascii="Times New Roman" w:eastAsia="Times New Roman" w:hAnsi="Times New Roman" w:cs="Times New Roman"/>
          <w:bCs/>
          <w:sz w:val="28"/>
          <w:szCs w:val="28"/>
        </w:rPr>
        <w:t>печати</w:t>
      </w:r>
    </w:p>
    <w:p w14:paraId="3427CC14" w14:textId="3BDFDD75" w:rsidR="00730AE0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8FFA8" w14:textId="46C600CD" w:rsidR="00F63CA5" w:rsidRPr="00C97E44" w:rsidRDefault="00F63CA5" w:rsidP="00F63CA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25B5" w:rsidRPr="00B925B5">
        <w:rPr>
          <w:rFonts w:ascii="Times New Roman" w:hAnsi="Times New Roman" w:cs="Times New Roman"/>
          <w:b/>
          <w:sz w:val="28"/>
          <w:szCs w:val="28"/>
        </w:rPr>
        <w:t>Визуализация (графический редактор и 3D объем)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</w:p>
    <w:p w14:paraId="2DE4AAB2" w14:textId="4CFEE482" w:rsidR="00F63CA5" w:rsidRPr="00C97E44" w:rsidRDefault="00F63CA5" w:rsidP="00F63C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3,5 часа</w:t>
      </w:r>
    </w:p>
    <w:p w14:paraId="38754043" w14:textId="77777777" w:rsidR="00F63CA5" w:rsidRDefault="00F63CA5" w:rsidP="00F63C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D4DB3BB" w14:textId="0D3A670C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выбранных предложений из модул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Б,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и Д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разработать 3D модель объекта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цвете и материале.</w:t>
      </w:r>
    </w:p>
    <w:p w14:paraId="68F4F276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параметры разработки проекта</w:t>
      </w:r>
    </w:p>
    <w:p w14:paraId="1806776E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Масштаб модели объекта 1:1</w:t>
      </w:r>
    </w:p>
    <w:p w14:paraId="4B207347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Единицы измерения объекта – мм</w:t>
      </w:r>
    </w:p>
    <w:p w14:paraId="36F34D1A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Модель находится в нуле координат</w:t>
      </w:r>
    </w:p>
    <w:p w14:paraId="2EE19DE9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Целостность модели (геометрии объема, окна и т.д.)</w:t>
      </w:r>
    </w:p>
    <w:p w14:paraId="2073C7B7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Формирование сцены объекта (подложка в виде ландшафта)</w:t>
      </w:r>
    </w:p>
    <w:p w14:paraId="14C189AE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Наличие источника света (солнца) и падающих теней</w:t>
      </w:r>
    </w:p>
    <w:p w14:paraId="5FCB95A7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Текстура и материал конструкции здания из стандартной библиотеки</w:t>
      </w:r>
    </w:p>
    <w:p w14:paraId="52FE2101" w14:textId="44F48519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Рендер перспективного изображения объекта, формат файлов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сохранения </w:t>
      </w:r>
      <w:proofErr w:type="spellStart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</w:t>
      </w:r>
      <w:proofErr w:type="spellEnd"/>
      <w:proofErr w:type="gramStart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jpg</w:t>
      </w:r>
      <w:proofErr w:type="spellEnd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разрешением 600пикс., под названием “ЗD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модель”.</w:t>
      </w:r>
    </w:p>
    <w:p w14:paraId="61A3EB1D" w14:textId="4FD8E4A4" w:rsidR="00F63CA5" w:rsidRPr="00F63CA5" w:rsidRDefault="00F63CA5" w:rsidP="00B925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Рендер модели со вставкой в ситуацию, распечатанный и оформленный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требованиям, формат файлов для печати </w:t>
      </w:r>
      <w:proofErr w:type="spellStart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</w:t>
      </w:r>
      <w:proofErr w:type="spellEnd"/>
      <w:proofErr w:type="gramStart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jpg</w:t>
      </w:r>
      <w:proofErr w:type="spellEnd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r w:rsidR="00B925B5" w:rsidRPr="00B925B5">
        <w:t xml:space="preserve"> </w:t>
      </w:r>
      <w:r w:rsidR="007830FC" w:rsidRPr="007830FC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="007830FC" w:rsidRPr="009351B6">
        <w:t xml:space="preserve">, </w:t>
      </w:r>
      <w:proofErr w:type="spellStart"/>
      <w:r w:rsidR="00B925B5" w:rsidRPr="00B9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AliveColors</w:t>
      </w:r>
      <w:proofErr w:type="spellEnd"/>
      <w:r w:rsidR="00B9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аналог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тяжелом рендере допускается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скриншот экрана), при работе в программе должны быть прописаны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названия слоев, не менее 5.</w:t>
      </w:r>
    </w:p>
    <w:p w14:paraId="687F950B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 продуктов модуля:</w:t>
      </w:r>
    </w:p>
    <w:p w14:paraId="026BD5E5" w14:textId="1E594888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Рабочий файл с трехмерной моделью «Проект» в папке соревновательного модуля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рабочем столе</w:t>
      </w:r>
    </w:p>
    <w:p w14:paraId="64C0E2A7" w14:textId="715FB2BC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Файл рендера с названием «3D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модель» и файл со вставкой в ситуацию, в папке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соревновательного модуля на рабочем столе.</w:t>
      </w:r>
    </w:p>
    <w:p w14:paraId="7ACC79E7" w14:textId="6500B71F" w:rsid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Распечатанный чертеж с моделью вставленной в ситуацию на </w:t>
      </w:r>
      <w:proofErr w:type="gramStart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</w:p>
    <w:p w14:paraId="677E1C6B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90BF17" w14:textId="1091AD0E" w:rsidR="00F63CA5" w:rsidRPr="00C97E44" w:rsidRDefault="00F63CA5" w:rsidP="00F63CA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Итоговая работа (инвариант)</w:t>
      </w:r>
    </w:p>
    <w:p w14:paraId="61FF9C16" w14:textId="6393D9C7" w:rsidR="00F63CA5" w:rsidRPr="00C97E44" w:rsidRDefault="00F63CA5" w:rsidP="00F63C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1,5 часа</w:t>
      </w:r>
    </w:p>
    <w:p w14:paraId="2613E3D1" w14:textId="77777777" w:rsidR="00F63CA5" w:rsidRDefault="00F63CA5" w:rsidP="00F63C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CE9AC58" w14:textId="2E1B4D23" w:rsidR="005B0D9B" w:rsidRPr="005B0D9B" w:rsidRDefault="005B0D9B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презентации проекта заказчику нужен демонстрационный плакат размером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1000х1400мм, который полностью отразит проектное предложение по заданному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объекту, его креативность и глубину проработки, а также заинтересует заказчика и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выбран для разработки рабочей документации и строительства.</w:t>
      </w:r>
    </w:p>
    <w:p w14:paraId="7B855421" w14:textId="77777777" w:rsidR="005B0D9B" w:rsidRPr="005B0D9B" w:rsidRDefault="005B0D9B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плакате обязательно должны быть следующие элементы:</w:t>
      </w:r>
    </w:p>
    <w:p w14:paraId="44F95D9D" w14:textId="77777777" w:rsidR="005B0D9B" w:rsidRPr="005B0D9B" w:rsidRDefault="005B0D9B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проекта и разработчик</w:t>
      </w:r>
    </w:p>
    <w:p w14:paraId="034EBA15" w14:textId="10FF5652" w:rsidR="005B0D9B" w:rsidRPr="005B0D9B" w:rsidRDefault="005B0D9B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Техническое задание с 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краткая пояснительная записка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аналогами (выполненные в модуле A)</w:t>
      </w:r>
    </w:p>
    <w:p w14:paraId="7E4579F0" w14:textId="7068DA21" w:rsidR="005B0D9B" w:rsidRDefault="005B0D9B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Небольшое пояснение к проекту </w:t>
      </w:r>
      <w:r w:rsidR="00EE55AC"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5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цели проекта)</w:t>
      </w:r>
    </w:p>
    <w:p w14:paraId="4BDAADE4" w14:textId="1DA38A05" w:rsidR="004D7CAD" w:rsidRPr="005B0D9B" w:rsidRDefault="004D7CAD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4 схемы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(модуль А)</w:t>
      </w:r>
    </w:p>
    <w:p w14:paraId="4A63E2E0" w14:textId="5C77FF5E" w:rsidR="005B0D9B" w:rsidRPr="005B0D9B" w:rsidRDefault="004D7CAD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0D9B"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Сканы эскизов (планы этажей, перспектива и фасады обязательно)</w:t>
      </w:r>
    </w:p>
    <w:p w14:paraId="75039180" w14:textId="72C58C42" w:rsidR="005B0D9B" w:rsidRPr="005B0D9B" w:rsidRDefault="004D7CAD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B0D9B"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Рендер </w:t>
      </w:r>
      <w:r w:rsidRPr="00F63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3D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9B"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со вставкой в ситуацию по заданию модуля E</w:t>
      </w:r>
    </w:p>
    <w:p w14:paraId="6B169646" w14:textId="0E2318C5" w:rsidR="005B0D9B" w:rsidRPr="005B0D9B" w:rsidRDefault="004D7CAD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B0D9B"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 генплана, плана на </w:t>
      </w:r>
      <w:proofErr w:type="spellStart"/>
      <w:r w:rsidR="005B0D9B"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5B0D9B"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. +0,000мм, фасада, разреза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9B"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Д</w:t>
      </w:r>
    </w:p>
    <w:p w14:paraId="18C3FE0D" w14:textId="77777777" w:rsidR="005B0D9B" w:rsidRPr="005B0D9B" w:rsidRDefault="005B0D9B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параметры выполнения плаката:</w:t>
      </w:r>
    </w:p>
    <w:p w14:paraId="163FB83C" w14:textId="7111FC38" w:rsidR="00F63CA5" w:rsidRDefault="005B0D9B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Плакат заданного размера должен быть грамотно </w:t>
      </w:r>
      <w:proofErr w:type="spellStart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закомпонован</w:t>
      </w:r>
      <w:proofErr w:type="spellEnd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книжная, формат сохранения </w:t>
      </w:r>
      <w:proofErr w:type="spellStart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proofErr w:type="gramStart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 не более 300</w:t>
      </w:r>
      <w:r w:rsid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</w:t>
      </w:r>
      <w:proofErr w:type="spellEnd"/>
      <w:r w:rsidRPr="005B0D9B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распечатан на формате А0/А1.</w:t>
      </w:r>
    </w:p>
    <w:p w14:paraId="5A05D845" w14:textId="77777777" w:rsidR="004D7CAD" w:rsidRDefault="004D7CAD" w:rsidP="005B0D9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040E6" w14:textId="0069ECA4" w:rsidR="00F63CA5" w:rsidRPr="00C97E44" w:rsidRDefault="00F63CA5" w:rsidP="00F63CA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8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Защита проекта (вариатив)</w:t>
      </w:r>
    </w:p>
    <w:p w14:paraId="3DA69524" w14:textId="1FE7EC97" w:rsidR="00F63CA5" w:rsidRPr="00C97E44" w:rsidRDefault="00F63CA5" w:rsidP="00F63C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1,5 часа</w:t>
      </w:r>
    </w:p>
    <w:p w14:paraId="3AB45AE6" w14:textId="77777777" w:rsidR="00F63CA5" w:rsidRDefault="00F63CA5" w:rsidP="00F63C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1D6142C" w14:textId="2B9D26FA" w:rsidR="004D7CAD" w:rsidRPr="004D7CAD" w:rsidRDefault="004D7CAD" w:rsidP="004D7CA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п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</w:t>
      </w:r>
      <w:proofErr w:type="spellStart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присутствовать: актуальность темы, цели и задачи,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 заказчика, </w:t>
      </w:r>
      <w:proofErr w:type="spellStart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предпроектный</w:t>
      </w:r>
      <w:proofErr w:type="spellEnd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эскизы выполненные в модуле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чертежи: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генплан, 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 </w:t>
      </w:r>
      <w:proofErr w:type="gramStart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отм.+</w:t>
      </w:r>
      <w:proofErr w:type="gramEnd"/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0,000, фасад, разрез, 3D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в ситуации, итоговый планшет.</w:t>
      </w:r>
    </w:p>
    <w:p w14:paraId="4ABFE368" w14:textId="7E9BDCA8" w:rsidR="004D7CAD" w:rsidRPr="004D7CAD" w:rsidRDefault="004D7CAD" w:rsidP="004D7CA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ранее выполненных модулей подготовиться к защите в течение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14:paraId="65E56B6A" w14:textId="462A194D" w:rsidR="004D7CAD" w:rsidRPr="004D7CAD" w:rsidRDefault="004D7CAD" w:rsidP="004D7CA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необходимо показать презентацию с докладом на 7 минут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выполненным модулям и ответить на три вопроса от экспертов.</w:t>
      </w:r>
    </w:p>
    <w:p w14:paraId="78F81EAA" w14:textId="4B421BB5" w:rsidR="00F63CA5" w:rsidRPr="008C41F7" w:rsidRDefault="004D7CAD" w:rsidP="004D7CA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должен быть грамотно и четко изложен по теме задания. Время модуля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время защиты.</w:t>
      </w:r>
    </w:p>
    <w:p w14:paraId="28B6497F" w14:textId="1B669E00" w:rsidR="00D17132" w:rsidRPr="00E83BD9" w:rsidRDefault="0060658F" w:rsidP="00E83BD9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53807380"/>
      <w:r w:rsidRPr="00E83BD9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E83BD9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E83BD9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2280AB70" w14:textId="77777777" w:rsidR="009351B6" w:rsidRPr="009351B6" w:rsidRDefault="009351B6" w:rsidP="009351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B6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публичной и секретной частей. </w:t>
      </w:r>
    </w:p>
    <w:p w14:paraId="3D3DAF3F" w14:textId="6D0A7B00" w:rsidR="009351B6" w:rsidRPr="009351B6" w:rsidRDefault="009351B6" w:rsidP="009351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B6">
        <w:rPr>
          <w:rFonts w:ascii="Times New Roman" w:eastAsia="Times New Roman" w:hAnsi="Times New Roman" w:cs="Times New Roman"/>
          <w:sz w:val="28"/>
          <w:szCs w:val="28"/>
        </w:rPr>
        <w:t>Во время чемпионата разрабатывается архитектурно-градостроительное решение по заданному объекту в виде архитектурной концепции: типологическая принадлежность объекта — прописывается в КЗ для каждого чемпионата, (одноквартирный или многоквартирный (средней или повышенной этажности) жилой дом или общественное здание зального типа, более точное наименование скрыто до начала соревнований и входит в состав Технического задания заказчика, черный ящик.</w:t>
      </w:r>
    </w:p>
    <w:p w14:paraId="6A72D10C" w14:textId="0B39FF2D" w:rsidR="009351B6" w:rsidRDefault="009351B6" w:rsidP="009351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B6">
        <w:rPr>
          <w:rFonts w:ascii="Times New Roman" w:eastAsia="Times New Roman" w:hAnsi="Times New Roman" w:cs="Times New Roman"/>
          <w:sz w:val="28"/>
          <w:szCs w:val="28"/>
        </w:rPr>
        <w:t xml:space="preserve">Модули в составе КЗ являются публичными, обязательное приложение к Конкурсному заданию – ТЗ является секретным, состоит из 2-х частей: на </w:t>
      </w:r>
      <w:proofErr w:type="spellStart"/>
      <w:r w:rsidRPr="009351B6">
        <w:rPr>
          <w:rFonts w:ascii="Times New Roman" w:eastAsia="Times New Roman" w:hAnsi="Times New Roman" w:cs="Times New Roman"/>
          <w:sz w:val="28"/>
          <w:szCs w:val="28"/>
        </w:rPr>
        <w:t>предпроектный</w:t>
      </w:r>
      <w:proofErr w:type="spellEnd"/>
      <w:r w:rsidRPr="009351B6">
        <w:rPr>
          <w:rFonts w:ascii="Times New Roman" w:eastAsia="Times New Roman" w:hAnsi="Times New Roman" w:cs="Times New Roman"/>
          <w:sz w:val="28"/>
          <w:szCs w:val="28"/>
        </w:rPr>
        <w:t xml:space="preserve"> анализ – часть 1 и часть 2 на сам объект проектирования. Часть 1выдается через онлайн ресурсы каждому участнику за 10 дней до начала чемпионата, часть 2 – оглашается в </w:t>
      </w:r>
      <w:r w:rsidR="00EE55AC">
        <w:rPr>
          <w:rFonts w:ascii="Times New Roman" w:eastAsia="Times New Roman" w:hAnsi="Times New Roman" w:cs="Times New Roman"/>
          <w:sz w:val="28"/>
          <w:szCs w:val="28"/>
        </w:rPr>
        <w:t>Д</w:t>
      </w:r>
      <w:bookmarkStart w:id="14" w:name="_GoBack"/>
      <w:bookmarkEnd w:id="14"/>
      <w:r w:rsidRPr="009351B6">
        <w:rPr>
          <w:rFonts w:ascii="Times New Roman" w:eastAsia="Times New Roman" w:hAnsi="Times New Roman" w:cs="Times New Roman"/>
          <w:sz w:val="28"/>
          <w:szCs w:val="28"/>
        </w:rPr>
        <w:t>-1 чемпионата.</w:t>
      </w:r>
    </w:p>
    <w:p w14:paraId="6AD0F918" w14:textId="6E869F03" w:rsidR="00EA30C6" w:rsidRDefault="009351B6" w:rsidP="009351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B6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требованиям, предъявляемым к составу, ходу выполнения и содержанию проектных работ архитектурного раздела по объектам капитального строительства, для всех участников чемпионата проводится подготовительный этап - </w:t>
      </w:r>
      <w:proofErr w:type="spellStart"/>
      <w:r w:rsidRPr="009351B6">
        <w:rPr>
          <w:rFonts w:ascii="Times New Roman" w:eastAsia="Times New Roman" w:hAnsi="Times New Roman" w:cs="Times New Roman"/>
          <w:sz w:val="28"/>
          <w:szCs w:val="28"/>
        </w:rPr>
        <w:t>предпроектный</w:t>
      </w:r>
      <w:proofErr w:type="spellEnd"/>
      <w:r w:rsidRPr="009351B6">
        <w:rPr>
          <w:rFonts w:ascii="Times New Roman" w:eastAsia="Times New Roman" w:hAnsi="Times New Roman" w:cs="Times New Roman"/>
          <w:sz w:val="28"/>
          <w:szCs w:val="28"/>
        </w:rPr>
        <w:t xml:space="preserve"> анализ.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1 ТЗ выдается Главным экспертом з</w:t>
      </w:r>
      <w:r w:rsidR="00687A64" w:rsidRPr="00687A64">
        <w:rPr>
          <w:rFonts w:ascii="Times New Roman" w:eastAsia="Times New Roman" w:hAnsi="Times New Roman" w:cs="Times New Roman"/>
          <w:sz w:val="28"/>
          <w:szCs w:val="28"/>
        </w:rPr>
        <w:t xml:space="preserve">а 10 дней до начала соревнований по сбору и подготовке материала к объекту проектирования или реконструкции, в составе которого необходимо выполнить: градостроительный анализ ситуации, поиск аналогов по объемно-пространственному и архитектурно-планировочному решению конкретного объекта и генплана участка, дать возможное предложение по конструктивному решению данного объекта, предложения по инженерному оборудованию зданию и инженерным сетям с возможным их подключением. </w:t>
      </w:r>
      <w:proofErr w:type="spellStart"/>
      <w:r w:rsidR="00687A64" w:rsidRPr="00687A64">
        <w:rPr>
          <w:rFonts w:ascii="Times New Roman" w:eastAsia="Times New Roman" w:hAnsi="Times New Roman" w:cs="Times New Roman"/>
          <w:sz w:val="28"/>
          <w:szCs w:val="28"/>
        </w:rPr>
        <w:t>Предпроектный</w:t>
      </w:r>
      <w:proofErr w:type="spellEnd"/>
      <w:r w:rsidR="00687A64" w:rsidRPr="00687A64">
        <w:rPr>
          <w:rFonts w:ascii="Times New Roman" w:eastAsia="Times New Roman" w:hAnsi="Times New Roman" w:cs="Times New Roman"/>
          <w:sz w:val="28"/>
          <w:szCs w:val="28"/>
        </w:rPr>
        <w:t xml:space="preserve"> анализ предоставляется в Подготовительный день участника С-1 в печатном и </w:t>
      </w:r>
      <w:r w:rsidR="00687A64" w:rsidRPr="00687A64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электронном виде на USB носители (согласно требованиям по составу, содержанию и оформлению, прописанным в Конкурсном задании (далее – КЗ и ТЗ), позднее материал не принимается и при оценивании будет считаться не выполненным.</w:t>
      </w:r>
    </w:p>
    <w:p w14:paraId="24F96AC8" w14:textId="622F1C80" w:rsidR="00687A64" w:rsidRDefault="00687A64" w:rsidP="00687A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2834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Главному эксперту чемпионата - </w:t>
      </w:r>
      <w:r w:rsidRPr="008A2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 критериям профессионального уровня</w:t>
      </w:r>
      <w:r w:rsidRPr="008A2834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архитектора, согласно действующему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2834">
        <w:rPr>
          <w:rFonts w:ascii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ессиональному </w:t>
      </w:r>
      <w:r w:rsidRPr="008A2834">
        <w:rPr>
          <w:rFonts w:ascii="Times New Roman" w:hAnsi="Times New Roman" w:cs="Times New Roman"/>
          <w:color w:val="000000"/>
          <w:sz w:val="28"/>
          <w:szCs w:val="28"/>
        </w:rPr>
        <w:t>стандарту 10.008 Архитектор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ниже 7 уровня.</w:t>
      </w:r>
    </w:p>
    <w:p w14:paraId="0F824464" w14:textId="77777777" w:rsidR="00687A64" w:rsidRPr="008A2834" w:rsidRDefault="00687A64" w:rsidP="00687A6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834">
        <w:rPr>
          <w:rFonts w:ascii="Times New Roman" w:hAnsi="Times New Roman" w:cs="Times New Roman"/>
          <w:color w:val="000000"/>
          <w:sz w:val="28"/>
          <w:szCs w:val="28"/>
        </w:rPr>
        <w:t>Для пр</w:t>
      </w:r>
      <w:r>
        <w:rPr>
          <w:rFonts w:ascii="Times New Roman" w:hAnsi="Times New Roman" w:cs="Times New Roman"/>
          <w:color w:val="000000"/>
          <w:sz w:val="28"/>
          <w:szCs w:val="28"/>
        </w:rPr>
        <w:t>охождения итоговой сертификации,</w:t>
      </w:r>
      <w:r w:rsidRPr="008A2834">
        <w:rPr>
          <w:rFonts w:ascii="Times New Roman" w:hAnsi="Times New Roman" w:cs="Times New Roman"/>
          <w:color w:val="000000"/>
          <w:sz w:val="28"/>
          <w:szCs w:val="28"/>
        </w:rPr>
        <w:t xml:space="preserve"> при подаче документов на сертификационную комиссию, эксперт должен соответствовать следующим требованиям:</w:t>
      </w:r>
    </w:p>
    <w:p w14:paraId="1386599E" w14:textId="60F24DB3" w:rsidR="00687A64" w:rsidRPr="008A2834" w:rsidRDefault="00687A64" w:rsidP="00687A64">
      <w:pPr>
        <w:pStyle w:val="aff1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2834">
        <w:rPr>
          <w:rFonts w:ascii="Times New Roman" w:hAnsi="Times New Roman"/>
          <w:color w:val="000000"/>
          <w:sz w:val="28"/>
          <w:szCs w:val="28"/>
        </w:rPr>
        <w:t>Наличие полного высшего образования (</w:t>
      </w:r>
      <w:proofErr w:type="spellStart"/>
      <w:r w:rsidRPr="008A2834">
        <w:rPr>
          <w:rFonts w:ascii="Times New Roman" w:hAnsi="Times New Roman"/>
          <w:color w:val="000000"/>
          <w:sz w:val="28"/>
          <w:szCs w:val="28"/>
        </w:rPr>
        <w:t>специалитет</w:t>
      </w:r>
      <w:proofErr w:type="spellEnd"/>
      <w:r w:rsidRPr="008A2834">
        <w:rPr>
          <w:rFonts w:ascii="Times New Roman" w:hAnsi="Times New Roman"/>
          <w:color w:val="000000"/>
          <w:sz w:val="28"/>
          <w:szCs w:val="28"/>
        </w:rPr>
        <w:t xml:space="preserve"> или магистратура), подтвержденного дипломом об образовании по специальности Архитектура;</w:t>
      </w:r>
    </w:p>
    <w:p w14:paraId="2428B919" w14:textId="77777777" w:rsidR="00687A64" w:rsidRPr="008A2834" w:rsidRDefault="00687A64" w:rsidP="00687A64">
      <w:pPr>
        <w:pStyle w:val="aff1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2834">
        <w:rPr>
          <w:rFonts w:ascii="Times New Roman" w:hAnsi="Times New Roman"/>
          <w:color w:val="000000"/>
          <w:sz w:val="28"/>
          <w:szCs w:val="28"/>
        </w:rPr>
        <w:t xml:space="preserve">Подтвержденный опыт проектной работы в области архитектуры и строительства от 9 лет (предоставление копии трудовой книжки обязательно или договоров на проектные работы для </w:t>
      </w:r>
      <w:proofErr w:type="spellStart"/>
      <w:r w:rsidRPr="008A2834">
        <w:rPr>
          <w:rFonts w:ascii="Times New Roman" w:hAnsi="Times New Roman"/>
          <w:color w:val="000000"/>
          <w:sz w:val="28"/>
          <w:szCs w:val="28"/>
        </w:rPr>
        <w:t>самозанятых</w:t>
      </w:r>
      <w:proofErr w:type="spellEnd"/>
      <w:r w:rsidRPr="008A2834">
        <w:rPr>
          <w:rFonts w:ascii="Times New Roman" w:hAnsi="Times New Roman"/>
          <w:color w:val="000000"/>
          <w:sz w:val="28"/>
          <w:szCs w:val="28"/>
        </w:rPr>
        <w:t>) или 5-7 лет и ученой степени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8A2834">
        <w:rPr>
          <w:rFonts w:ascii="Times New Roman" w:hAnsi="Times New Roman"/>
          <w:color w:val="000000"/>
          <w:sz w:val="28"/>
          <w:szCs w:val="28"/>
        </w:rPr>
        <w:t xml:space="preserve"> других регалий в области архитектуры и строительства;</w:t>
      </w:r>
    </w:p>
    <w:p w14:paraId="4951BE7C" w14:textId="349817BF" w:rsidR="00687A64" w:rsidRPr="008A2834" w:rsidRDefault="00687A64" w:rsidP="00687A64">
      <w:pPr>
        <w:pStyle w:val="aff1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не</w:t>
      </w:r>
      <w:r w:rsidRPr="008A2834">
        <w:rPr>
          <w:rFonts w:ascii="Times New Roman" w:hAnsi="Times New Roman"/>
          <w:color w:val="000000"/>
          <w:sz w:val="28"/>
          <w:szCs w:val="28"/>
        </w:rPr>
        <w:t xml:space="preserve"> менее </w:t>
      </w:r>
      <w:r>
        <w:rPr>
          <w:rFonts w:ascii="Times New Roman" w:hAnsi="Times New Roman"/>
          <w:color w:val="000000"/>
          <w:sz w:val="28"/>
          <w:szCs w:val="28"/>
        </w:rPr>
        <w:t xml:space="preserve">чем в </w:t>
      </w:r>
      <w:r w:rsidRPr="008A2834">
        <w:rPr>
          <w:rFonts w:ascii="Times New Roman" w:hAnsi="Times New Roman"/>
          <w:color w:val="000000"/>
          <w:sz w:val="28"/>
          <w:szCs w:val="28"/>
        </w:rPr>
        <w:t xml:space="preserve">2-х региональных чемпионатов </w:t>
      </w:r>
      <w:r>
        <w:rPr>
          <w:rFonts w:ascii="Times New Roman" w:hAnsi="Times New Roman"/>
          <w:color w:val="000000"/>
          <w:sz w:val="28"/>
          <w:szCs w:val="28"/>
        </w:rPr>
        <w:t>по данной компетенции и прошедший обучение.</w:t>
      </w:r>
    </w:p>
    <w:p w14:paraId="6005830C" w14:textId="5D1EEBCB" w:rsidR="00687A64" w:rsidRDefault="00687A64" w:rsidP="00687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34">
        <w:rPr>
          <w:rFonts w:ascii="Times New Roman" w:hAnsi="Times New Roman" w:cs="Times New Roman"/>
          <w:sz w:val="28"/>
          <w:szCs w:val="28"/>
        </w:rPr>
        <w:t>Экспертом-компатриотом</w:t>
      </w:r>
      <w:r>
        <w:rPr>
          <w:rFonts w:ascii="Times New Roman" w:hAnsi="Times New Roman" w:cs="Times New Roman"/>
          <w:sz w:val="28"/>
          <w:szCs w:val="28"/>
        </w:rPr>
        <w:t xml:space="preserve">, экспертом, участвующем в оценке </w:t>
      </w:r>
      <w:r w:rsidRPr="008A2834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конкурсантов, на Чемпионате </w:t>
      </w:r>
      <w:r w:rsidRPr="008A2834">
        <w:rPr>
          <w:rFonts w:ascii="Times New Roman" w:hAnsi="Times New Roman" w:cs="Times New Roman"/>
          <w:sz w:val="28"/>
          <w:szCs w:val="28"/>
        </w:rPr>
        <w:t xml:space="preserve">по компетенции Архитектура, может быть специалист имеющий высшее образование по специальности Архитектура (не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магистратуры</w:t>
      </w:r>
      <w:r w:rsidRPr="008A2834">
        <w:rPr>
          <w:rFonts w:ascii="Times New Roman" w:hAnsi="Times New Roman" w:cs="Times New Roman"/>
          <w:sz w:val="28"/>
          <w:szCs w:val="28"/>
        </w:rPr>
        <w:t xml:space="preserve">) и имеющий стаж проектной деятельности в области архитектуры и строительства не менее </w:t>
      </w:r>
      <w:r w:rsidR="00A75B1F">
        <w:rPr>
          <w:rFonts w:ascii="Times New Roman" w:hAnsi="Times New Roman" w:cs="Times New Roman"/>
          <w:sz w:val="28"/>
          <w:szCs w:val="28"/>
        </w:rPr>
        <w:t>5-</w:t>
      </w:r>
      <w:r w:rsidR="009351B6">
        <w:rPr>
          <w:rFonts w:ascii="Times New Roman" w:hAnsi="Times New Roman" w:cs="Times New Roman"/>
          <w:sz w:val="28"/>
          <w:szCs w:val="28"/>
        </w:rPr>
        <w:t>7</w:t>
      </w:r>
      <w:r w:rsidRPr="008A2834">
        <w:rPr>
          <w:rFonts w:ascii="Times New Roman" w:hAnsi="Times New Roman" w:cs="Times New Roman"/>
          <w:sz w:val="28"/>
          <w:szCs w:val="28"/>
        </w:rPr>
        <w:t xml:space="preserve"> лет</w:t>
      </w:r>
      <w:r w:rsidR="00A75B1F">
        <w:rPr>
          <w:rFonts w:ascii="Times New Roman" w:hAnsi="Times New Roman" w:cs="Times New Roman"/>
          <w:sz w:val="28"/>
          <w:szCs w:val="28"/>
        </w:rPr>
        <w:t xml:space="preserve"> (в зависимости от сложности задания на чемпионате)</w:t>
      </w:r>
      <w:r w:rsidRPr="008A2834">
        <w:rPr>
          <w:rFonts w:ascii="Times New Roman" w:hAnsi="Times New Roman" w:cs="Times New Roman"/>
          <w:sz w:val="28"/>
          <w:szCs w:val="28"/>
        </w:rPr>
        <w:t>, наличие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(диплом об образовании, копия трудовой книжки с записями об опыте работы или договора)</w:t>
      </w:r>
      <w:r w:rsidRPr="008A2834">
        <w:rPr>
          <w:rFonts w:ascii="Times New Roman" w:hAnsi="Times New Roman" w:cs="Times New Roman"/>
          <w:sz w:val="28"/>
          <w:szCs w:val="28"/>
        </w:rPr>
        <w:t xml:space="preserve"> и предоставление их Главному эксперту чемпионата до дня С-2 чемпионата, обязательно.</w:t>
      </w:r>
    </w:p>
    <w:p w14:paraId="4E8141B2" w14:textId="05504F45" w:rsidR="00687A64" w:rsidRPr="008A2834" w:rsidRDefault="00687A64" w:rsidP="00687A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эксперт на площадке Чемпионата </w:t>
      </w:r>
      <w:r w:rsidRPr="008A2834">
        <w:rPr>
          <w:rFonts w:ascii="Times New Roman" w:hAnsi="Times New Roman" w:cs="Times New Roman"/>
          <w:sz w:val="28"/>
          <w:szCs w:val="28"/>
        </w:rPr>
        <w:t>по компетенции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 не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-оборудование и обеспечение площадки, но и понимать принцип работы программного комплекса установленных программ на компьютерах участников.</w:t>
      </w:r>
    </w:p>
    <w:p w14:paraId="341800D2" w14:textId="77777777" w:rsidR="00687A64" w:rsidRPr="00F3099C" w:rsidRDefault="00687A64" w:rsidP="00687A6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E83BD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5" w:name="_Toc78885659"/>
      <w:bookmarkStart w:id="16" w:name="_Toc153807381"/>
      <w:r w:rsidRPr="00E83BD9">
        <w:rPr>
          <w:rFonts w:ascii="Times New Roman" w:hAnsi="Times New Roman"/>
          <w:color w:val="000000"/>
          <w:szCs w:val="28"/>
        </w:rPr>
        <w:t>2</w:t>
      </w:r>
      <w:r w:rsidR="00FB022D" w:rsidRPr="00E83BD9">
        <w:rPr>
          <w:rFonts w:ascii="Times New Roman" w:hAnsi="Times New Roman"/>
          <w:color w:val="000000"/>
          <w:szCs w:val="28"/>
        </w:rPr>
        <w:t>.</w:t>
      </w:r>
      <w:r w:rsidRPr="00E83BD9">
        <w:rPr>
          <w:rFonts w:ascii="Times New Roman" w:hAnsi="Times New Roman"/>
          <w:color w:val="000000"/>
          <w:szCs w:val="28"/>
        </w:rPr>
        <w:t>1</w:t>
      </w:r>
      <w:r w:rsidR="00FB022D" w:rsidRPr="00E83BD9">
        <w:rPr>
          <w:rFonts w:ascii="Times New Roman" w:hAnsi="Times New Roman"/>
          <w:color w:val="000000"/>
          <w:szCs w:val="28"/>
        </w:rPr>
        <w:t xml:space="preserve">. </w:t>
      </w:r>
      <w:bookmarkEnd w:id="15"/>
      <w:r w:rsidRPr="00E83BD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6"/>
    </w:p>
    <w:p w14:paraId="198A8941" w14:textId="23748A9B"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Указывается в свободной форме. </w:t>
      </w:r>
    </w:p>
    <w:p w14:paraId="54DC0B86" w14:textId="77777777" w:rsidR="00E15F2A" w:rsidRPr="00A11569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14:paraId="18B2F8E9" w14:textId="77777777" w:rsidR="00E15F2A" w:rsidRPr="00A11569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14:paraId="2503C555" w14:textId="77777777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14:paraId="41317766" w14:textId="6AF905F6" w:rsidR="002F3851" w:rsidRDefault="003B1539" w:rsidP="003B1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78885660"/>
      <w:r>
        <w:rPr>
          <w:rFonts w:ascii="Times New Roman" w:hAnsi="Times New Roman" w:cs="Times New Roman"/>
          <w:sz w:val="28"/>
          <w:szCs w:val="28"/>
        </w:rPr>
        <w:t>О</w:t>
      </w:r>
      <w:r w:rsidR="002F3851" w:rsidRPr="00E42618">
        <w:rPr>
          <w:rFonts w:ascii="Times New Roman" w:hAnsi="Times New Roman" w:cs="Times New Roman"/>
          <w:sz w:val="28"/>
          <w:szCs w:val="28"/>
        </w:rPr>
        <w:t>пределенный</w:t>
      </w:r>
      <w:r w:rsidR="002F3851">
        <w:rPr>
          <w:rFonts w:ascii="Times New Roman" w:hAnsi="Times New Roman" w:cs="Times New Roman"/>
          <w:sz w:val="28"/>
          <w:szCs w:val="28"/>
        </w:rPr>
        <w:t>.</w:t>
      </w:r>
    </w:p>
    <w:p w14:paraId="21BE60F8" w14:textId="77777777" w:rsidR="002F3851" w:rsidRDefault="002F3851" w:rsidP="002F3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42618">
        <w:rPr>
          <w:rFonts w:ascii="Times New Roman" w:hAnsi="Times New Roman" w:cs="Times New Roman"/>
          <w:sz w:val="28"/>
          <w:szCs w:val="28"/>
        </w:rPr>
        <w:t>частник привозит материал и инструменты по списку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9"/>
        <w:gridCol w:w="2028"/>
        <w:gridCol w:w="1352"/>
      </w:tblGrid>
      <w:tr w:rsidR="002F3851" w:rsidRPr="00E42618" w14:paraId="7B6897C8" w14:textId="77777777" w:rsidTr="009A307E">
        <w:tc>
          <w:tcPr>
            <w:tcW w:w="3245" w:type="pct"/>
            <w:vAlign w:val="center"/>
          </w:tcPr>
          <w:p w14:paraId="1F9AC690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3" w:type="pct"/>
            <w:vAlign w:val="center"/>
          </w:tcPr>
          <w:p w14:paraId="0FC04C32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Кол-во на одного участника(штук)</w:t>
            </w:r>
          </w:p>
        </w:tc>
        <w:tc>
          <w:tcPr>
            <w:tcW w:w="702" w:type="pct"/>
            <w:vAlign w:val="center"/>
          </w:tcPr>
          <w:p w14:paraId="5F37D162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3851" w:rsidRPr="00E42618" w14:paraId="7AC420EA" w14:textId="77777777" w:rsidTr="009A307E">
        <w:tc>
          <w:tcPr>
            <w:tcW w:w="3245" w:type="pct"/>
            <w:vAlign w:val="center"/>
          </w:tcPr>
          <w:p w14:paraId="7693C52B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маркеры для скетча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цв.</w:t>
            </w:r>
          </w:p>
        </w:tc>
        <w:tc>
          <w:tcPr>
            <w:tcW w:w="1053" w:type="pct"/>
            <w:vAlign w:val="center"/>
          </w:tcPr>
          <w:p w14:paraId="1E000A05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028D1DFD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F3851" w:rsidRPr="00E42618" w14:paraId="426BC077" w14:textId="77777777" w:rsidTr="009A307E">
        <w:tc>
          <w:tcPr>
            <w:tcW w:w="3245" w:type="pct"/>
            <w:vAlign w:val="center"/>
          </w:tcPr>
          <w:p w14:paraId="5C4FEBC7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Цветной макетный картон А2</w:t>
            </w:r>
          </w:p>
        </w:tc>
        <w:tc>
          <w:tcPr>
            <w:tcW w:w="1053" w:type="pct"/>
            <w:vAlign w:val="center"/>
          </w:tcPr>
          <w:p w14:paraId="011514CD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</w:t>
            </w: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2" w:type="pct"/>
            <w:vAlign w:val="center"/>
          </w:tcPr>
          <w:p w14:paraId="20CBB858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1" w:rsidRPr="00E42618" w14:paraId="3770DEA3" w14:textId="77777777" w:rsidTr="009A307E">
        <w:tc>
          <w:tcPr>
            <w:tcW w:w="3245" w:type="pct"/>
            <w:vAlign w:val="center"/>
          </w:tcPr>
          <w:p w14:paraId="3AC378EC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Пластик для макета А4</w:t>
            </w:r>
          </w:p>
        </w:tc>
        <w:tc>
          <w:tcPr>
            <w:tcW w:w="1053" w:type="pct"/>
            <w:vAlign w:val="center"/>
          </w:tcPr>
          <w:p w14:paraId="7802D63D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pct"/>
            <w:vAlign w:val="center"/>
          </w:tcPr>
          <w:p w14:paraId="1FE1E091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1" w:rsidRPr="00E42618" w14:paraId="6E796E4C" w14:textId="77777777" w:rsidTr="009A307E">
        <w:tc>
          <w:tcPr>
            <w:tcW w:w="3245" w:type="pct"/>
            <w:vAlign w:val="center"/>
          </w:tcPr>
          <w:p w14:paraId="47A3DABB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</w:t>
            </w: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№4, 6, 8</w:t>
            </w:r>
          </w:p>
        </w:tc>
        <w:tc>
          <w:tcPr>
            <w:tcW w:w="1053" w:type="pct"/>
            <w:vAlign w:val="center"/>
          </w:tcPr>
          <w:p w14:paraId="740B1810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pct"/>
            <w:vAlign w:val="center"/>
          </w:tcPr>
          <w:p w14:paraId="68A71FBC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1" w:rsidRPr="00E42618" w14:paraId="4FD43413" w14:textId="77777777" w:rsidTr="009A307E">
        <w:tc>
          <w:tcPr>
            <w:tcW w:w="3245" w:type="pct"/>
            <w:vAlign w:val="center"/>
          </w:tcPr>
          <w:p w14:paraId="4389553E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Калька карандашная формат А4/А3</w:t>
            </w:r>
          </w:p>
        </w:tc>
        <w:tc>
          <w:tcPr>
            <w:tcW w:w="1053" w:type="pct"/>
            <w:vAlign w:val="center"/>
          </w:tcPr>
          <w:p w14:paraId="0697FA47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5 листов</w:t>
            </w:r>
          </w:p>
        </w:tc>
        <w:tc>
          <w:tcPr>
            <w:tcW w:w="702" w:type="pct"/>
            <w:vAlign w:val="center"/>
          </w:tcPr>
          <w:p w14:paraId="0F69259A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1" w:rsidRPr="00E42618" w14:paraId="12590779" w14:textId="77777777" w:rsidTr="009A307E">
        <w:tc>
          <w:tcPr>
            <w:tcW w:w="3245" w:type="pct"/>
            <w:vAlign w:val="center"/>
          </w:tcPr>
          <w:p w14:paraId="1ADEA069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Циркульный макетный нож</w:t>
            </w:r>
          </w:p>
        </w:tc>
        <w:tc>
          <w:tcPr>
            <w:tcW w:w="1053" w:type="pct"/>
            <w:vAlign w:val="center"/>
          </w:tcPr>
          <w:p w14:paraId="69BC9803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032089F4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1" w:rsidRPr="00E42618" w14:paraId="1D140C40" w14:textId="77777777" w:rsidTr="009A307E">
        <w:tc>
          <w:tcPr>
            <w:tcW w:w="3245" w:type="pct"/>
            <w:vAlign w:val="center"/>
          </w:tcPr>
          <w:p w14:paraId="7C80586A" w14:textId="21AEF53B" w:rsidR="002F3851" w:rsidRPr="00E42618" w:rsidRDefault="002F3851" w:rsidP="009A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 xml:space="preserve">Готовальня </w:t>
            </w:r>
          </w:p>
        </w:tc>
        <w:tc>
          <w:tcPr>
            <w:tcW w:w="1053" w:type="pct"/>
            <w:vAlign w:val="center"/>
          </w:tcPr>
          <w:p w14:paraId="62CCD8D6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67A76D2C" w14:textId="322D93F6" w:rsidR="002F3851" w:rsidRPr="00E42618" w:rsidRDefault="009A307E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F3851" w:rsidRPr="00E42618" w14:paraId="77DC05F8" w14:textId="77777777" w:rsidTr="009A307E">
        <w:tc>
          <w:tcPr>
            <w:tcW w:w="3245" w:type="pct"/>
            <w:vAlign w:val="center"/>
          </w:tcPr>
          <w:p w14:paraId="2526AFDE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E42618">
              <w:rPr>
                <w:rFonts w:ascii="Times New Roman" w:hAnsi="Times New Roman" w:cs="Times New Roman"/>
                <w:sz w:val="24"/>
                <w:szCs w:val="24"/>
              </w:rPr>
              <w:t xml:space="preserve"> 4гб</w:t>
            </w:r>
          </w:p>
        </w:tc>
        <w:tc>
          <w:tcPr>
            <w:tcW w:w="1053" w:type="pct"/>
            <w:vAlign w:val="center"/>
          </w:tcPr>
          <w:p w14:paraId="5835AF77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1E993D93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7E" w:rsidRPr="00E42618" w14:paraId="544F0E35" w14:textId="77777777" w:rsidTr="009A307E">
        <w:tc>
          <w:tcPr>
            <w:tcW w:w="3245" w:type="pct"/>
            <w:vAlign w:val="center"/>
          </w:tcPr>
          <w:p w14:paraId="5658E717" w14:textId="758D7CA0" w:rsidR="009A307E" w:rsidRPr="00E42618" w:rsidRDefault="009A307E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Лекала</w:t>
            </w:r>
          </w:p>
        </w:tc>
        <w:tc>
          <w:tcPr>
            <w:tcW w:w="1053" w:type="pct"/>
            <w:vAlign w:val="center"/>
          </w:tcPr>
          <w:p w14:paraId="2BA651DF" w14:textId="1CA29981" w:rsidR="009A307E" w:rsidRPr="00E42618" w:rsidRDefault="009A307E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269F9CCC" w14:textId="134E0ADB" w:rsidR="009A307E" w:rsidRPr="00E42618" w:rsidRDefault="009A307E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9A307E" w:rsidRPr="00E42618" w14:paraId="5C7CFE50" w14:textId="77777777" w:rsidTr="009A307E">
        <w:tc>
          <w:tcPr>
            <w:tcW w:w="3245" w:type="pct"/>
            <w:vAlign w:val="center"/>
          </w:tcPr>
          <w:p w14:paraId="57201580" w14:textId="00122AC0" w:rsidR="009A307E" w:rsidRDefault="009A307E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маленькая 30 см</w:t>
            </w:r>
          </w:p>
        </w:tc>
        <w:tc>
          <w:tcPr>
            <w:tcW w:w="1053" w:type="pct"/>
            <w:vAlign w:val="center"/>
          </w:tcPr>
          <w:p w14:paraId="04E5B388" w14:textId="378107B1" w:rsidR="009A307E" w:rsidRDefault="009A307E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7B252EB0" w14:textId="77777777" w:rsidR="009A307E" w:rsidRDefault="009A307E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27CBF" w14:textId="77777777" w:rsidR="00A75B1F" w:rsidRDefault="00A75B1F" w:rsidP="00786827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12A6605" w14:textId="47987AF9" w:rsidR="00E15F2A" w:rsidRPr="00E83BD9" w:rsidRDefault="00A11569" w:rsidP="00E83BD9">
      <w:pPr>
        <w:pStyle w:val="-2"/>
        <w:spacing w:before="0" w:after="0" w:line="276" w:lineRule="auto"/>
        <w:jc w:val="both"/>
        <w:rPr>
          <w:rFonts w:ascii="Times New Roman" w:hAnsi="Times New Roman"/>
          <w:color w:val="000000"/>
          <w:szCs w:val="28"/>
        </w:rPr>
      </w:pPr>
      <w:bookmarkStart w:id="18" w:name="_Toc153807382"/>
      <w:r w:rsidRPr="00E83BD9">
        <w:rPr>
          <w:rFonts w:ascii="Times New Roman" w:hAnsi="Times New Roman"/>
          <w:color w:val="000000"/>
          <w:szCs w:val="28"/>
        </w:rPr>
        <w:t>2</w:t>
      </w:r>
      <w:r w:rsidR="00FB022D" w:rsidRPr="00E83BD9">
        <w:rPr>
          <w:rFonts w:ascii="Times New Roman" w:hAnsi="Times New Roman"/>
          <w:color w:val="000000"/>
          <w:szCs w:val="28"/>
        </w:rPr>
        <w:t xml:space="preserve">.2. </w:t>
      </w:r>
      <w:r w:rsidR="00E15F2A" w:rsidRPr="00E83BD9">
        <w:rPr>
          <w:rFonts w:ascii="Times New Roman" w:hAnsi="Times New Roman"/>
          <w:color w:val="000000"/>
          <w:szCs w:val="28"/>
        </w:rPr>
        <w:t>Материалы, оборудование и инструменты, запрещенные на площадке</w:t>
      </w:r>
      <w:bookmarkEnd w:id="17"/>
      <w:bookmarkEnd w:id="18"/>
    </w:p>
    <w:p w14:paraId="22989B5F" w14:textId="77777777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8946"/>
      </w:tblGrid>
      <w:tr w:rsidR="002F3851" w:rsidRPr="00C22A78" w14:paraId="0E9CFE1F" w14:textId="77777777" w:rsidTr="009351B6">
        <w:tc>
          <w:tcPr>
            <w:tcW w:w="0" w:type="auto"/>
            <w:vAlign w:val="center"/>
          </w:tcPr>
          <w:p w14:paraId="7A43ABA3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07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111C8813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Наименование запрещенного оборудования</w:t>
            </w:r>
          </w:p>
        </w:tc>
      </w:tr>
      <w:tr w:rsidR="002F3851" w:rsidRPr="00C22A78" w14:paraId="62DD83DA" w14:textId="77777777" w:rsidTr="009351B6">
        <w:tc>
          <w:tcPr>
            <w:tcW w:w="0" w:type="auto"/>
            <w:vAlign w:val="center"/>
          </w:tcPr>
          <w:p w14:paraId="37CDAE19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89CCFD1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Гаджеты включая смартфоны и телефоны, наушники, планшеты, электронные ручные часы</w:t>
            </w:r>
          </w:p>
        </w:tc>
      </w:tr>
      <w:tr w:rsidR="002F3851" w:rsidRPr="00C22A78" w14:paraId="62A449CC" w14:textId="77777777" w:rsidTr="009351B6">
        <w:tc>
          <w:tcPr>
            <w:tcW w:w="0" w:type="auto"/>
            <w:vAlign w:val="center"/>
          </w:tcPr>
          <w:p w14:paraId="671836DB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6FD68A5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Книги, дополнительную нормативную документацию и учебники по профилю и специальности</w:t>
            </w:r>
          </w:p>
        </w:tc>
      </w:tr>
      <w:tr w:rsidR="002F3851" w:rsidRPr="00C22A78" w14:paraId="196415D8" w14:textId="77777777" w:rsidTr="009351B6">
        <w:tc>
          <w:tcPr>
            <w:tcW w:w="0" w:type="auto"/>
            <w:vAlign w:val="center"/>
          </w:tcPr>
          <w:p w14:paraId="53AFF85E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0D7FF26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лектронные носители кроме </w:t>
            </w:r>
            <w:proofErr w:type="spellStart"/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 w:rsidRPr="00D07AF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предпроектным</w:t>
            </w:r>
            <w:proofErr w:type="spellEnd"/>
            <w:r w:rsidRPr="00D07AF1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согласно модулю А</w:t>
            </w:r>
          </w:p>
        </w:tc>
      </w:tr>
      <w:tr w:rsidR="002F3851" w:rsidRPr="00C22A78" w14:paraId="03E659B6" w14:textId="77777777" w:rsidTr="009351B6">
        <w:tc>
          <w:tcPr>
            <w:tcW w:w="0" w:type="auto"/>
            <w:vAlign w:val="center"/>
          </w:tcPr>
          <w:p w14:paraId="2FA6CC6C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CFD139E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Вода и еда</w:t>
            </w:r>
          </w:p>
        </w:tc>
      </w:tr>
      <w:tr w:rsidR="002F3851" w:rsidRPr="00C22A78" w14:paraId="2066333C" w14:textId="77777777" w:rsidTr="009351B6">
        <w:tc>
          <w:tcPr>
            <w:tcW w:w="0" w:type="auto"/>
            <w:vAlign w:val="center"/>
          </w:tcPr>
          <w:p w14:paraId="370C4F45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E49CDB9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Шпаргалки с заготовками по теме КЗ</w:t>
            </w:r>
          </w:p>
        </w:tc>
      </w:tr>
      <w:tr w:rsidR="002F3851" w:rsidRPr="00C22A78" w14:paraId="48ED85AA" w14:textId="77777777" w:rsidTr="009351B6">
        <w:tc>
          <w:tcPr>
            <w:tcW w:w="0" w:type="auto"/>
            <w:vAlign w:val="center"/>
          </w:tcPr>
          <w:p w14:paraId="0BC8568C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FACF2DB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Верхняя одежда, сумки</w:t>
            </w:r>
          </w:p>
        </w:tc>
      </w:tr>
      <w:tr w:rsidR="002F3851" w:rsidRPr="00C22A78" w14:paraId="16010C04" w14:textId="77777777" w:rsidTr="009351B6">
        <w:tc>
          <w:tcPr>
            <w:tcW w:w="0" w:type="auto"/>
            <w:vAlign w:val="center"/>
          </w:tcPr>
          <w:p w14:paraId="5B2D96E2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F024AEB" w14:textId="67AC2535" w:rsidR="002F3851" w:rsidRPr="00D07AF1" w:rsidRDefault="002F3851" w:rsidP="003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не </w:t>
            </w:r>
            <w:r w:rsidR="003B1539">
              <w:rPr>
                <w:rFonts w:ascii="Times New Roman" w:hAnsi="Times New Roman" w:cs="Times New Roman"/>
                <w:sz w:val="24"/>
                <w:szCs w:val="24"/>
              </w:rPr>
              <w:t>соответствующие списку</w:t>
            </w:r>
          </w:p>
        </w:tc>
      </w:tr>
    </w:tbl>
    <w:p w14:paraId="4136A5A2" w14:textId="77777777" w:rsidR="002F3851" w:rsidRPr="003732A7" w:rsidRDefault="002F3851" w:rsidP="002F38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B243788" w14:textId="0B48A30A" w:rsidR="007C03C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53807383"/>
      <w:r w:rsidRPr="00E83BD9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E83BD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E83BD9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  <w:r w:rsidR="007C03C9" w:rsidRPr="00E83BD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2EBA07D" w14:textId="70FCC170" w:rsidR="00E83BD9" w:rsidRDefault="00E83BD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D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1. Описание компетенции</w:t>
      </w:r>
    </w:p>
    <w:p w14:paraId="229D45A2" w14:textId="0F83CC47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83BD9">
        <w:rPr>
          <w:rFonts w:ascii="Times New Roman" w:hAnsi="Times New Roman" w:cs="Times New Roman"/>
          <w:sz w:val="28"/>
          <w:szCs w:val="28"/>
        </w:rPr>
        <w:t>2</w:t>
      </w:r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6D9047A9" w:rsidR="00B37579" w:rsidRDefault="00E83BD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1211BF0E" w14:textId="389A9464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83BD9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2F3851">
        <w:rPr>
          <w:rFonts w:ascii="Times New Roman" w:hAnsi="Times New Roman" w:cs="Times New Roman"/>
          <w:sz w:val="28"/>
          <w:szCs w:val="28"/>
        </w:rPr>
        <w:t>Архитектура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CD193DA" w14:textId="452A6A53" w:rsidR="002F3851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83BD9">
        <w:rPr>
          <w:rFonts w:ascii="Times New Roman" w:hAnsi="Times New Roman" w:cs="Times New Roman"/>
          <w:sz w:val="28"/>
          <w:szCs w:val="28"/>
        </w:rPr>
        <w:t>5</w:t>
      </w:r>
      <w:r w:rsidR="002F3851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</w:p>
    <w:p w14:paraId="669D5C14" w14:textId="264B033B" w:rsidR="00C24D32" w:rsidRDefault="002F3851" w:rsidP="00C24D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83B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Ситуационный план или топографическая съемка участка</w:t>
      </w:r>
      <w:r w:rsidR="00C24D32">
        <w:rPr>
          <w:rFonts w:ascii="Times New Roman" w:hAnsi="Times New Roman" w:cs="Times New Roman"/>
          <w:sz w:val="28"/>
          <w:szCs w:val="28"/>
        </w:rPr>
        <w:t xml:space="preserve"> (согласно ТЗ)</w:t>
      </w:r>
    </w:p>
    <w:p w14:paraId="08CB65A4" w14:textId="7196CC22" w:rsidR="00D41269" w:rsidRPr="00FB022D" w:rsidRDefault="00E83BD9" w:rsidP="00540F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="002F3851">
        <w:rPr>
          <w:rFonts w:ascii="Times New Roman" w:hAnsi="Times New Roman" w:cs="Times New Roman"/>
          <w:sz w:val="28"/>
          <w:szCs w:val="28"/>
        </w:rPr>
        <w:t xml:space="preserve"> Типовой план этажа или эскиз-схема планировочного решения</w:t>
      </w:r>
      <w:r w:rsidR="00C24D32">
        <w:rPr>
          <w:rFonts w:ascii="Times New Roman" w:hAnsi="Times New Roman" w:cs="Times New Roman"/>
          <w:sz w:val="28"/>
          <w:szCs w:val="28"/>
        </w:rPr>
        <w:t xml:space="preserve"> (согласно ТЗ)</w:t>
      </w:r>
    </w:p>
    <w:sectPr w:rsidR="00D41269" w:rsidRPr="00FB022D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E8E6" w14:textId="77777777" w:rsidR="008B46D4" w:rsidRDefault="008B46D4" w:rsidP="00970F49">
      <w:pPr>
        <w:spacing w:after="0" w:line="240" w:lineRule="auto"/>
      </w:pPr>
      <w:r>
        <w:separator/>
      </w:r>
    </w:p>
  </w:endnote>
  <w:endnote w:type="continuationSeparator" w:id="0">
    <w:p w14:paraId="115C4821" w14:textId="77777777" w:rsidR="008B46D4" w:rsidRDefault="008B46D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B5E37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B5E37" w:rsidRPr="00A204BB" w:rsidRDefault="007B5E3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F9E7DDF" w:rsidR="007B5E37" w:rsidRPr="00A204BB" w:rsidRDefault="007B5E3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E55A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B5E37" w:rsidRDefault="007B5E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62F7" w14:textId="77777777" w:rsidR="008B46D4" w:rsidRDefault="008B46D4" w:rsidP="00970F49">
      <w:pPr>
        <w:spacing w:after="0" w:line="240" w:lineRule="auto"/>
      </w:pPr>
      <w:r>
        <w:separator/>
      </w:r>
    </w:p>
  </w:footnote>
  <w:footnote w:type="continuationSeparator" w:id="0">
    <w:p w14:paraId="6D4FC030" w14:textId="77777777" w:rsidR="008B46D4" w:rsidRDefault="008B46D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B5E37" w:rsidRDefault="007B5E3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B5E37" w:rsidRDefault="007B5E3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7B5E37" w:rsidRPr="00B45AA4" w:rsidRDefault="007B5E3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40350E"/>
    <w:multiLevelType w:val="hybridMultilevel"/>
    <w:tmpl w:val="3B70C8E2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76FAF"/>
    <w:multiLevelType w:val="hybridMultilevel"/>
    <w:tmpl w:val="CF488C6E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0D94"/>
    <w:multiLevelType w:val="hybridMultilevel"/>
    <w:tmpl w:val="279C1106"/>
    <w:lvl w:ilvl="0" w:tplc="B96622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9B385D"/>
    <w:multiLevelType w:val="hybridMultilevel"/>
    <w:tmpl w:val="E9E6D5E2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66E4F49"/>
    <w:multiLevelType w:val="hybridMultilevel"/>
    <w:tmpl w:val="B76C4A60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0906EF"/>
    <w:multiLevelType w:val="hybridMultilevel"/>
    <w:tmpl w:val="4CAA6B5C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1203"/>
    <w:multiLevelType w:val="hybridMultilevel"/>
    <w:tmpl w:val="415E04C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7539F8"/>
    <w:multiLevelType w:val="hybridMultilevel"/>
    <w:tmpl w:val="255EFFE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037ED5"/>
    <w:multiLevelType w:val="hybridMultilevel"/>
    <w:tmpl w:val="FEC2278E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EF6949"/>
    <w:multiLevelType w:val="hybridMultilevel"/>
    <w:tmpl w:val="D5ACAC8E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57FEA"/>
    <w:multiLevelType w:val="hybridMultilevel"/>
    <w:tmpl w:val="22F6934A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8F5277"/>
    <w:multiLevelType w:val="hybridMultilevel"/>
    <w:tmpl w:val="B3E87A7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8" w15:restartNumberingAfterBreak="0">
    <w:nsid w:val="54C30028"/>
    <w:multiLevelType w:val="hybridMultilevel"/>
    <w:tmpl w:val="36720E48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9A4F40"/>
    <w:multiLevelType w:val="hybridMultilevel"/>
    <w:tmpl w:val="1E365576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6C0072"/>
    <w:multiLevelType w:val="hybridMultilevel"/>
    <w:tmpl w:val="6CF20C18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645A8"/>
    <w:multiLevelType w:val="hybridMultilevel"/>
    <w:tmpl w:val="E5D2488E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F1DC0"/>
    <w:multiLevelType w:val="hybridMultilevel"/>
    <w:tmpl w:val="16B2EA9C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490265"/>
    <w:multiLevelType w:val="hybridMultilevel"/>
    <w:tmpl w:val="1A26AC00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EC544F"/>
    <w:multiLevelType w:val="hybridMultilevel"/>
    <w:tmpl w:val="345C18F6"/>
    <w:lvl w:ilvl="0" w:tplc="B96622D0">
      <w:start w:val="1"/>
      <w:numFmt w:val="bullet"/>
      <w:lvlText w:val=""/>
      <w:lvlJc w:val="left"/>
      <w:pPr>
        <w:ind w:left="11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32"/>
  </w:num>
  <w:num w:numId="10">
    <w:abstractNumId w:val="9"/>
  </w:num>
  <w:num w:numId="11">
    <w:abstractNumId w:val="5"/>
  </w:num>
  <w:num w:numId="12">
    <w:abstractNumId w:val="14"/>
  </w:num>
  <w:num w:numId="13">
    <w:abstractNumId w:val="36"/>
  </w:num>
  <w:num w:numId="14">
    <w:abstractNumId w:val="15"/>
  </w:num>
  <w:num w:numId="15">
    <w:abstractNumId w:val="33"/>
  </w:num>
  <w:num w:numId="16">
    <w:abstractNumId w:val="37"/>
  </w:num>
  <w:num w:numId="17">
    <w:abstractNumId w:val="35"/>
  </w:num>
  <w:num w:numId="18">
    <w:abstractNumId w:val="31"/>
  </w:num>
  <w:num w:numId="19">
    <w:abstractNumId w:val="19"/>
  </w:num>
  <w:num w:numId="20">
    <w:abstractNumId w:val="27"/>
  </w:num>
  <w:num w:numId="21">
    <w:abstractNumId w:val="16"/>
  </w:num>
  <w:num w:numId="22">
    <w:abstractNumId w:val="6"/>
  </w:num>
  <w:num w:numId="23">
    <w:abstractNumId w:val="38"/>
  </w:num>
  <w:num w:numId="24">
    <w:abstractNumId w:val="34"/>
  </w:num>
  <w:num w:numId="25">
    <w:abstractNumId w:val="20"/>
  </w:num>
  <w:num w:numId="26">
    <w:abstractNumId w:val="18"/>
  </w:num>
  <w:num w:numId="27">
    <w:abstractNumId w:val="29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28"/>
  </w:num>
  <w:num w:numId="33">
    <w:abstractNumId w:val="40"/>
  </w:num>
  <w:num w:numId="34">
    <w:abstractNumId w:val="26"/>
  </w:num>
  <w:num w:numId="35">
    <w:abstractNumId w:val="30"/>
  </w:num>
  <w:num w:numId="36">
    <w:abstractNumId w:val="1"/>
  </w:num>
  <w:num w:numId="37">
    <w:abstractNumId w:val="17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3647B"/>
    <w:rsid w:val="00041A78"/>
    <w:rsid w:val="0004417D"/>
    <w:rsid w:val="000513FD"/>
    <w:rsid w:val="00056CDE"/>
    <w:rsid w:val="00067386"/>
    <w:rsid w:val="00081D65"/>
    <w:rsid w:val="000A1F96"/>
    <w:rsid w:val="000B3397"/>
    <w:rsid w:val="000B55A2"/>
    <w:rsid w:val="000C626D"/>
    <w:rsid w:val="000D2131"/>
    <w:rsid w:val="000D258B"/>
    <w:rsid w:val="000D43CC"/>
    <w:rsid w:val="000D4C46"/>
    <w:rsid w:val="000D74AA"/>
    <w:rsid w:val="000F0FC3"/>
    <w:rsid w:val="001024BE"/>
    <w:rsid w:val="00114D79"/>
    <w:rsid w:val="00121A05"/>
    <w:rsid w:val="00127743"/>
    <w:rsid w:val="0015561E"/>
    <w:rsid w:val="001627D5"/>
    <w:rsid w:val="0017612A"/>
    <w:rsid w:val="001C63E7"/>
    <w:rsid w:val="001E1DF9"/>
    <w:rsid w:val="00220E70"/>
    <w:rsid w:val="00236FC1"/>
    <w:rsid w:val="00237603"/>
    <w:rsid w:val="00270301"/>
    <w:rsid w:val="00270E01"/>
    <w:rsid w:val="002776A1"/>
    <w:rsid w:val="0029547E"/>
    <w:rsid w:val="002B1426"/>
    <w:rsid w:val="002C146F"/>
    <w:rsid w:val="002F2906"/>
    <w:rsid w:val="002F3851"/>
    <w:rsid w:val="003242E1"/>
    <w:rsid w:val="00333911"/>
    <w:rsid w:val="00334165"/>
    <w:rsid w:val="00350A6E"/>
    <w:rsid w:val="003531E7"/>
    <w:rsid w:val="003601A4"/>
    <w:rsid w:val="00367083"/>
    <w:rsid w:val="0037535C"/>
    <w:rsid w:val="003934F8"/>
    <w:rsid w:val="00397A1B"/>
    <w:rsid w:val="003A21C8"/>
    <w:rsid w:val="003B1539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4FA6"/>
    <w:rsid w:val="004B692B"/>
    <w:rsid w:val="004C3CAF"/>
    <w:rsid w:val="004C703E"/>
    <w:rsid w:val="004D096E"/>
    <w:rsid w:val="004D7CAD"/>
    <w:rsid w:val="004E785E"/>
    <w:rsid w:val="004E7905"/>
    <w:rsid w:val="005055FF"/>
    <w:rsid w:val="00510059"/>
    <w:rsid w:val="00532AAA"/>
    <w:rsid w:val="00540F4F"/>
    <w:rsid w:val="00554CBB"/>
    <w:rsid w:val="005560AC"/>
    <w:rsid w:val="0056194A"/>
    <w:rsid w:val="00565B7C"/>
    <w:rsid w:val="005A1625"/>
    <w:rsid w:val="005B05D5"/>
    <w:rsid w:val="005B0D9B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20FB"/>
    <w:rsid w:val="0063396F"/>
    <w:rsid w:val="00640E46"/>
    <w:rsid w:val="0064179C"/>
    <w:rsid w:val="00643A8A"/>
    <w:rsid w:val="0064491A"/>
    <w:rsid w:val="00653B50"/>
    <w:rsid w:val="006776B4"/>
    <w:rsid w:val="006873B8"/>
    <w:rsid w:val="00687A64"/>
    <w:rsid w:val="00690817"/>
    <w:rsid w:val="006A4424"/>
    <w:rsid w:val="006B0FEA"/>
    <w:rsid w:val="006C5DE4"/>
    <w:rsid w:val="006C6D6D"/>
    <w:rsid w:val="006C7A3B"/>
    <w:rsid w:val="006C7CE4"/>
    <w:rsid w:val="006D5411"/>
    <w:rsid w:val="006F4464"/>
    <w:rsid w:val="00714CA4"/>
    <w:rsid w:val="007250D9"/>
    <w:rsid w:val="007274B8"/>
    <w:rsid w:val="00727F97"/>
    <w:rsid w:val="00730AE0"/>
    <w:rsid w:val="0074372D"/>
    <w:rsid w:val="0075555E"/>
    <w:rsid w:val="007604F9"/>
    <w:rsid w:val="00764773"/>
    <w:rsid w:val="007735DC"/>
    <w:rsid w:val="007830FC"/>
    <w:rsid w:val="0078311A"/>
    <w:rsid w:val="00786827"/>
    <w:rsid w:val="00791D70"/>
    <w:rsid w:val="007A61C5"/>
    <w:rsid w:val="007A6888"/>
    <w:rsid w:val="007B0DCC"/>
    <w:rsid w:val="007B2222"/>
    <w:rsid w:val="007B3FD5"/>
    <w:rsid w:val="007B5E37"/>
    <w:rsid w:val="007C03C9"/>
    <w:rsid w:val="007D3601"/>
    <w:rsid w:val="007D6C20"/>
    <w:rsid w:val="007E06A3"/>
    <w:rsid w:val="007E73B4"/>
    <w:rsid w:val="00812516"/>
    <w:rsid w:val="00832EBB"/>
    <w:rsid w:val="00834734"/>
    <w:rsid w:val="00835BF6"/>
    <w:rsid w:val="0084462B"/>
    <w:rsid w:val="008754C7"/>
    <w:rsid w:val="008761F3"/>
    <w:rsid w:val="00881DD2"/>
    <w:rsid w:val="00882B54"/>
    <w:rsid w:val="008912AE"/>
    <w:rsid w:val="008B0F23"/>
    <w:rsid w:val="008B46D4"/>
    <w:rsid w:val="008B560B"/>
    <w:rsid w:val="008C41F7"/>
    <w:rsid w:val="008D6DCF"/>
    <w:rsid w:val="008E5424"/>
    <w:rsid w:val="00901689"/>
    <w:rsid w:val="009018F0"/>
    <w:rsid w:val="00906E82"/>
    <w:rsid w:val="009351B6"/>
    <w:rsid w:val="009403FC"/>
    <w:rsid w:val="00945E13"/>
    <w:rsid w:val="00953113"/>
    <w:rsid w:val="00954B97"/>
    <w:rsid w:val="00955127"/>
    <w:rsid w:val="00956BC9"/>
    <w:rsid w:val="00970F49"/>
    <w:rsid w:val="009715DA"/>
    <w:rsid w:val="00976338"/>
    <w:rsid w:val="009823B7"/>
    <w:rsid w:val="009931F0"/>
    <w:rsid w:val="009955F8"/>
    <w:rsid w:val="009A307E"/>
    <w:rsid w:val="009A36AD"/>
    <w:rsid w:val="009B18A2"/>
    <w:rsid w:val="009D04EE"/>
    <w:rsid w:val="009E2FB6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75B1F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016D6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925B5"/>
    <w:rsid w:val="00BA2CF0"/>
    <w:rsid w:val="00BC3813"/>
    <w:rsid w:val="00BC7808"/>
    <w:rsid w:val="00BE099A"/>
    <w:rsid w:val="00C06EBC"/>
    <w:rsid w:val="00C0723F"/>
    <w:rsid w:val="00C07644"/>
    <w:rsid w:val="00C17B01"/>
    <w:rsid w:val="00C21E3A"/>
    <w:rsid w:val="00C24D32"/>
    <w:rsid w:val="00C26C83"/>
    <w:rsid w:val="00C36B8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17C28"/>
    <w:rsid w:val="00D2075B"/>
    <w:rsid w:val="00D229F1"/>
    <w:rsid w:val="00D22B73"/>
    <w:rsid w:val="00D37CEC"/>
    <w:rsid w:val="00D37DEA"/>
    <w:rsid w:val="00D405D4"/>
    <w:rsid w:val="00D41269"/>
    <w:rsid w:val="00D44F89"/>
    <w:rsid w:val="00D45007"/>
    <w:rsid w:val="00D617CC"/>
    <w:rsid w:val="00D84972"/>
    <w:rsid w:val="00D87A1E"/>
    <w:rsid w:val="00DC1E5F"/>
    <w:rsid w:val="00DE39D8"/>
    <w:rsid w:val="00DE5614"/>
    <w:rsid w:val="00E0407E"/>
    <w:rsid w:val="00E04FDF"/>
    <w:rsid w:val="00E15F2A"/>
    <w:rsid w:val="00E279E8"/>
    <w:rsid w:val="00E27A4F"/>
    <w:rsid w:val="00E579D6"/>
    <w:rsid w:val="00E74818"/>
    <w:rsid w:val="00E75567"/>
    <w:rsid w:val="00E83BD9"/>
    <w:rsid w:val="00E857D6"/>
    <w:rsid w:val="00EA0163"/>
    <w:rsid w:val="00EA0C3A"/>
    <w:rsid w:val="00EA30C6"/>
    <w:rsid w:val="00EB2779"/>
    <w:rsid w:val="00ED18F9"/>
    <w:rsid w:val="00ED53C9"/>
    <w:rsid w:val="00EE55AC"/>
    <w:rsid w:val="00EE7DA3"/>
    <w:rsid w:val="00F1662D"/>
    <w:rsid w:val="00F3099C"/>
    <w:rsid w:val="00F35F4F"/>
    <w:rsid w:val="00F50AC5"/>
    <w:rsid w:val="00F6025D"/>
    <w:rsid w:val="00F63CA5"/>
    <w:rsid w:val="00F672B2"/>
    <w:rsid w:val="00F75354"/>
    <w:rsid w:val="00F8340A"/>
    <w:rsid w:val="00F83D10"/>
    <w:rsid w:val="00F96457"/>
    <w:rsid w:val="00FB022D"/>
    <w:rsid w:val="00FB1F17"/>
    <w:rsid w:val="00FB262D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5tdnXLnp6LSj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53C1-E769-40DD-BD88-03235193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3</cp:revision>
  <dcterms:created xsi:type="dcterms:W3CDTF">2023-12-18T13:04:00Z</dcterms:created>
  <dcterms:modified xsi:type="dcterms:W3CDTF">2023-12-18T13:19:00Z</dcterms:modified>
</cp:coreProperties>
</file>