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BA0BB6">
        <w:tc>
          <w:tcPr>
            <w:tcW w:w="5670" w:type="dxa"/>
          </w:tcPr>
          <w:p w14:paraId="47F3FA14" w14:textId="77777777" w:rsidR="00666BDD" w:rsidRDefault="00666BDD" w:rsidP="00BA0BB6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6F3F89D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52717E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Сварочные технологии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194D18B2" w:rsidR="00D83E4E" w:rsidRPr="00D83E4E" w:rsidRDefault="0052717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52717E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94331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F15E30A" w:rsidR="009B18A2" w:rsidRDefault="0052717E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u w:val="single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786580449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14:paraId="6480C284" w14:textId="524ABF0F" w:rsidR="00731806" w:rsidRDefault="00731806">
          <w:pPr>
            <w:pStyle w:val="afb"/>
          </w:pPr>
        </w:p>
        <w:p w14:paraId="75833976" w14:textId="64C2A387" w:rsidR="00731806" w:rsidRPr="00731806" w:rsidRDefault="00731806" w:rsidP="00731806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Cs w:val="24"/>
              <w:lang w:val="ru-RU" w:eastAsia="ru-RU"/>
            </w:rPr>
          </w:pPr>
          <w:r w:rsidRPr="00731806">
            <w:rPr>
              <w:rFonts w:ascii="Times New Roman" w:hAnsi="Times New Roman"/>
              <w:szCs w:val="24"/>
            </w:rPr>
            <w:fldChar w:fldCharType="begin"/>
          </w:r>
          <w:r w:rsidRPr="00731806">
            <w:rPr>
              <w:rFonts w:ascii="Times New Roman" w:hAnsi="Times New Roman"/>
              <w:szCs w:val="24"/>
            </w:rPr>
            <w:instrText xml:space="preserve"> TOC \o "1-3" \h \z \u </w:instrText>
          </w:r>
          <w:r w:rsidRPr="00731806">
            <w:rPr>
              <w:rFonts w:ascii="Times New Roman" w:hAnsi="Times New Roman"/>
              <w:szCs w:val="24"/>
            </w:rPr>
            <w:fldChar w:fldCharType="separate"/>
          </w:r>
          <w:hyperlink w:anchor="_Toc150461843" w:history="1">
            <w:r w:rsidRPr="00731806">
              <w:rPr>
                <w:rStyle w:val="ae"/>
                <w:rFonts w:ascii="Times New Roman" w:hAnsi="Times New Roman"/>
                <w:noProof/>
                <w:szCs w:val="24"/>
              </w:rPr>
              <w:t>1. ОСНОВНЫЕ ТРЕБОВАНИЯ КОМПЕТЕНЦИИ</w:t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_Toc150461843 \h </w:instrText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541F0B">
              <w:rPr>
                <w:rFonts w:ascii="Times New Roman" w:hAnsi="Times New Roman"/>
                <w:noProof/>
                <w:webHidden/>
                <w:szCs w:val="24"/>
              </w:rPr>
              <w:t>3</w:t>
            </w:r>
            <w:r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46404D24" w14:textId="4FD49AEA" w:rsidR="00731806" w:rsidRPr="00731806" w:rsidRDefault="00943317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4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1.1. Общие сведения о требованиях компетенции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_Toc150461844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3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DC3FDC" w14:textId="216EE853" w:rsidR="00731806" w:rsidRPr="00731806" w:rsidRDefault="00943317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5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1.2. Перечень профессиональных задач специалиста по компетенции «Сварочные технологии»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_Toc150461845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3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8AB656" w14:textId="6C8EFAB6" w:rsidR="00731806" w:rsidRPr="00731806" w:rsidRDefault="00943317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6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1.3. Требования к схеме оценки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_Toc150461846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11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81CBCC" w14:textId="42970342" w:rsidR="00731806" w:rsidRPr="00731806" w:rsidRDefault="00943317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7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1.4. Спецификация оценки компетенции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_Toc150461847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11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7420AF" w14:textId="5747B072" w:rsidR="00731806" w:rsidRPr="00731806" w:rsidRDefault="00943317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8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1.5. Конкурсное задание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_Toc150461848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12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16AFAB" w14:textId="2F07BFFB" w:rsidR="00731806" w:rsidRPr="00731806" w:rsidRDefault="00943317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49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1.5.1. Разработка/выбор конкурсного задания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_Toc150461849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12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5E01A5" w14:textId="1B901E9E" w:rsidR="00731806" w:rsidRPr="00731806" w:rsidRDefault="00943317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50" w:history="1">
            <w:r w:rsidR="00731806" w:rsidRPr="00731806">
              <w:rPr>
                <w:rStyle w:val="ae"/>
                <w:noProof/>
                <w:sz w:val="24"/>
                <w:szCs w:val="24"/>
              </w:rPr>
              <w:t>1.5.2. Структура модулей конкурсного задания (инвариант/вариатив)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_Toc150461850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13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1FE92" w14:textId="4EA45AFD" w:rsidR="00731806" w:rsidRPr="00731806" w:rsidRDefault="00943317" w:rsidP="00731806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Cs w:val="24"/>
              <w:lang w:val="ru-RU" w:eastAsia="ru-RU"/>
            </w:rPr>
          </w:pPr>
          <w:hyperlink w:anchor="_Toc150461851" w:history="1">
            <w:r w:rsidR="00731806" w:rsidRPr="00731806">
              <w:rPr>
                <w:rStyle w:val="ae"/>
                <w:rFonts w:ascii="Times New Roman" w:hAnsi="Times New Roman"/>
                <w:noProof/>
                <w:szCs w:val="24"/>
              </w:rPr>
              <w:t>2. СПЕЦИАЛЬНЫЕ ПРАВИЛА КОМПЕТЕНЦИИ</w: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_Toc150461851 \h </w:instrTex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541F0B">
              <w:rPr>
                <w:rFonts w:ascii="Times New Roman" w:hAnsi="Times New Roman"/>
                <w:noProof/>
                <w:webHidden/>
                <w:szCs w:val="24"/>
              </w:rPr>
              <w:t>17</w: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153FE289" w14:textId="4187A9BC" w:rsidR="00731806" w:rsidRPr="00731806" w:rsidRDefault="00943317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52" w:history="1">
            <w:r w:rsidR="00731806" w:rsidRPr="00731806">
              <w:rPr>
                <w:rStyle w:val="ae"/>
                <w:noProof/>
                <w:sz w:val="24"/>
                <w:szCs w:val="24"/>
              </w:rPr>
              <w:t>2.1. Личный инструмент конкурсанта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_Toc150461852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24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E25DC9" w14:textId="424B4DB5" w:rsidR="00731806" w:rsidRPr="00731806" w:rsidRDefault="00943317" w:rsidP="00731806">
          <w:pPr>
            <w:pStyle w:val="25"/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0461853" w:history="1">
            <w:r w:rsidR="00731806" w:rsidRPr="00731806">
              <w:rPr>
                <w:rStyle w:val="ae"/>
                <w:noProof/>
                <w:sz w:val="24"/>
                <w:szCs w:val="24"/>
              </w:rPr>
              <w:t>2.2.</w:t>
            </w:r>
            <w:r w:rsidR="00731806" w:rsidRPr="00731806">
              <w:rPr>
                <w:rStyle w:val="ae"/>
                <w:i/>
                <w:noProof/>
                <w:sz w:val="24"/>
                <w:szCs w:val="24"/>
              </w:rPr>
              <w:t xml:space="preserve"> </w:t>
            </w:r>
            <w:r w:rsidR="00731806" w:rsidRPr="00731806">
              <w:rPr>
                <w:rStyle w:val="ae"/>
                <w:noProof/>
                <w:sz w:val="24"/>
                <w:szCs w:val="24"/>
              </w:rPr>
              <w:t>Материалы, оборудование и инструменты, запрещенные на площадке</w:t>
            </w:r>
            <w:r w:rsidR="00731806" w:rsidRPr="00731806">
              <w:rPr>
                <w:noProof/>
                <w:webHidden/>
                <w:sz w:val="24"/>
                <w:szCs w:val="24"/>
              </w:rPr>
              <w:tab/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begin"/>
            </w:r>
            <w:r w:rsidR="00731806" w:rsidRPr="00731806">
              <w:rPr>
                <w:noProof/>
                <w:webHidden/>
                <w:sz w:val="24"/>
                <w:szCs w:val="24"/>
              </w:rPr>
              <w:instrText xml:space="preserve"> PAGEREF _Toc150461853 \h </w:instrText>
            </w:r>
            <w:r w:rsidR="00731806" w:rsidRPr="00731806">
              <w:rPr>
                <w:noProof/>
                <w:webHidden/>
                <w:sz w:val="24"/>
                <w:szCs w:val="24"/>
              </w:rPr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41F0B">
              <w:rPr>
                <w:noProof/>
                <w:webHidden/>
                <w:sz w:val="24"/>
                <w:szCs w:val="24"/>
              </w:rPr>
              <w:t>25</w:t>
            </w:r>
            <w:r w:rsidR="00731806" w:rsidRPr="0073180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34D4D0" w14:textId="7D3EBDEB" w:rsidR="00731806" w:rsidRPr="00731806" w:rsidRDefault="00943317" w:rsidP="00731806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Cs w:val="24"/>
              <w:lang w:val="ru-RU" w:eastAsia="ru-RU"/>
            </w:rPr>
          </w:pPr>
          <w:hyperlink w:anchor="_Toc150461854" w:history="1">
            <w:r w:rsidR="00731806" w:rsidRPr="00731806">
              <w:rPr>
                <w:rStyle w:val="ae"/>
                <w:rFonts w:ascii="Times New Roman" w:hAnsi="Times New Roman"/>
                <w:noProof/>
                <w:szCs w:val="24"/>
              </w:rPr>
              <w:t>3. П</w:t>
            </w:r>
            <w:r w:rsidR="00731806" w:rsidRPr="00731806">
              <w:rPr>
                <w:rStyle w:val="ae"/>
                <w:rFonts w:ascii="Times New Roman" w:hAnsi="Times New Roman"/>
                <w:noProof/>
                <w:szCs w:val="24"/>
                <w:lang w:val="ru-RU"/>
              </w:rPr>
              <w:t>РИЛОЖЕНИЯ</w: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tab/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begin"/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instrText xml:space="preserve"> PAGEREF _Toc150461854 \h </w:instrTex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separate"/>
            </w:r>
            <w:r w:rsidR="00541F0B">
              <w:rPr>
                <w:rFonts w:ascii="Times New Roman" w:hAnsi="Times New Roman"/>
                <w:noProof/>
                <w:webHidden/>
                <w:szCs w:val="24"/>
              </w:rPr>
              <w:t>26</w:t>
            </w:r>
            <w:r w:rsidR="00731806" w:rsidRPr="00731806">
              <w:rPr>
                <w:rFonts w:ascii="Times New Roman" w:hAnsi="Times New Roman"/>
                <w:noProof/>
                <w:webHidden/>
                <w:szCs w:val="24"/>
              </w:rPr>
              <w:fldChar w:fldCharType="end"/>
            </w:r>
          </w:hyperlink>
        </w:p>
        <w:p w14:paraId="3AB338A4" w14:textId="20303C3A" w:rsidR="00731806" w:rsidRPr="00731806" w:rsidRDefault="00731806" w:rsidP="00731806">
          <w:pPr>
            <w:spacing w:after="0"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3180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B8FAF57" w14:textId="77777777" w:rsidR="00731806" w:rsidRPr="00A204BB" w:rsidRDefault="00731806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5A38FD2E" w14:textId="2FF525DC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1. РД</w:t>
      </w:r>
      <w:r w:rsidR="00F3619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(111 ММА)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ручная дуговая сварка плавящимся покрытым электродом</w:t>
      </w:r>
    </w:p>
    <w:p w14:paraId="3DD3B734" w14:textId="7EF17B37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РАД </w:t>
      </w:r>
      <w:r w:rsidR="00F3619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(141 </w:t>
      </w:r>
      <w:r w:rsidR="00F3619B">
        <w:rPr>
          <w:rFonts w:ascii="Times New Roman" w:hAnsi="Times New Roman"/>
          <w:bCs/>
          <w:i/>
          <w:sz w:val="28"/>
          <w:szCs w:val="28"/>
          <w:lang w:val="en-US" w:eastAsia="ru-RU"/>
        </w:rPr>
        <w:t>TIG</w:t>
      </w:r>
      <w:r w:rsidR="00F3619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) 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>– ручная дуговая сварка неплавящимся электродом в среде защитного газа</w:t>
      </w:r>
    </w:p>
    <w:p w14:paraId="464B6DFF" w14:textId="7C7F27DB" w:rsidR="00FB3492" w:rsidRDefault="0052717E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3. </w:t>
      </w:r>
      <w:r w:rsidR="00B77381">
        <w:rPr>
          <w:rFonts w:ascii="Times New Roman" w:hAnsi="Times New Roman"/>
          <w:bCs/>
          <w:i/>
          <w:sz w:val="28"/>
          <w:szCs w:val="28"/>
          <w:lang w:val="ru-RU" w:eastAsia="ru-RU"/>
        </w:rPr>
        <w:t>МП (</w:t>
      </w:r>
      <w:r w:rsidR="00F3619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135 </w:t>
      </w:r>
      <w:r w:rsidR="00B77381">
        <w:rPr>
          <w:rFonts w:ascii="Times New Roman" w:hAnsi="Times New Roman"/>
          <w:bCs/>
          <w:i/>
          <w:sz w:val="28"/>
          <w:szCs w:val="28"/>
          <w:lang w:val="ru-RU" w:eastAsia="ru-RU"/>
        </w:rPr>
        <w:t>MIG/</w:t>
      </w:r>
      <w:r w:rsidRP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MAG</w:t>
      </w:r>
      <w:r w:rsidR="00B77381">
        <w:rPr>
          <w:rFonts w:ascii="Times New Roman" w:hAnsi="Times New Roman"/>
          <w:bCs/>
          <w:i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ч</w:t>
      </w:r>
      <w:r w:rsidRP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астично механизированная сварка (наплавка) плавлением проволокой сплошного сечения в среде защитного газа и их смесей</w:t>
      </w:r>
    </w:p>
    <w:p w14:paraId="794D84C4" w14:textId="732F6242" w:rsidR="00B77381" w:rsidRDefault="00B77381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КЗ – конкурсное задание</w:t>
      </w:r>
    </w:p>
    <w:p w14:paraId="075F967B" w14:textId="5A563FF4" w:rsidR="00B77381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ИЛ – инфраструктурный лист</w:t>
      </w:r>
    </w:p>
    <w:p w14:paraId="39E06A67" w14:textId="21AE4935" w:rsidR="00B77381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КО – критерии оценки</w:t>
      </w:r>
    </w:p>
    <w:p w14:paraId="363B31D3" w14:textId="5F2C2201" w:rsidR="00B77381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ПЗ – план застройки площадки компетенции</w:t>
      </w:r>
    </w:p>
    <w:p w14:paraId="0C4A14EA" w14:textId="7028D645" w:rsidR="00B77381" w:rsidRDefault="00B77381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ЛИК – личные инструменты конкурсанта</w:t>
      </w:r>
    </w:p>
    <w:p w14:paraId="06E7F7F7" w14:textId="1E4E276E" w:rsidR="0052717E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</w:t>
      </w:r>
      <w:r w:rsidR="0052717E" w:rsidRP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К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требования компетенции</w:t>
      </w:r>
    </w:p>
    <w:p w14:paraId="5F39BA2C" w14:textId="2B0FFBE6" w:rsidR="0052717E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10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ВИК – визуальный и измерительный контроль </w:t>
      </w:r>
    </w:p>
    <w:p w14:paraId="0E0B5073" w14:textId="63297079" w:rsidR="0052717E" w:rsidRDefault="00B77381" w:rsidP="005271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11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. РК – разрушающий контроль</w:t>
      </w:r>
    </w:p>
    <w:p w14:paraId="5C0F3B8B" w14:textId="1E98221F" w:rsidR="0052717E" w:rsidRDefault="00B77381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12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ГИ – </w:t>
      </w:r>
      <w:r w:rsidR="0052717E">
        <w:rPr>
          <w:rFonts w:ascii="Times New Roman" w:hAnsi="Times New Roman"/>
          <w:bCs/>
          <w:i/>
          <w:sz w:val="28"/>
          <w:szCs w:val="28"/>
          <w:lang w:val="ru-RU" w:eastAsia="ru-RU"/>
        </w:rPr>
        <w:t>гидравлические испытания</w:t>
      </w:r>
    </w:p>
    <w:p w14:paraId="336426A8" w14:textId="2619E62F" w:rsidR="00B77381" w:rsidRDefault="00B77381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13. РГК – рентгенографический контроль</w:t>
      </w:r>
      <w:r w:rsidRPr="00B7738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сварных соединений</w:t>
      </w:r>
    </w:p>
    <w:p w14:paraId="4AA06460" w14:textId="6E83BB91" w:rsidR="009B2B15" w:rsidRPr="00B77381" w:rsidRDefault="009B2B15" w:rsidP="00B7738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14. КСС – контрольное сварное соединение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bookmarkStart w:id="2" w:name="_Toc15046184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  <w:bookmarkEnd w:id="2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42037184"/>
      <w:bookmarkStart w:id="4" w:name="_Toc15046184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  <w:bookmarkEnd w:id="4"/>
    </w:p>
    <w:p w14:paraId="1EC3C524" w14:textId="334620D5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B77381">
        <w:rPr>
          <w:rFonts w:ascii="Times New Roman" w:hAnsi="Times New Roman" w:cs="Times New Roman"/>
          <w:sz w:val="28"/>
          <w:szCs w:val="28"/>
        </w:rPr>
        <w:t>«Сварочные технологии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2F12B3D6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</w:t>
      </w:r>
      <w:r w:rsidR="00B77381">
        <w:rPr>
          <w:rFonts w:ascii="Times New Roman" w:hAnsi="Times New Roman" w:cs="Times New Roman"/>
          <w:sz w:val="28"/>
          <w:szCs w:val="28"/>
        </w:rPr>
        <w:t>оквалифицированных специалистов/</w:t>
      </w:r>
      <w:r w:rsidR="009E37D3">
        <w:rPr>
          <w:rFonts w:ascii="Times New Roman" w:hAnsi="Times New Roman" w:cs="Times New Roman"/>
          <w:sz w:val="28"/>
          <w:szCs w:val="28"/>
        </w:rPr>
        <w:t>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D6449A8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6" w:name="_Toc78885652"/>
      <w:bookmarkStart w:id="7" w:name="_Toc142037185"/>
      <w:bookmarkStart w:id="8" w:name="_Toc15046184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6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</w:t>
      </w:r>
      <w:r w:rsidR="00B77381">
        <w:rPr>
          <w:rFonts w:ascii="Times New Roman" w:hAnsi="Times New Roman"/>
          <w:sz w:val="24"/>
        </w:rPr>
        <w:t>АЛИСТА ПО КОМПЕТЕНЦИИ «СВАРОЧНЫЕ ТЕХНОЛОГИИ</w:t>
      </w:r>
      <w:r w:rsidRPr="00D83E4E">
        <w:rPr>
          <w:rFonts w:ascii="Times New Roman" w:hAnsi="Times New Roman"/>
          <w:sz w:val="24"/>
        </w:rPr>
        <w:t>»</w:t>
      </w:r>
      <w:bookmarkEnd w:id="7"/>
      <w:bookmarkEnd w:id="8"/>
    </w:p>
    <w:p w14:paraId="1D7BF307" w14:textId="153882B2" w:rsidR="00C56A9B" w:rsidRPr="00A3395D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3395D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A3395D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A3395D">
        <w:trPr>
          <w:jc w:val="center"/>
        </w:trPr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B77381" w:rsidRDefault="000244DA" w:rsidP="00B7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38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B77381" w:rsidRDefault="000244DA" w:rsidP="00B7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B77381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B77381" w:rsidRDefault="000244DA" w:rsidP="00B773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381">
              <w:rPr>
                <w:rFonts w:ascii="Times New Roman" w:hAnsi="Times New Roman" w:cs="Times New Roman"/>
                <w:b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7255880B" w:rsidR="00764773" w:rsidRPr="00E048EF" w:rsidRDefault="00B77381" w:rsidP="0076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охрана труда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020F6B87" w:rsidR="00764773" w:rsidRPr="00E048EF" w:rsidRDefault="00E048EF" w:rsidP="00E0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D0545" w:rsidRPr="003732A7" w14:paraId="25C92B09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18C8908E" w:rsidR="009D0545" w:rsidRPr="00F3619B" w:rsidRDefault="009D0545" w:rsidP="00E0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636BE809" w14:textId="3BA876D9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тандарты и законодательство, в области охраны труда, техники безопасности и гигиены в сварочной отрасли;</w:t>
            </w:r>
          </w:p>
          <w:p w14:paraId="3DB18394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Ассортимент, применение и обслуживание средств индивидуальной защиты, применяемых в отрасли при производстве сварочных работ;</w:t>
            </w:r>
          </w:p>
          <w:p w14:paraId="5E118FB1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Выбор и использование средств защиты, связанных со специфическими или опасными задачами;</w:t>
            </w:r>
          </w:p>
          <w:p w14:paraId="62C26BB7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Терминологию и данные по безопасности, предоставленные производителями;</w:t>
            </w:r>
          </w:p>
          <w:p w14:paraId="57AB3354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Требования к эффективной организации и производству сварочных работ, а также их воздействие на окружающую среду;</w:t>
            </w:r>
          </w:p>
          <w:p w14:paraId="5DDD1447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математические операции и преобразование величин;</w:t>
            </w:r>
          </w:p>
          <w:p w14:paraId="10DDAF26" w14:textId="055FBDD1" w:rsidR="009D0545" w:rsidRPr="000244DA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Геометрические принципы, технологии и расчеты.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2394FD61" w14:textId="77777777"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01887489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F7ABEB2" w:rsidR="009D0545" w:rsidRPr="00F3619B" w:rsidRDefault="009D0545" w:rsidP="00E0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52F57E57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безопасность труда по отношению к себе и окружающим;</w:t>
            </w:r>
          </w:p>
          <w:p w14:paraId="2EFCBFED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Выбирать, применять и обслуживать средства индивидуальной защиты в соответствии с требованиями;</w:t>
            </w:r>
          </w:p>
          <w:p w14:paraId="315BA54A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14:paraId="23E0D895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Соблюдать последовательность выполнения производственных операций (процессов);</w:t>
            </w:r>
          </w:p>
          <w:p w14:paraId="03E197A9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Определять габаритные размеры и идентифицировать сварочные обозначения;</w:t>
            </w:r>
          </w:p>
          <w:p w14:paraId="0083E579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Следовать инструкциям безопасности производителей оборудования, инструмента и материалов;</w:t>
            </w:r>
          </w:p>
          <w:p w14:paraId="5F06F379" w14:textId="77777777" w:rsidR="009D0545" w:rsidRPr="00E048EF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Поддерживать чистоту и порядок на рабочем месте;</w:t>
            </w:r>
          </w:p>
          <w:p w14:paraId="2C196CFE" w14:textId="28B762B8" w:rsidR="009D0545" w:rsidRPr="000244DA" w:rsidRDefault="009D0545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работу в согласованные сроки.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8EF" w:rsidRPr="003732A7" w14:paraId="79B2A6B6" w14:textId="7777777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E048EF" w:rsidRPr="000244DA" w:rsidRDefault="00E048E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AE35BA6" w:rsidR="00E048EF" w:rsidRPr="00F3619B" w:rsidRDefault="00E048EF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подготовки и сборки, сварочные материалы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134B1048" w:rsidR="00E048EF" w:rsidRPr="00F3619B" w:rsidRDefault="00E048EF" w:rsidP="00E0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048EF" w:rsidRPr="003732A7" w14:paraId="473F0D51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4A4ED26" w14:textId="77777777" w:rsidR="00E048EF" w:rsidRPr="000244DA" w:rsidRDefault="00E048E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1CF5A01" w14:textId="77777777" w:rsidR="00E048EF" w:rsidRPr="00F3619B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3ABCC862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Сборочные и сварочные(рабочие) чертежи;</w:t>
            </w:r>
          </w:p>
          <w:p w14:paraId="7760205B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Обозначения и символы на чертежах ГОСТ,</w:t>
            </w:r>
          </w:p>
          <w:p w14:paraId="3DC62B36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Обозначения пространственных положений сварных швов;</w:t>
            </w:r>
          </w:p>
          <w:p w14:paraId="76747CAC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Технические термины, используемые в чертежах;</w:t>
            </w:r>
          </w:p>
          <w:p w14:paraId="6DDFCC51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Классификацию, назначение и способы применения сварочных расходных материалов, в том числе:</w:t>
            </w:r>
          </w:p>
          <w:p w14:paraId="4B70CE68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кодировку и обозначения электродов, сварочных прутков, сварочной проволоки их диаметры и применение,</w:t>
            </w:r>
          </w:p>
          <w:p w14:paraId="41AB4672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виды газов, газовых смесей и их применение,</w:t>
            </w:r>
          </w:p>
          <w:p w14:paraId="62BA5502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выбор и подготовку сварочных материалов перед сваркой.</w:t>
            </w:r>
          </w:p>
          <w:p w14:paraId="215C2683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Как загрязнение поверхности может повлиять на характеристики готового сварного шва и образование внутренних дефектов;</w:t>
            </w:r>
          </w:p>
          <w:p w14:paraId="673E41EF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Факторы, влияющие на формирование сварного шва:</w:t>
            </w:r>
          </w:p>
          <w:p w14:paraId="5A745F90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род и полярность тока;</w:t>
            </w:r>
          </w:p>
          <w:p w14:paraId="3D830D2D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напряжение на дуге;</w:t>
            </w:r>
          </w:p>
          <w:p w14:paraId="679D4678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пространственное положение сварного шва;</w:t>
            </w:r>
          </w:p>
          <w:p w14:paraId="17A5629B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свойства свариваемого материала;</w:t>
            </w:r>
          </w:p>
          <w:p w14:paraId="3EC49532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толщина и форма деталей;</w:t>
            </w:r>
          </w:p>
          <w:p w14:paraId="496E9085" w14:textId="77777777" w:rsidR="00E048EF" w:rsidRDefault="00E048EF" w:rsidP="00E0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диаметр присадочного материала и скорость его подачи.</w:t>
            </w:r>
          </w:p>
          <w:p w14:paraId="3663D31F" w14:textId="591D87BA" w:rsid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Любую точную настройку сварочного оборудования, форму заточки вольфрамового электрода, тип прутка и его диаметр и т.д.;</w:t>
            </w:r>
          </w:p>
          <w:p w14:paraId="2EA72128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Методы подготовки кромок в соответствии с конструкцией шва, толщиной и свойствами металла;</w:t>
            </w:r>
          </w:p>
          <w:p w14:paraId="5CAFCDA7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Причины возникновения остаточных напряжений и деформаций при сварке конструкции из стали, цветных металлов и сплавов, и методы по их предупреждению.</w:t>
            </w:r>
          </w:p>
          <w:p w14:paraId="5F715C81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Механические и физические свойства:</w:t>
            </w:r>
          </w:p>
          <w:p w14:paraId="1AF69CBA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углеродистой стали;</w:t>
            </w:r>
          </w:p>
          <w:p w14:paraId="01E75993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аустенитной высоколегированной стали;</w:t>
            </w:r>
          </w:p>
          <w:p w14:paraId="23641340" w14:textId="77777777" w:rsidR="00E048EF" w:rsidRPr="00E048EF" w:rsidRDefault="00E048EF" w:rsidP="00E048EF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алюминия и его сплавов.</w:t>
            </w:r>
          </w:p>
          <w:p w14:paraId="51435698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Соответствие технологии сварки используемому материалу;</w:t>
            </w:r>
          </w:p>
          <w:p w14:paraId="1F5DD59E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Особенности подбора сварочных расходных материалов;</w:t>
            </w:r>
          </w:p>
          <w:p w14:paraId="6DD8E46A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Правильное хранение и обработка сварочных расходных материалов;</w:t>
            </w:r>
          </w:p>
          <w:p w14:paraId="34BFA46E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Терминологию, характеристики и безопасное использование защитных газов и их смесей;</w:t>
            </w:r>
          </w:p>
          <w:p w14:paraId="3713D56C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сварки на структуру материала;</w:t>
            </w:r>
          </w:p>
          <w:p w14:paraId="0EEF5253" w14:textId="77777777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Классификацию сборочных приспособлений и правила их применения;</w:t>
            </w:r>
          </w:p>
          <w:p w14:paraId="262AA4B8" w14:textId="0E35F593" w:rsidR="00E048EF" w:rsidRPr="00E048EF" w:rsidRDefault="00E048EF" w:rsidP="00E04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E048EF">
              <w:rPr>
                <w:rFonts w:ascii="Times New Roman" w:hAnsi="Times New Roman" w:cs="Times New Roman"/>
                <w:sz w:val="28"/>
                <w:szCs w:val="28"/>
              </w:rPr>
              <w:tab/>
              <w:t>Технологию сборки на прихватках.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CFDFF7C" w14:textId="77777777" w:rsidR="00E048EF" w:rsidRDefault="00E048EF" w:rsidP="00E04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8EF" w:rsidRPr="003732A7" w14:paraId="486C6EA8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48BA60" w14:textId="77777777" w:rsidR="00E048EF" w:rsidRPr="000244DA" w:rsidRDefault="00E048EF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BF8FCE2" w14:textId="77777777" w:rsidR="00F3619B" w:rsidRPr="00F3619B" w:rsidRDefault="00F3619B" w:rsidP="00F36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7608A9F3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интерпретировать сборочные и сварочные(рабочие) чертежи;</w:t>
            </w:r>
          </w:p>
          <w:p w14:paraId="456CC776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выполнять требования технологических карт по сборке.</w:t>
            </w:r>
          </w:p>
          <w:p w14:paraId="792CE131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Настраивать сварочное оборудование в соответствии со спецификациями производителя, включая (среди прочего):</w:t>
            </w:r>
          </w:p>
          <w:p w14:paraId="49C80126" w14:textId="77777777"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род и полярность тока;</w:t>
            </w:r>
          </w:p>
          <w:p w14:paraId="18E0DB76" w14:textId="77777777"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силу тока;</w:t>
            </w:r>
          </w:p>
          <w:p w14:paraId="054FEA61" w14:textId="77777777"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напряжение на дуге;</w:t>
            </w:r>
          </w:p>
          <w:p w14:paraId="65DF3AAA" w14:textId="77777777"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скорость подачи и перемещения электрода;</w:t>
            </w:r>
          </w:p>
          <w:p w14:paraId="3FDA8B23" w14:textId="77777777"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угол наклона электрода и присадочной проволоки;</w:t>
            </w:r>
          </w:p>
          <w:p w14:paraId="3E188F76" w14:textId="77777777" w:rsidR="00F3619B" w:rsidRPr="00F3619B" w:rsidRDefault="00F3619B" w:rsidP="00F3619B">
            <w:pPr>
              <w:spacing w:after="0" w:line="240" w:lineRule="auto"/>
              <w:ind w:firstLine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вид переноса металла в сварочной дуге.</w:t>
            </w:r>
          </w:p>
          <w:p w14:paraId="4F448239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Подготавливать кромки материала в соответствии со спецификациями и требованиями чертежей;</w:t>
            </w:r>
          </w:p>
          <w:p w14:paraId="1244B52D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и использовать соответствующие приспособления и технологические приемы для минимизации и коррекции деформаций;</w:t>
            </w:r>
          </w:p>
          <w:p w14:paraId="70E74B79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материалы с учетом их механических и физических свойств;</w:t>
            </w:r>
          </w:p>
          <w:p w14:paraId="74474FC6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Правильно хранить расходные материалы с учетом назначения и требований безопасности;</w:t>
            </w:r>
          </w:p>
          <w:p w14:paraId="6ECC51A4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и подготавливать материалы с учетом требований чертежа и спецификаций;</w:t>
            </w:r>
          </w:p>
          <w:p w14:paraId="6152C268" w14:textId="38335BD3" w:rsidR="00E048EF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Применять методы и приемы защиты зоны сварки от загрязнения;</w:t>
            </w:r>
          </w:p>
          <w:p w14:paraId="33BA8673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Выбирать газы, используемые для защиты и поддува;</w:t>
            </w:r>
          </w:p>
          <w:p w14:paraId="15C4BD53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сборку элементов конструкций и деталей с применением сборочных приспособлений;</w:t>
            </w:r>
          </w:p>
          <w:p w14:paraId="379FE0EF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прихватку собранных элементов, производить ее зачистку и контроль;</w:t>
            </w:r>
          </w:p>
          <w:p w14:paraId="0B850B1E" w14:textId="77777777" w:rsidR="00F3619B" w:rsidRPr="00F3619B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межслойную зачистку материала под сварку;</w:t>
            </w:r>
          </w:p>
          <w:p w14:paraId="25567463" w14:textId="0A082CA8" w:rsidR="00F3619B" w:rsidRPr="00E048EF" w:rsidRDefault="00F3619B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Сверять выполненные работы с требованиями чертежей, проверять соосность, перпендикулярность и плоскостность на соответствие допускам.</w:t>
            </w:r>
          </w:p>
          <w:p w14:paraId="7922E3FE" w14:textId="69C50804" w:rsidR="00E048EF" w:rsidRPr="00E048EF" w:rsidRDefault="00E048EF" w:rsidP="00E0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4A916F6C" w14:textId="77777777" w:rsidR="00E048EF" w:rsidRPr="000244DA" w:rsidRDefault="00E048EF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B" w:rsidRPr="003732A7" w14:paraId="5134301B" w14:textId="7777777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F3619B" w:rsidRPr="000244DA" w:rsidRDefault="00F361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397B6100" w:rsidR="00F3619B" w:rsidRPr="00F3619B" w:rsidRDefault="00F3619B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РД (111 ММА)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7C5AA705" w:rsidR="00F3619B" w:rsidRPr="00F3619B" w:rsidRDefault="00F3619B" w:rsidP="00F36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9D0545" w:rsidRPr="003732A7" w14:paraId="35C96A65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27EC0D1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0BFA1A1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02A88C29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техники перемещения торца электрода, углов наклона и скорости перемещения электрода на формирование сварного шва;</w:t>
            </w:r>
          </w:p>
          <w:p w14:paraId="1715BF50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Методы бездефектного возобновления процесса сварки;</w:t>
            </w:r>
          </w:p>
          <w:p w14:paraId="38591F4E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формирования обратного валика сварного шва в стыковом одностороннем соединении, при любом его пространственном положении;</w:t>
            </w:r>
          </w:p>
          <w:p w14:paraId="4E12C981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 в любых пространственных положениях сварного шва;</w:t>
            </w:r>
          </w:p>
          <w:p w14:paraId="53B7CDDE" w14:textId="41C92F5B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выполнения заполняющих и облицовочных слоев (валиков, проходов).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4D61A37A" w14:textId="77777777" w:rsidR="009D0545" w:rsidRDefault="009D0545" w:rsidP="00F3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22623790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180A91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77E9FC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3F583AE5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сварные швы в соответствии с Российскими стандартами;</w:t>
            </w:r>
          </w:p>
          <w:p w14:paraId="36D82E92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сварочную терминологию согласно действующих стандартов, для выполнения задач;</w:t>
            </w:r>
          </w:p>
          <w:p w14:paraId="1E7F668A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выполнять требования технологических карт по сварке.</w:t>
            </w:r>
          </w:p>
          <w:p w14:paraId="188D8B43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сварку деталей из углеродистой стали во всех пространственных положениях (кроме вертикального шва, выполняемого в направлении сверху вниз).</w:t>
            </w:r>
          </w:p>
          <w:p w14:paraId="092435A0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14:paraId="4D29FC03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шва;</w:t>
            </w:r>
          </w:p>
          <w:p w14:paraId="5EB5E477" w14:textId="77777777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возобновление процесса без дефектов;</w:t>
            </w:r>
          </w:p>
          <w:p w14:paraId="135A5ED4" w14:textId="030AA038" w:rsidR="009D0545" w:rsidRPr="00F3619B" w:rsidRDefault="009D0545" w:rsidP="00F36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3619B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все функции сварочного оборудования по необходимости.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CF4B220" w14:textId="77777777" w:rsidR="009D0545" w:rsidRDefault="009D0545" w:rsidP="00F3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19B" w:rsidRPr="003732A7" w14:paraId="1A753297" w14:textId="7777777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F3619B" w:rsidRPr="000244DA" w:rsidRDefault="00F3619B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47835695" w:rsidR="00F3619B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МП (</w:t>
            </w:r>
            <w:r w:rsidR="006968F6"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135 MIG</w:t>
            </w: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/MAG)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7925ADE3" w:rsidR="00F3619B" w:rsidRPr="009D0545" w:rsidRDefault="009D0545" w:rsidP="009D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D0545" w:rsidRPr="003732A7" w14:paraId="53BE1571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FEA9094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E3C66A7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6E3B202F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силы сварочного тока (скорости подачи сварочной проволоки), напряжения, динамики сварочной дуги на ширину и глубину сварочной ванны;</w:t>
            </w:r>
          </w:p>
          <w:p w14:paraId="6D4E8D4E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техники перемещения сварочной горелки, углов наклона и скорости перемещения на формирование сварного шва;</w:t>
            </w:r>
          </w:p>
          <w:p w14:paraId="798FC844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Методы бездефектного возобновления процесса сварки;</w:t>
            </w:r>
          </w:p>
          <w:p w14:paraId="1C02DE4E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формирования обратного валика сварного шва в стыковом одностороннем соединении, при любом его пространственном положении;</w:t>
            </w:r>
          </w:p>
          <w:p w14:paraId="351704B8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Способы, обеспечивающие сплавление ребра привариваемой детали в тавровых соединениях и технику формирования радиального профиля при сварке угловых соединений. В любых пространственных положениях сварного шва;</w:t>
            </w:r>
          </w:p>
          <w:p w14:paraId="34B92E19" w14:textId="4F1CCB07" w:rsidR="009D0545" w:rsidRPr="000244DA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выполнения заполняющих и облицовочных слоев (валиков, проходов).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F2A45A1" w14:textId="77777777"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1DFE1FF3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02DAE8E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DDE42C7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42B491FA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сварные швы в соответствии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Российскими стандартами;</w:t>
            </w:r>
          </w:p>
          <w:p w14:paraId="2450FAD0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сварочную терминологию согласно действующих стандартов, для выполнения задач;</w:t>
            </w:r>
          </w:p>
          <w:p w14:paraId="51B2D2FB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выполнять требования технологических карт по сварке.</w:t>
            </w:r>
          </w:p>
          <w:p w14:paraId="5454C3B8" w14:textId="5045AEFF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сварку деталей из углеродистой и стали во всех пространственных положениях (кроме вертикального шва, выполняемого в направлении сверху вниз).</w:t>
            </w:r>
          </w:p>
          <w:p w14:paraId="52E55032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14:paraId="42426CA6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тавровые соединения с обеспечением сплавления ребра привариваемой детали и угловые соединения с формированием радиального профиля сварного шва;</w:t>
            </w:r>
          </w:p>
          <w:p w14:paraId="094EF805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возобновление процесса без дефектов;</w:t>
            </w:r>
          </w:p>
          <w:p w14:paraId="038E62BE" w14:textId="358D97E2" w:rsidR="009D0545" w:rsidRPr="000244DA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функции сварочного оборудования.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86ECEBF" w14:textId="77777777"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06C23AF4" w14:textId="7777777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74277313" w:rsidR="009D0545" w:rsidRPr="009D0545" w:rsidRDefault="009D0545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  <w:r w:rsidR="006968F6"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РАД (</w:t>
            </w: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141) TIG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44EB0C72" w:rsidR="009D0545" w:rsidRPr="009D0545" w:rsidRDefault="009D0545" w:rsidP="009D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9D0545" w:rsidRPr="003732A7" w14:paraId="2C5669B9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CA4D0B1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82ABE2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0208E482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силы сварочного тока, напряжения, динамики сварочной дуги и угла заточки вольфрамового электрода на ширину и глубину сварочной ванны;</w:t>
            </w:r>
          </w:p>
          <w:p w14:paraId="2A32F5D1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техники перемещения сварочной горелки и присадочного прутка, углов наклона и скорости перемещения на формирование сварного шва;</w:t>
            </w:r>
          </w:p>
          <w:p w14:paraId="000D1B50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Методы бездефектного возобновления процесса сварки;</w:t>
            </w:r>
          </w:p>
          <w:p w14:paraId="11DD8204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формирования обратного валика сварного шва в стыковом одностороннем соединении, при любом его пространственном положении;</w:t>
            </w:r>
          </w:p>
          <w:p w14:paraId="19E6D9D0" w14:textId="282EF2AB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968F6" w:rsidRPr="009D0545">
              <w:rPr>
                <w:rFonts w:ascii="Times New Roman" w:hAnsi="Times New Roman" w:cs="Times New Roman"/>
                <w:sz w:val="28"/>
                <w:szCs w:val="28"/>
              </w:rPr>
              <w:t>Способы,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полный провар в тавровых соединениях и технику формирования радиального профиля при сварке угловых соединений в любых пространственных положениях сварного шва.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483ECD4A" w14:textId="77777777" w:rsidR="009D0545" w:rsidRDefault="009D0545" w:rsidP="009D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7E7422D1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55D7B8A" w14:textId="77777777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E1C6D1F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53932630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сварные швы в соответствии с Российскими стандартами;</w:t>
            </w:r>
          </w:p>
          <w:p w14:paraId="4F2CD6E1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сварочную терминологию согласно действующих стандартов, для выполнения задач;</w:t>
            </w:r>
          </w:p>
          <w:p w14:paraId="063C4E9B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Читать и выполнять требования технологических карт по сварке.</w:t>
            </w:r>
          </w:p>
          <w:p w14:paraId="52A0541E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сварку деталей из углеродистой, высоколегированной стали, цветных металлов и их сплавов во всех пространственных</w:t>
            </w:r>
          </w:p>
          <w:p w14:paraId="6BC7EB7F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Положениях (кроме вертикального шва, выполняемого в направлении сверху вниз);</w:t>
            </w:r>
          </w:p>
          <w:p w14:paraId="6FA256DA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односторонние стыковые соединения с формированием обратного валика сварного шва в любом пространственном положении;</w:t>
            </w:r>
          </w:p>
          <w:p w14:paraId="41EAE2CE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тавровые соединения с полным проплавлением и угловые соединения с формированием радиального профиля сварного шва;</w:t>
            </w:r>
          </w:p>
          <w:p w14:paraId="6B0BCB2E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Осуществлять возобновление процесса без дефектов;</w:t>
            </w:r>
          </w:p>
          <w:p w14:paraId="6E590345" w14:textId="3E7E9574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Использовать функции сварочного оборудования.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7DF595D" w14:textId="77777777" w:rsidR="009D0545" w:rsidRDefault="009D0545" w:rsidP="009D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65513C28" w14:textId="77777777" w:rsidTr="00A3395D">
        <w:trPr>
          <w:jc w:val="center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60EA20FB" w:rsidR="009D0545" w:rsidRPr="000244DA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0ED1EF33" w:rsidR="009D0545" w:rsidRPr="009D0545" w:rsidRDefault="009D0545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работы, обеспечение качества и испытания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03571099" w:rsidR="009D0545" w:rsidRPr="009D0545" w:rsidRDefault="009D0545" w:rsidP="009D0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9D0545" w:rsidRPr="003732A7" w14:paraId="7A4ED073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00811C6" w14:textId="77777777" w:rsidR="009D0545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62397DA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знать и понимать:</w:t>
            </w:r>
          </w:p>
          <w:p w14:paraId="2E8574DE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Стандарты и спецификации контроля качества сварного шва;</w:t>
            </w:r>
          </w:p>
          <w:p w14:paraId="50E126FD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Интерпретировать терминологию контроля сварных соединений и конструкций согласно действующих стандартов;</w:t>
            </w:r>
          </w:p>
          <w:p w14:paraId="68A1968B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Причины возникновения и способы устранения наружных и внутренних дефектов сварных швов;</w:t>
            </w:r>
          </w:p>
          <w:p w14:paraId="1A193C26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Важность процесса очистки свариваемого металла для повышения качества сварки;</w:t>
            </w:r>
          </w:p>
          <w:p w14:paraId="552535A0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Способы и методы неразрушающего и разрушающего контроля;</w:t>
            </w:r>
          </w:p>
          <w:p w14:paraId="009EC79B" w14:textId="0F872155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Виды контрольных образцов для сертификации сварщика в соответствии с Российскими стандартами.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65C3449" w14:textId="77777777"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545" w:rsidRPr="003732A7" w14:paraId="03B7125B" w14:textId="77777777" w:rsidTr="00A3395D">
        <w:trPr>
          <w:jc w:val="center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3322234" w14:textId="77777777" w:rsidR="009D0545" w:rsidRPr="009D0545" w:rsidRDefault="009D0545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758F4F2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должен уметь:</w:t>
            </w:r>
          </w:p>
          <w:p w14:paraId="7AB9AD4B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визуальный и измерительный контроль сварных швов и соединений;</w:t>
            </w:r>
          </w:p>
          <w:p w14:paraId="403A1E17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Распознавать дефекты сварных швов и принимать соответствующие меры по их устранению;</w:t>
            </w:r>
          </w:p>
          <w:p w14:paraId="10A13E56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Обеспечивать чистоту кромок свариваемого металла и присадочного материала в течении всего технологического процесса;</w:t>
            </w:r>
          </w:p>
          <w:p w14:paraId="14E124E3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Зачищать швы при помощи проволочных щеток, скребков, зубила и т.п.;</w:t>
            </w:r>
          </w:p>
          <w:p w14:paraId="1C50E26C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качество сварных соединений (тавровых) для прохождения разрушающего контроля;</w:t>
            </w:r>
          </w:p>
          <w:p w14:paraId="660B076C" w14:textId="77777777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качество сварных соединений для прохождения рентгенографического контроля;</w:t>
            </w:r>
          </w:p>
          <w:p w14:paraId="5556D897" w14:textId="5028B14B" w:rsidR="009D0545" w:rsidRPr="009D0545" w:rsidRDefault="009D0545" w:rsidP="009D0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9D0545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качество сварных соединений под гидравлические испытания на герметичность.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FBFFF6E" w14:textId="77777777" w:rsidR="009D0545" w:rsidRPr="000244DA" w:rsidRDefault="009D0545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78885655"/>
      <w:bookmarkStart w:id="10" w:name="_Toc142037186"/>
      <w:bookmarkStart w:id="11" w:name="_Toc15046184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9"/>
      <w:bookmarkEnd w:id="10"/>
      <w:bookmarkEnd w:id="11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E89">
      <w:pPr>
        <w:pStyle w:val="af1"/>
        <w:widowControl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StGen3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48"/>
        <w:gridCol w:w="903"/>
        <w:gridCol w:w="1002"/>
        <w:gridCol w:w="1002"/>
        <w:gridCol w:w="1002"/>
        <w:gridCol w:w="1002"/>
        <w:gridCol w:w="1002"/>
        <w:gridCol w:w="974"/>
        <w:gridCol w:w="1417"/>
      </w:tblGrid>
      <w:tr w:rsidR="00975D54" w14:paraId="1365B579" w14:textId="77777777" w:rsidTr="00BA0BB6">
        <w:trPr>
          <w:trHeight w:val="1538"/>
          <w:jc w:val="center"/>
        </w:trPr>
        <w:tc>
          <w:tcPr>
            <w:tcW w:w="8506" w:type="dxa"/>
            <w:gridSpan w:val="9"/>
            <w:shd w:val="clear" w:color="auto" w:fill="92D050"/>
            <w:vAlign w:val="center"/>
          </w:tcPr>
          <w:p w14:paraId="17853660" w14:textId="77777777"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417" w:type="dxa"/>
            <w:shd w:val="clear" w:color="auto" w:fill="92D050"/>
            <w:vAlign w:val="center"/>
          </w:tcPr>
          <w:p w14:paraId="6C83B28D" w14:textId="77777777"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ТК</w:t>
            </w:r>
          </w:p>
        </w:tc>
      </w:tr>
      <w:tr w:rsidR="00975D54" w14:paraId="632CE128" w14:textId="77777777" w:rsidTr="00BA0BB6">
        <w:trPr>
          <w:trHeight w:val="50"/>
          <w:jc w:val="center"/>
        </w:trPr>
        <w:tc>
          <w:tcPr>
            <w:tcW w:w="1271" w:type="dxa"/>
            <w:vMerge w:val="restart"/>
            <w:shd w:val="clear" w:color="auto" w:fill="92D050"/>
            <w:vAlign w:val="center"/>
          </w:tcPr>
          <w:p w14:paraId="3FEFAC50" w14:textId="77777777"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48" w:type="dxa"/>
            <w:shd w:val="clear" w:color="auto" w:fill="92D050"/>
            <w:vAlign w:val="center"/>
          </w:tcPr>
          <w:p w14:paraId="68B24C3B" w14:textId="77777777" w:rsidR="00975D54" w:rsidRDefault="00975D54" w:rsidP="00BA0BB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03" w:type="dxa"/>
            <w:shd w:val="clear" w:color="auto" w:fill="00B050"/>
            <w:vAlign w:val="center"/>
          </w:tcPr>
          <w:p w14:paraId="1B23651A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1002" w:type="dxa"/>
            <w:shd w:val="clear" w:color="auto" w:fill="00B050"/>
            <w:vAlign w:val="center"/>
          </w:tcPr>
          <w:p w14:paraId="37EA5EFA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Б</w:t>
            </w:r>
          </w:p>
        </w:tc>
        <w:tc>
          <w:tcPr>
            <w:tcW w:w="1002" w:type="dxa"/>
            <w:shd w:val="clear" w:color="auto" w:fill="00B050"/>
            <w:vAlign w:val="center"/>
          </w:tcPr>
          <w:p w14:paraId="354A7011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В</w:t>
            </w:r>
          </w:p>
        </w:tc>
        <w:tc>
          <w:tcPr>
            <w:tcW w:w="1002" w:type="dxa"/>
            <w:shd w:val="clear" w:color="auto" w:fill="00B050"/>
            <w:vAlign w:val="center"/>
          </w:tcPr>
          <w:p w14:paraId="03BA0E73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Г</w:t>
            </w:r>
          </w:p>
        </w:tc>
        <w:tc>
          <w:tcPr>
            <w:tcW w:w="1002" w:type="dxa"/>
            <w:shd w:val="clear" w:color="auto" w:fill="00B050"/>
            <w:vAlign w:val="center"/>
          </w:tcPr>
          <w:p w14:paraId="13C91631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Д</w:t>
            </w:r>
          </w:p>
        </w:tc>
        <w:tc>
          <w:tcPr>
            <w:tcW w:w="1002" w:type="dxa"/>
            <w:shd w:val="clear" w:color="auto" w:fill="00B050"/>
            <w:vAlign w:val="center"/>
          </w:tcPr>
          <w:p w14:paraId="2465030F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Е</w:t>
            </w:r>
          </w:p>
        </w:tc>
        <w:tc>
          <w:tcPr>
            <w:tcW w:w="974" w:type="dxa"/>
            <w:shd w:val="clear" w:color="auto" w:fill="00B050"/>
            <w:vAlign w:val="center"/>
          </w:tcPr>
          <w:p w14:paraId="52332533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Ж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0F26EBB3" w14:textId="77777777" w:rsidR="00975D54" w:rsidRDefault="00975D54" w:rsidP="00BA0BB6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75D54" w14:paraId="5514BD2A" w14:textId="77777777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14:paraId="4BC69F09" w14:textId="77777777"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14:paraId="1DCFFE81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903" w:type="dxa"/>
            <w:vAlign w:val="center"/>
          </w:tcPr>
          <w:p w14:paraId="4F63535C" w14:textId="32069A5E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975D54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</w:tcPr>
          <w:p w14:paraId="3081C89D" w14:textId="2F4C0607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1002" w:type="dxa"/>
            <w:vAlign w:val="center"/>
          </w:tcPr>
          <w:p w14:paraId="7DFA00DA" w14:textId="608D2182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  <w:r w:rsidR="00975D54">
              <w:rPr>
                <w:sz w:val="22"/>
                <w:szCs w:val="22"/>
              </w:rPr>
              <w:t>5</w:t>
            </w:r>
          </w:p>
        </w:tc>
        <w:tc>
          <w:tcPr>
            <w:tcW w:w="1002" w:type="dxa"/>
            <w:vAlign w:val="center"/>
          </w:tcPr>
          <w:p w14:paraId="7AFFB8E2" w14:textId="005790E7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02" w:type="dxa"/>
            <w:vAlign w:val="center"/>
          </w:tcPr>
          <w:p w14:paraId="3F64A286" w14:textId="36DF0CC2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02" w:type="dxa"/>
            <w:vAlign w:val="center"/>
          </w:tcPr>
          <w:p w14:paraId="12BBC23A" w14:textId="56F211E9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974" w:type="dxa"/>
            <w:vAlign w:val="center"/>
          </w:tcPr>
          <w:p w14:paraId="4816F2DA" w14:textId="6CE74258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36F6F7C" w14:textId="142FA3C7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75D54" w14:paraId="7E516DE8" w14:textId="77777777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14:paraId="17A9DB49" w14:textId="77777777"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14:paraId="6A4E4FFE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903" w:type="dxa"/>
            <w:vAlign w:val="center"/>
          </w:tcPr>
          <w:p w14:paraId="595FA042" w14:textId="49646E4A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02" w:type="dxa"/>
            <w:vAlign w:val="center"/>
          </w:tcPr>
          <w:p w14:paraId="4493EDC6" w14:textId="44213CAE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002" w:type="dxa"/>
            <w:vAlign w:val="center"/>
          </w:tcPr>
          <w:p w14:paraId="7A15B10C" w14:textId="00261173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02" w:type="dxa"/>
            <w:vAlign w:val="center"/>
          </w:tcPr>
          <w:p w14:paraId="2D361DAF" w14:textId="067B6461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1002" w:type="dxa"/>
            <w:vAlign w:val="center"/>
          </w:tcPr>
          <w:p w14:paraId="101D9406" w14:textId="6F6EB950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002" w:type="dxa"/>
            <w:vAlign w:val="center"/>
          </w:tcPr>
          <w:p w14:paraId="59C46EAA" w14:textId="6F1A133A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975D54">
              <w:rPr>
                <w:sz w:val="22"/>
                <w:szCs w:val="22"/>
              </w:rPr>
              <w:t>0</w:t>
            </w:r>
          </w:p>
        </w:tc>
        <w:tc>
          <w:tcPr>
            <w:tcW w:w="974" w:type="dxa"/>
            <w:vAlign w:val="center"/>
          </w:tcPr>
          <w:p w14:paraId="5FD64A58" w14:textId="1DCACC3F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3AEF02F6" w14:textId="02112776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75D54" w14:paraId="5C106E00" w14:textId="77777777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14:paraId="14F2559E" w14:textId="77777777"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14:paraId="2FCB5D73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903" w:type="dxa"/>
            <w:vAlign w:val="center"/>
          </w:tcPr>
          <w:p w14:paraId="27CCD075" w14:textId="349685DE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10,60</w:t>
            </w:r>
          </w:p>
        </w:tc>
        <w:tc>
          <w:tcPr>
            <w:tcW w:w="1002" w:type="dxa"/>
            <w:vAlign w:val="center"/>
          </w:tcPr>
          <w:p w14:paraId="7765DD83" w14:textId="6CF1AE02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  <w:r w:rsidR="00975D54">
              <w:rPr>
                <w:sz w:val="22"/>
                <w:szCs w:val="22"/>
              </w:rPr>
              <w:t>0</w:t>
            </w:r>
          </w:p>
        </w:tc>
        <w:tc>
          <w:tcPr>
            <w:tcW w:w="1002" w:type="dxa"/>
            <w:vAlign w:val="center"/>
          </w:tcPr>
          <w:p w14:paraId="19EFCF99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1FFBCE5E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1A289EF4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2366AFF6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14:paraId="3579487C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8DE87E7" w14:textId="07AE186C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975D54" w14:paraId="3DD812B6" w14:textId="77777777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14:paraId="7D58E1F8" w14:textId="77777777"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14:paraId="55E1DD7B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903" w:type="dxa"/>
            <w:vAlign w:val="center"/>
          </w:tcPr>
          <w:p w14:paraId="54FA9139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2BA213DF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03E11587" w14:textId="3A2BB5B7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1002" w:type="dxa"/>
            <w:vAlign w:val="center"/>
          </w:tcPr>
          <w:p w14:paraId="6D038267" w14:textId="28739FFC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13,40</w:t>
            </w:r>
          </w:p>
        </w:tc>
        <w:tc>
          <w:tcPr>
            <w:tcW w:w="1002" w:type="dxa"/>
            <w:vAlign w:val="center"/>
          </w:tcPr>
          <w:p w14:paraId="3AAEA99F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59AE0A82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14:paraId="04D5FD97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06E2D99" w14:textId="0E407334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975D54" w14:paraId="6223FCB6" w14:textId="77777777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14:paraId="25529893" w14:textId="77777777"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14:paraId="6CB40BAD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03" w:type="dxa"/>
            <w:vAlign w:val="center"/>
          </w:tcPr>
          <w:p w14:paraId="5230E89A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3958466B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0A9254FC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2AD3006B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7BC3DD89" w14:textId="42F82188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6,45</w:t>
            </w:r>
          </w:p>
        </w:tc>
        <w:tc>
          <w:tcPr>
            <w:tcW w:w="1002" w:type="dxa"/>
            <w:vAlign w:val="center"/>
          </w:tcPr>
          <w:p w14:paraId="2416DAB7" w14:textId="063D3A09" w:rsidR="00975D54" w:rsidRDefault="00943317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  <w:tc>
          <w:tcPr>
            <w:tcW w:w="974" w:type="dxa"/>
            <w:vAlign w:val="center"/>
          </w:tcPr>
          <w:p w14:paraId="1BD16165" w14:textId="08E061F8" w:rsidR="00975D54" w:rsidRDefault="00943317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  <w:r w:rsidR="001C4E1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4A921B09" w14:textId="77777777"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975D54" w14:paraId="4B0BA69D" w14:textId="77777777" w:rsidTr="00BA0BB6">
        <w:trPr>
          <w:trHeight w:val="50"/>
          <w:jc w:val="center"/>
        </w:trPr>
        <w:tc>
          <w:tcPr>
            <w:tcW w:w="1271" w:type="dxa"/>
            <w:vMerge/>
            <w:shd w:val="clear" w:color="auto" w:fill="92D050"/>
            <w:vAlign w:val="center"/>
          </w:tcPr>
          <w:p w14:paraId="19A2C728" w14:textId="77777777" w:rsidR="00975D54" w:rsidRDefault="00975D54" w:rsidP="00BA0BB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8" w:type="dxa"/>
            <w:shd w:val="clear" w:color="auto" w:fill="00B050"/>
            <w:vAlign w:val="center"/>
          </w:tcPr>
          <w:p w14:paraId="14BF18BC" w14:textId="77777777" w:rsidR="00975D54" w:rsidRDefault="00975D54" w:rsidP="00BA0BB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903" w:type="dxa"/>
            <w:vAlign w:val="center"/>
          </w:tcPr>
          <w:p w14:paraId="0224978D" w14:textId="564EBD8A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8,60</w:t>
            </w:r>
          </w:p>
        </w:tc>
        <w:tc>
          <w:tcPr>
            <w:tcW w:w="1002" w:type="dxa"/>
            <w:vAlign w:val="center"/>
          </w:tcPr>
          <w:p w14:paraId="50D6B8FD" w14:textId="16E6F3B3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4,70</w:t>
            </w:r>
          </w:p>
        </w:tc>
        <w:tc>
          <w:tcPr>
            <w:tcW w:w="1002" w:type="dxa"/>
            <w:vAlign w:val="center"/>
          </w:tcPr>
          <w:p w14:paraId="5883A7AA" w14:textId="5E6DE68F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8,15</w:t>
            </w:r>
          </w:p>
        </w:tc>
        <w:tc>
          <w:tcPr>
            <w:tcW w:w="1002" w:type="dxa"/>
            <w:vAlign w:val="center"/>
          </w:tcPr>
          <w:p w14:paraId="4DC408DD" w14:textId="22BF2795" w:rsidR="00975D54" w:rsidRDefault="001C4E1A" w:rsidP="00BA0B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</w:t>
            </w:r>
          </w:p>
        </w:tc>
        <w:tc>
          <w:tcPr>
            <w:tcW w:w="1002" w:type="dxa"/>
            <w:vAlign w:val="center"/>
          </w:tcPr>
          <w:p w14:paraId="7494D389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14:paraId="0C841307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4" w:type="dxa"/>
            <w:vAlign w:val="center"/>
          </w:tcPr>
          <w:p w14:paraId="41DAA884" w14:textId="77777777" w:rsidR="00975D54" w:rsidRPr="009C249E" w:rsidRDefault="00975D54" w:rsidP="00BA0B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7C7FB9E6" w14:textId="77777777"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975D54" w14:paraId="10085620" w14:textId="77777777" w:rsidTr="00BA0BB6">
        <w:trPr>
          <w:trHeight w:val="50"/>
          <w:jc w:val="center"/>
        </w:trPr>
        <w:tc>
          <w:tcPr>
            <w:tcW w:w="1619" w:type="dxa"/>
            <w:gridSpan w:val="2"/>
            <w:shd w:val="clear" w:color="auto" w:fill="00B050"/>
            <w:vAlign w:val="center"/>
          </w:tcPr>
          <w:p w14:paraId="1903AAD5" w14:textId="77777777" w:rsidR="00975D54" w:rsidRDefault="00975D54" w:rsidP="00BA0B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03" w:type="dxa"/>
            <w:shd w:val="clear" w:color="auto" w:fill="F2F2F2"/>
            <w:vAlign w:val="center"/>
          </w:tcPr>
          <w:p w14:paraId="3CBD6008" w14:textId="18E54A86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20,55</w:t>
            </w:r>
          </w:p>
        </w:tc>
        <w:tc>
          <w:tcPr>
            <w:tcW w:w="1002" w:type="dxa"/>
            <w:shd w:val="clear" w:color="auto" w:fill="F2F2F2"/>
            <w:vAlign w:val="center"/>
          </w:tcPr>
          <w:p w14:paraId="4819E4A7" w14:textId="47720F0C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18,60</w:t>
            </w:r>
          </w:p>
        </w:tc>
        <w:tc>
          <w:tcPr>
            <w:tcW w:w="1002" w:type="dxa"/>
            <w:shd w:val="clear" w:color="auto" w:fill="F2F2F2"/>
            <w:vAlign w:val="center"/>
          </w:tcPr>
          <w:p w14:paraId="2465BB07" w14:textId="13217FFB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18,25</w:t>
            </w:r>
          </w:p>
        </w:tc>
        <w:tc>
          <w:tcPr>
            <w:tcW w:w="1002" w:type="dxa"/>
            <w:shd w:val="clear" w:color="auto" w:fill="F2F2F2"/>
            <w:vAlign w:val="center"/>
          </w:tcPr>
          <w:p w14:paraId="6DC4C5A5" w14:textId="249F7AAE" w:rsidR="00975D54" w:rsidRDefault="001C4E1A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21,55</w:t>
            </w:r>
          </w:p>
        </w:tc>
        <w:tc>
          <w:tcPr>
            <w:tcW w:w="1002" w:type="dxa"/>
            <w:shd w:val="clear" w:color="auto" w:fill="F2F2F2"/>
            <w:vAlign w:val="center"/>
          </w:tcPr>
          <w:p w14:paraId="30DF3D6F" w14:textId="4E3466AB" w:rsidR="001C4E1A" w:rsidRDefault="001C4E1A" w:rsidP="001C4E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7,80</w:t>
            </w:r>
          </w:p>
        </w:tc>
        <w:tc>
          <w:tcPr>
            <w:tcW w:w="1002" w:type="dxa"/>
            <w:shd w:val="clear" w:color="auto" w:fill="F2F2F2"/>
            <w:vAlign w:val="center"/>
          </w:tcPr>
          <w:p w14:paraId="7F4493C7" w14:textId="0EFD9F6A" w:rsidR="00975D54" w:rsidRDefault="00943317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</w:t>
            </w:r>
            <w:r w:rsidR="001C4E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4" w:type="dxa"/>
            <w:shd w:val="clear" w:color="auto" w:fill="F2F2F2"/>
            <w:vAlign w:val="center"/>
          </w:tcPr>
          <w:p w14:paraId="04E62BF0" w14:textId="586CC9D0" w:rsidR="00975D54" w:rsidRDefault="00943317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</w:t>
            </w:r>
            <w:r w:rsidR="001C4E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D30465F" w14:textId="77777777" w:rsidR="00975D54" w:rsidRDefault="00975D54" w:rsidP="00BA0B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14:paraId="023A63FC" w14:textId="1195BD0E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38826D65" w14:textId="45828174" w:rsidR="00975D54" w:rsidRDefault="00975D54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274BACA2" w14:textId="566AAF07" w:rsidR="00DE39D8" w:rsidRPr="007604F9" w:rsidRDefault="00F8340A" w:rsidP="00786E89">
      <w:pPr>
        <w:pStyle w:val="-2"/>
        <w:spacing w:before="0" w:after="240"/>
        <w:jc w:val="center"/>
        <w:rPr>
          <w:rFonts w:ascii="Times New Roman" w:hAnsi="Times New Roman"/>
          <w:sz w:val="24"/>
        </w:rPr>
      </w:pPr>
      <w:bookmarkStart w:id="12" w:name="_Toc142037187"/>
      <w:bookmarkStart w:id="13" w:name="_Toc15046184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12"/>
      <w:bookmarkEnd w:id="13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63F0935" w:rsidR="00640E46" w:rsidRDefault="00640E46" w:rsidP="00786E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StGen4"/>
        <w:tblW w:w="9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6804"/>
        <w:gridCol w:w="2410"/>
      </w:tblGrid>
      <w:tr w:rsidR="001C4E1A" w14:paraId="6791F5BE" w14:textId="77777777" w:rsidTr="001C4E1A">
        <w:trPr>
          <w:jc w:val="center"/>
        </w:trPr>
        <w:tc>
          <w:tcPr>
            <w:tcW w:w="7514" w:type="dxa"/>
            <w:gridSpan w:val="2"/>
            <w:shd w:val="clear" w:color="auto" w:fill="92D050"/>
            <w:vAlign w:val="center"/>
          </w:tcPr>
          <w:p w14:paraId="48AF3895" w14:textId="77777777" w:rsidR="001C4E1A" w:rsidRDefault="001C4E1A" w:rsidP="00BA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051A934F" w14:textId="77777777" w:rsidR="001C4E1A" w:rsidRDefault="001C4E1A" w:rsidP="00BA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C4E1A" w14:paraId="6EF6A104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658D7521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6804" w:type="dxa"/>
            <w:shd w:val="clear" w:color="auto" w:fill="92D050"/>
          </w:tcPr>
          <w:p w14:paraId="7ED35D88" w14:textId="5FB9A929" w:rsidR="001C4E1A" w:rsidRDefault="001C4E1A" w:rsidP="00C97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</w:t>
            </w:r>
            <w:r w:rsidR="00C974B7">
              <w:rPr>
                <w:b/>
                <w:sz w:val="24"/>
                <w:szCs w:val="24"/>
              </w:rPr>
              <w:t>е сварные соединения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74B7">
              <w:rPr>
                <w:b/>
                <w:sz w:val="24"/>
                <w:szCs w:val="24"/>
              </w:rPr>
              <w:t xml:space="preserve">из углеродистой </w:t>
            </w:r>
            <w:r>
              <w:rPr>
                <w:b/>
                <w:sz w:val="24"/>
                <w:szCs w:val="24"/>
              </w:rPr>
              <w:t>стали</w:t>
            </w:r>
            <w:r w:rsidR="00C974B7">
              <w:rPr>
                <w:b/>
                <w:sz w:val="24"/>
                <w:szCs w:val="24"/>
              </w:rPr>
              <w:t>, выполненные РД (111 ММА)</w:t>
            </w:r>
          </w:p>
        </w:tc>
        <w:tc>
          <w:tcPr>
            <w:tcW w:w="2410" w:type="dxa"/>
            <w:shd w:val="clear" w:color="auto" w:fill="auto"/>
          </w:tcPr>
          <w:p w14:paraId="0DB835DA" w14:textId="0094FDCD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РГК, РК</w:t>
            </w:r>
          </w:p>
        </w:tc>
      </w:tr>
      <w:tr w:rsidR="001C4E1A" w14:paraId="54BA02C3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068C18D5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6804" w:type="dxa"/>
            <w:shd w:val="clear" w:color="auto" w:fill="92D050"/>
          </w:tcPr>
          <w:p w14:paraId="47A158F4" w14:textId="1D7219A8" w:rsidR="001C4E1A" w:rsidRDefault="00C974B7" w:rsidP="00BA0B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Конструкция, работающая под давлением </w:t>
            </w:r>
            <w:r w:rsidR="001C4E1A">
              <w:rPr>
                <w:b/>
                <w:sz w:val="24"/>
                <w:szCs w:val="24"/>
              </w:rPr>
              <w:t>из углеродистой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C4E1A">
              <w:rPr>
                <w:b/>
                <w:sz w:val="24"/>
                <w:szCs w:val="24"/>
              </w:rPr>
              <w:t>стали</w:t>
            </w:r>
            <w:r>
              <w:rPr>
                <w:b/>
                <w:sz w:val="24"/>
                <w:szCs w:val="24"/>
              </w:rPr>
              <w:t>, выполненная РД (111</w:t>
            </w:r>
            <w:r w:rsidR="00BA0B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ММА)</w:t>
            </w:r>
          </w:p>
        </w:tc>
        <w:tc>
          <w:tcPr>
            <w:tcW w:w="2410" w:type="dxa"/>
            <w:shd w:val="clear" w:color="auto" w:fill="auto"/>
          </w:tcPr>
          <w:p w14:paraId="13DE5D9D" w14:textId="77777777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ГИ</w:t>
            </w:r>
          </w:p>
        </w:tc>
      </w:tr>
      <w:tr w:rsidR="001C4E1A" w14:paraId="5B3557D4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7F08CB8D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6804" w:type="dxa"/>
            <w:shd w:val="clear" w:color="auto" w:fill="92D050"/>
          </w:tcPr>
          <w:p w14:paraId="0F75E2D3" w14:textId="4C17C47F" w:rsidR="001C4E1A" w:rsidRDefault="001C4E1A" w:rsidP="00BA0B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</w:t>
            </w:r>
            <w:r w:rsidR="00C974B7">
              <w:rPr>
                <w:b/>
                <w:sz w:val="24"/>
                <w:szCs w:val="24"/>
              </w:rPr>
              <w:t xml:space="preserve">сварные соединения из углеродистой стали, выполненные </w:t>
            </w:r>
            <w:r w:rsidR="00BA0BB6">
              <w:rPr>
                <w:b/>
                <w:sz w:val="24"/>
                <w:szCs w:val="24"/>
              </w:rPr>
              <w:t xml:space="preserve">МП (135 </w:t>
            </w:r>
            <w:r w:rsidR="00C974B7" w:rsidRPr="00C974B7">
              <w:rPr>
                <w:b/>
                <w:sz w:val="24"/>
                <w:szCs w:val="24"/>
              </w:rPr>
              <w:t>MIG/MAG)</w:t>
            </w:r>
          </w:p>
        </w:tc>
        <w:tc>
          <w:tcPr>
            <w:tcW w:w="2410" w:type="dxa"/>
            <w:shd w:val="clear" w:color="auto" w:fill="auto"/>
          </w:tcPr>
          <w:p w14:paraId="388B8335" w14:textId="478952FC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РГК, РК</w:t>
            </w:r>
          </w:p>
        </w:tc>
      </w:tr>
      <w:tr w:rsidR="001C4E1A" w14:paraId="144DCABE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2877361C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6804" w:type="dxa"/>
            <w:shd w:val="clear" w:color="auto" w:fill="92D050"/>
          </w:tcPr>
          <w:p w14:paraId="00639EB3" w14:textId="2707B5F3" w:rsidR="001C4E1A" w:rsidRDefault="001C4E1A" w:rsidP="00C97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Конструкция</w:t>
            </w:r>
            <w:r w:rsidR="00C974B7">
              <w:rPr>
                <w:b/>
                <w:sz w:val="24"/>
                <w:szCs w:val="24"/>
              </w:rPr>
              <w:t xml:space="preserve">, работающая под давлением из углеродистой стали, выполненная </w:t>
            </w:r>
            <w:r w:rsidR="00BA0BB6">
              <w:rPr>
                <w:b/>
                <w:sz w:val="24"/>
                <w:szCs w:val="24"/>
              </w:rPr>
              <w:t xml:space="preserve">МП (135 </w:t>
            </w:r>
            <w:r w:rsidR="00C974B7" w:rsidRPr="00C974B7">
              <w:rPr>
                <w:b/>
                <w:sz w:val="24"/>
                <w:szCs w:val="24"/>
              </w:rPr>
              <w:t>MIG/MAG)</w:t>
            </w:r>
          </w:p>
        </w:tc>
        <w:tc>
          <w:tcPr>
            <w:tcW w:w="2410" w:type="dxa"/>
            <w:shd w:val="clear" w:color="auto" w:fill="auto"/>
          </w:tcPr>
          <w:p w14:paraId="08CBFA4B" w14:textId="77777777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ВИК, ГИ</w:t>
            </w:r>
          </w:p>
        </w:tc>
      </w:tr>
      <w:tr w:rsidR="001C4E1A" w14:paraId="049E255D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0767A56C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Д</w:t>
            </w:r>
          </w:p>
        </w:tc>
        <w:tc>
          <w:tcPr>
            <w:tcW w:w="6804" w:type="dxa"/>
            <w:shd w:val="clear" w:color="auto" w:fill="92D050"/>
          </w:tcPr>
          <w:p w14:paraId="2E41D2A0" w14:textId="3A496A93" w:rsidR="001C4E1A" w:rsidRDefault="00C974B7" w:rsidP="00C974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Сварная конструкция из сплава алюминия, </w:t>
            </w:r>
            <w:r w:rsidR="006968F6">
              <w:rPr>
                <w:b/>
                <w:sz w:val="24"/>
                <w:szCs w:val="24"/>
              </w:rPr>
              <w:t>выполненная РАД</w:t>
            </w:r>
            <w:r w:rsidR="001C4E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(141 </w:t>
            </w:r>
            <w:r>
              <w:rPr>
                <w:b/>
                <w:sz w:val="24"/>
                <w:szCs w:val="24"/>
                <w:lang w:val="en-US"/>
              </w:rPr>
              <w:t>TIG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2E3A10AA" w14:textId="77777777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1C4E1A" w14:paraId="392722B7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420C0337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Е</w:t>
            </w:r>
          </w:p>
        </w:tc>
        <w:tc>
          <w:tcPr>
            <w:tcW w:w="6804" w:type="dxa"/>
            <w:shd w:val="clear" w:color="auto" w:fill="92D050"/>
          </w:tcPr>
          <w:p w14:paraId="61E42D6E" w14:textId="326CC36B" w:rsidR="001C4E1A" w:rsidRDefault="00C974B7" w:rsidP="00C974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Сварная конструкция из высоколегированной стали, </w:t>
            </w:r>
            <w:r w:rsidR="006968F6">
              <w:rPr>
                <w:b/>
                <w:sz w:val="24"/>
                <w:szCs w:val="24"/>
              </w:rPr>
              <w:t>выполненная РАД</w:t>
            </w:r>
            <w:r>
              <w:rPr>
                <w:b/>
                <w:sz w:val="24"/>
                <w:szCs w:val="24"/>
              </w:rPr>
              <w:t xml:space="preserve"> (141 </w:t>
            </w:r>
            <w:r>
              <w:rPr>
                <w:b/>
                <w:sz w:val="24"/>
                <w:szCs w:val="24"/>
                <w:lang w:val="en-US"/>
              </w:rPr>
              <w:t>TIG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9AFD265" w14:textId="77777777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1C4E1A" w14:paraId="0B73795A" w14:textId="77777777" w:rsidTr="001C4E1A">
        <w:trPr>
          <w:jc w:val="center"/>
        </w:trPr>
        <w:tc>
          <w:tcPr>
            <w:tcW w:w="710" w:type="dxa"/>
            <w:shd w:val="clear" w:color="auto" w:fill="00B050"/>
          </w:tcPr>
          <w:p w14:paraId="2D6B9EE6" w14:textId="77777777" w:rsidR="001C4E1A" w:rsidRDefault="001C4E1A" w:rsidP="00BA0BB6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Ж</w:t>
            </w:r>
          </w:p>
        </w:tc>
        <w:tc>
          <w:tcPr>
            <w:tcW w:w="6804" w:type="dxa"/>
            <w:shd w:val="clear" w:color="auto" w:fill="92D050"/>
          </w:tcPr>
          <w:p w14:paraId="14BB9DEC" w14:textId="1DE1D48D" w:rsidR="001C4E1A" w:rsidRDefault="00C974B7" w:rsidP="00BA0B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Сварная конструкция из </w:t>
            </w:r>
            <w:r w:rsidR="001C4E1A">
              <w:rPr>
                <w:b/>
                <w:sz w:val="24"/>
                <w:szCs w:val="24"/>
              </w:rPr>
              <w:t>углеродистой стали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6968F6">
              <w:rPr>
                <w:b/>
                <w:sz w:val="24"/>
                <w:szCs w:val="24"/>
              </w:rPr>
              <w:t>выполненная РАД</w:t>
            </w:r>
            <w:r>
              <w:rPr>
                <w:b/>
                <w:sz w:val="24"/>
                <w:szCs w:val="24"/>
              </w:rPr>
              <w:t xml:space="preserve"> (141 </w:t>
            </w:r>
            <w:r>
              <w:rPr>
                <w:b/>
                <w:sz w:val="24"/>
                <w:szCs w:val="24"/>
                <w:lang w:val="en-US"/>
              </w:rPr>
              <w:t>TIG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CA61B55" w14:textId="77777777" w:rsidR="001C4E1A" w:rsidRDefault="001C4E1A" w:rsidP="00BA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</w:tbl>
    <w:p w14:paraId="7B510EF7" w14:textId="0381AC3B" w:rsidR="001C4E1A" w:rsidRDefault="001C4E1A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4" w:name="_Toc142037188"/>
      <w:bookmarkStart w:id="15" w:name="_Toc150461848"/>
      <w:r w:rsidRPr="00D83E4E">
        <w:rPr>
          <w:rFonts w:ascii="Times New Roman" w:hAnsi="Times New Roman"/>
          <w:sz w:val="24"/>
        </w:rPr>
        <w:t>1.5. КОНКУРСНОЕ ЗАДАНИЕ</w:t>
      </w:r>
      <w:bookmarkEnd w:id="14"/>
      <w:bookmarkEnd w:id="15"/>
    </w:p>
    <w:p w14:paraId="33CA20EA" w14:textId="2FEFAD9B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1C4E1A">
        <w:rPr>
          <w:rFonts w:ascii="Times New Roman" w:eastAsia="Times New Roman" w:hAnsi="Times New Roman" w:cs="Times New Roman"/>
          <w:color w:val="000000"/>
          <w:sz w:val="28"/>
          <w:szCs w:val="28"/>
        </w:rPr>
        <w:t>: 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1C4E1A">
        <w:rPr>
          <w:rFonts w:ascii="Times New Roman" w:eastAsia="Times New Roman" w:hAnsi="Times New Roman" w:cs="Times New Roman"/>
          <w:color w:val="000000"/>
          <w:sz w:val="28"/>
          <w:szCs w:val="28"/>
        </w:rPr>
        <w:t>асов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FBA5D7" w14:textId="401CD5EC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1C4E1A">
        <w:rPr>
          <w:rFonts w:ascii="Times New Roman" w:eastAsia="Times New Roman" w:hAnsi="Times New Roman" w:cs="Times New Roman"/>
          <w:color w:val="000000"/>
          <w:sz w:val="28"/>
          <w:szCs w:val="28"/>
        </w:rPr>
        <w:t>3 (три) дня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584D1FD6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</w:t>
      </w:r>
      <w:r w:rsidR="001C4E1A">
        <w:rPr>
          <w:rFonts w:ascii="Times New Roman" w:hAnsi="Times New Roman" w:cs="Times New Roman"/>
          <w:sz w:val="28"/>
          <w:szCs w:val="28"/>
        </w:rPr>
        <w:t>я проверки теоретических знаний/</w:t>
      </w:r>
      <w:r>
        <w:rPr>
          <w:rFonts w:ascii="Times New Roman" w:hAnsi="Times New Roman" w:cs="Times New Roman"/>
          <w:sz w:val="28"/>
          <w:szCs w:val="28"/>
        </w:rPr>
        <w:t>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6" w:name="_Toc142037189"/>
      <w:bookmarkStart w:id="17" w:name="_Toc15046184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6"/>
      <w:bookmarkEnd w:id="17"/>
    </w:p>
    <w:p w14:paraId="2E5E60CA" w14:textId="035674F0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1C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задание состоит из семи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="001C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четырех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(модуль А, модуль Б, модуль В, модуль Г)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трех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(модуль Д, модуль Е, модуль Ж)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DA1E235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C974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0058A" w14:textId="6A786615" w:rsidR="00C974B7" w:rsidRDefault="00C974B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какой-либо модуль вариативной части не выполняется, то время, отведенное на выполнение данного модуля, не перераспределяется, и участники получают за этот модуль 0 баллов.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8" w:name="_Toc142037190"/>
      <w:bookmarkStart w:id="19" w:name="_Toc15046185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8"/>
      <w:bookmarkEnd w:id="19"/>
    </w:p>
    <w:p w14:paraId="29B79F6C" w14:textId="31628852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20" w:name="_Hlk150460325"/>
      <w:r w:rsidR="009B2B15" w:rsidRPr="009B2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сварные соединения из углеродистой стали, выполненные РД (111 ММА)</w:t>
      </w:r>
      <w:bookmarkEnd w:id="20"/>
    </w:p>
    <w:p w14:paraId="046BB9A5" w14:textId="27993430" w:rsidR="00730AE0" w:rsidRPr="00C97E44" w:rsidRDefault="009B2B15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– 3 часа </w:t>
      </w:r>
    </w:p>
    <w:p w14:paraId="42B4769C" w14:textId="5F16EE66" w:rsidR="009B2B15" w:rsidRPr="00771B49" w:rsidRDefault="00730AE0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71B49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1B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трех </w:t>
      </w:r>
      <w:r w:rsidR="009B2B15">
        <w:rPr>
          <w:rFonts w:ascii="Times New Roman" w:eastAsia="Times New Roman" w:hAnsi="Times New Roman" w:cs="Times New Roman"/>
          <w:bCs/>
          <w:i/>
          <w:sz w:val="28"/>
          <w:szCs w:val="28"/>
        </w:rPr>
        <w:t>КСС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BA0BB6"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углеродистой стали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33A6CD67" w14:textId="4238816A" w:rsid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труб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+ труба (стыковое соединение);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51C14F7" w14:textId="4BB220B5" w:rsid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пластина + пластина (стыковое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соединение)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86094F3" w14:textId="5B834491" w:rsidR="009B2B15" w:rsidRP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пластина + пластина (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тавровое соединение)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7F42A79" w14:textId="77777777" w:rsidR="009B2B15" w:rsidRDefault="009B2B15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03492670" w14:textId="77777777" w:rsid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труба 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Ø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114 мм, толщина стенки 8 мм, </w:t>
      </w:r>
    </w:p>
    <w:p w14:paraId="7C3EF5D5" w14:textId="6D63C26F" w:rsidR="009B2B15" w:rsidRPr="009B2B15" w:rsidRDefault="009B2B15" w:rsidP="00DF74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пластины 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F74AE"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толщиной 10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мм.</w:t>
      </w:r>
    </w:p>
    <w:p w14:paraId="1669D821" w14:textId="194E8A95" w:rsidR="009B2B15" w:rsidRPr="009B2B15" w:rsidRDefault="00DF74AE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контрольных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сварных соединений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выполняется ручной дуговой сваркой</w:t>
      </w:r>
      <w:r w:rsidRP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плавящимся покрытым электродом</w:t>
      </w:r>
      <w:r w:rsidR="00D65790">
        <w:rPr>
          <w:rFonts w:ascii="Times New Roman" w:eastAsia="Times New Roman" w:hAnsi="Times New Roman" w:cs="Times New Roman"/>
          <w:bCs/>
          <w:sz w:val="28"/>
          <w:szCs w:val="28"/>
        </w:rPr>
        <w:t xml:space="preserve"> (основное покрытие)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111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ММА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5A0D8F16" w14:textId="789747D4" w:rsidR="009B2B15" w:rsidRPr="009B2B15" w:rsidRDefault="00BA0BB6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РГК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9B2B15" w:rsidRPr="009B2B15">
        <w:rPr>
          <w:rFonts w:ascii="Times New Roman" w:eastAsia="Times New Roman" w:hAnsi="Times New Roman" w:cs="Times New Roman"/>
          <w:bCs/>
          <w:sz w:val="28"/>
          <w:szCs w:val="28"/>
        </w:rPr>
        <w:t>РК</w:t>
      </w:r>
    </w:p>
    <w:p w14:paraId="55371BD4" w14:textId="731C3438" w:rsidR="009B2B15" w:rsidRPr="009B2B15" w:rsidRDefault="009B2B15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Для всех образцов пластин отрезок длиной 20 мм от края не подлежит визуальному и измерительному контролю, но должен быть заварен от начала до конца КСС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EC9A045" w14:textId="2DF9EF0B" w:rsidR="009B2B15" w:rsidRPr="00C97E44" w:rsidRDefault="009B2B15" w:rsidP="009B2B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Геометрические размеры сварного шва, включая катет таврового соединения, количество слоев и проходов вып</w:t>
      </w:r>
      <w:r w:rsidR="00DF74AE">
        <w:rPr>
          <w:rFonts w:ascii="Times New Roman" w:eastAsia="Times New Roman" w:hAnsi="Times New Roman" w:cs="Times New Roman"/>
          <w:bCs/>
          <w:sz w:val="28"/>
          <w:szCs w:val="28"/>
        </w:rPr>
        <w:t>олняется в соответствии с чертежом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43FC53C" w14:textId="77777777" w:rsidR="00BA0BB6" w:rsidRDefault="00BA0BB6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0AFE18" w14:textId="7640EFE3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F74AE" w:rsidRPr="00DF7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Конструкция, работающая под давлением из углеродистой стали, выполненная РД (111 ММА)</w:t>
      </w:r>
    </w:p>
    <w:p w14:paraId="10C29A71" w14:textId="596E542D" w:rsidR="00730AE0" w:rsidRPr="00C97E44" w:rsidRDefault="00DF74AE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14:paraId="2C27D041" w14:textId="519238C3" w:rsidR="00771B49" w:rsidRDefault="00730AE0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="00BA0BB6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</w:t>
      </w:r>
      <w:r w:rsidR="005B54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замкнутой герметичной 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конструкции</w:t>
      </w:r>
      <w:r w:rsidR="005B549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5B5497"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пластин и труб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работающей под давлением </w:t>
      </w:r>
      <w:r w:rsidR="00BA0BB6"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углеродистой стали</w:t>
      </w:r>
      <w:r w:rsid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</w:p>
    <w:p w14:paraId="403901C5" w14:textId="6E1B6613" w:rsidR="00771B49" w:rsidRDefault="00771B49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6605BBA7" w14:textId="07ADC02E" w:rsidR="00771B49" w:rsidRDefault="00771B49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</w:t>
      </w:r>
      <w:r w:rsidR="00BA0BB6">
        <w:rPr>
          <w:rFonts w:ascii="Times New Roman" w:eastAsia="Times New Roman" w:hAnsi="Times New Roman" w:cs="Times New Roman"/>
          <w:bCs/>
          <w:sz w:val="28"/>
          <w:szCs w:val="28"/>
        </w:rPr>
        <w:t>толщиной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A0BB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мм, </w:t>
      </w:r>
    </w:p>
    <w:p w14:paraId="77461F9F" w14:textId="3DD00234" w:rsidR="00771B49" w:rsidRPr="009B2B15" w:rsidRDefault="00771B49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Сборка и сварка </w:t>
      </w:r>
      <w:r w:rsidR="00BA0BB6">
        <w:rPr>
          <w:rFonts w:ascii="Times New Roman" w:eastAsia="Times New Roman" w:hAnsi="Times New Roman" w:cs="Times New Roman"/>
          <w:bCs/>
          <w:sz w:val="28"/>
          <w:szCs w:val="28"/>
        </w:rPr>
        <w:t>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выполняется ручной дуговой сваркой</w:t>
      </w:r>
      <w:r w:rsidRPr="00DF74A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плавящимся покрытым электродом</w:t>
      </w:r>
      <w:r w:rsidR="00D65790">
        <w:rPr>
          <w:rFonts w:ascii="Times New Roman" w:eastAsia="Times New Roman" w:hAnsi="Times New Roman" w:cs="Times New Roman"/>
          <w:bCs/>
          <w:sz w:val="28"/>
          <w:szCs w:val="28"/>
        </w:rPr>
        <w:t xml:space="preserve"> (рутиловое покрытие)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111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ММА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748DFF85" w14:textId="49234858" w:rsidR="00BA0BB6" w:rsidRDefault="00BA0BB6" w:rsidP="00771B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="00771B49"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ГИ (и</w:t>
      </w:r>
      <w:r>
        <w:rPr>
          <w:rFonts w:ascii="Times New Roman" w:eastAsia="Times New Roman" w:hAnsi="Times New Roman" w:cs="Times New Roman"/>
          <w:sz w:val="28"/>
          <w:szCs w:val="28"/>
        </w:rPr>
        <w:t>спытание под давлением 10 бар)</w:t>
      </w:r>
      <w:r w:rsidR="00985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17C01C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0292D045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0BB6" w:rsidRPr="00BA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сварные соединения из углеродис</w:t>
      </w:r>
      <w:r w:rsidR="00BA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той стали, выполненные МП (135 </w:t>
      </w:r>
      <w:r w:rsidR="00BA0BB6" w:rsidRPr="00BA0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MIG/MAG)</w:t>
      </w:r>
    </w:p>
    <w:p w14:paraId="2FA638D4" w14:textId="77777777" w:rsidR="005B5497" w:rsidRPr="00C97E44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Время на выполнение модуля – 3 часа </w:t>
      </w:r>
    </w:p>
    <w:p w14:paraId="16DEF309" w14:textId="77777777" w:rsidR="005B5497" w:rsidRPr="00771B49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трех КСС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углеродистой стали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14:paraId="021E67D5" w14:textId="77777777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труб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 + труба (стыковое соединение);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381F566" w14:textId="77777777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пластина + пластина (стыковое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соединение); </w:t>
      </w:r>
    </w:p>
    <w:p w14:paraId="0BB02B8B" w14:textId="77777777"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пластина + пластина (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тавровое соединение)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008323AE" w14:textId="77777777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41FC75D2" w14:textId="77777777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труба 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Ø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114 мм, толщина стенки 8 мм, </w:t>
      </w:r>
    </w:p>
    <w:p w14:paraId="0D40C831" w14:textId="77777777"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пластины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тая сталь, толщиной 10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мм.</w:t>
      </w:r>
    </w:p>
    <w:p w14:paraId="094CC902" w14:textId="0AE6EA84"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контрольных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сварных соединений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выполняется частично механизированной сваркой </w:t>
      </w:r>
      <w:r w:rsidRPr="005B54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плавлением проволокой сплошного сечения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среде защитного газа (135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5497">
        <w:rPr>
          <w:rFonts w:ascii="Times New Roman" w:eastAsia="Times New Roman" w:hAnsi="Times New Roman" w:cs="Times New Roman"/>
          <w:bCs/>
          <w:sz w:val="28"/>
          <w:szCs w:val="28"/>
        </w:rPr>
        <w:t>MIG/MAG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61C816F5" w14:textId="77777777"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РГК;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РК</w:t>
      </w:r>
    </w:p>
    <w:p w14:paraId="5425AEE9" w14:textId="77777777"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Для всех образцов пластин отрезок длиной 20 мм от края не подлежит визуальному и измерительному контролю, но должен быть заварен от начала до конца КСС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0C6C513" w14:textId="44B40ECA" w:rsidR="00730AE0" w:rsidRPr="00C97E44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Геометрические размеры сварного шва, включая катет таврового соединения, количество слоев и проходов вып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олняется в соответствии с чертежом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835FFE" w14:textId="77777777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7CEDCB83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 w:rsidR="005B5497" w:rsidRPr="005B5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21" w:name="_Hlk150460569"/>
      <w:r w:rsidR="005B5497" w:rsidRPr="005B5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Конструкц</w:t>
      </w:r>
      <w:r w:rsidR="005B5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ия, работающая под давлением из </w:t>
      </w:r>
      <w:r w:rsidR="005B5497" w:rsidRPr="005B5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углеродистой стали, выполненная МП (135 MIG/MAG)</w:t>
      </w:r>
      <w:bookmarkEnd w:id="21"/>
    </w:p>
    <w:p w14:paraId="49E0C4C3" w14:textId="77777777" w:rsidR="005B5497" w:rsidRPr="00C97E44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14:paraId="4EE955AA" w14:textId="2CA4D15A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замкнутой герметичной конструкции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из пластин и труб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работающей под давлением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низко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>углеродистой стали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</w:p>
    <w:p w14:paraId="68883904" w14:textId="77777777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4D003BA0" w14:textId="22CD283D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высококачественная низкоуглеродис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тая сталь, толщиной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23A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мм, </w:t>
      </w:r>
      <w:r w:rsidR="0098523A">
        <w:rPr>
          <w:rFonts w:ascii="Times New Roman" w:eastAsia="Times New Roman" w:hAnsi="Times New Roman" w:cs="Times New Roman"/>
          <w:bCs/>
          <w:sz w:val="28"/>
          <w:szCs w:val="28"/>
        </w:rPr>
        <w:t>толщина стенки трубы 8 мм</w:t>
      </w:r>
    </w:p>
    <w:p w14:paraId="1CFC358E" w14:textId="14654CB8" w:rsidR="005B5497" w:rsidRPr="009B2B15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выполняется </w:t>
      </w:r>
      <w:r w:rsidR="0098523A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частично механизированной сваркой </w:t>
      </w:r>
      <w:r w:rsidR="0098523A" w:rsidRPr="005B549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плавлением проволокой сплошного сечения в </w:t>
      </w:r>
      <w:r w:rsidR="0098523A">
        <w:rPr>
          <w:rFonts w:ascii="Times New Roman" w:eastAsia="Times New Roman" w:hAnsi="Times New Roman" w:cs="Times New Roman"/>
          <w:bCs/>
          <w:sz w:val="28"/>
          <w:szCs w:val="28"/>
        </w:rPr>
        <w:t>среде защитного газа (135</w:t>
      </w:r>
      <w:r w:rsidR="0098523A"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23A" w:rsidRPr="005B5497">
        <w:rPr>
          <w:rFonts w:ascii="Times New Roman" w:eastAsia="Times New Roman" w:hAnsi="Times New Roman" w:cs="Times New Roman"/>
          <w:bCs/>
          <w:sz w:val="28"/>
          <w:szCs w:val="28"/>
        </w:rPr>
        <w:t>MIG/MAG</w:t>
      </w:r>
      <w:r w:rsidR="0098523A" w:rsidRPr="009B2B1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129F468E" w14:textId="397B6077" w:rsidR="005B5497" w:rsidRDefault="005B5497" w:rsidP="005B549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 ГИ (и</w:t>
      </w:r>
      <w:r w:rsidR="0098523A">
        <w:rPr>
          <w:rFonts w:ascii="Times New Roman" w:eastAsia="Times New Roman" w:hAnsi="Times New Roman" w:cs="Times New Roman"/>
          <w:sz w:val="28"/>
          <w:szCs w:val="28"/>
        </w:rPr>
        <w:t>спытание под давлением 6</w:t>
      </w:r>
      <w:r>
        <w:rPr>
          <w:rFonts w:ascii="Times New Roman" w:eastAsia="Times New Roman" w:hAnsi="Times New Roman" w:cs="Times New Roman"/>
          <w:sz w:val="28"/>
          <w:szCs w:val="28"/>
        </w:rPr>
        <w:t>0 бар)</w:t>
      </w:r>
      <w:r w:rsidR="00985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7585C4" w14:textId="1CDE9FF1" w:rsidR="009E5BD9" w:rsidRDefault="009E5BD9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964549" w14:textId="011F4777" w:rsidR="0098523A" w:rsidRPr="0098523A" w:rsidRDefault="0098523A" w:rsidP="009852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Сварная конструкция из сплава алюминия, выполненная РАД (141 TIG)</w:t>
      </w:r>
    </w:p>
    <w:p w14:paraId="31ECD571" w14:textId="316B51D6" w:rsidR="0098523A" w:rsidRPr="00C97E44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1,5 часа</w:t>
      </w:r>
    </w:p>
    <w:p w14:paraId="65C5144F" w14:textId="598FDA50" w:rsidR="0098523A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конструкции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сплава алюминия. </w:t>
      </w:r>
    </w:p>
    <w:p w14:paraId="54A906BF" w14:textId="77777777" w:rsidR="0098523A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7374A460" w14:textId="2C61661A" w:rsidR="0098523A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сплав алюминия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толщиной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3 мм</w:t>
      </w:r>
    </w:p>
    <w:p w14:paraId="5CD2F2A8" w14:textId="580778FC" w:rsidR="0098523A" w:rsidRPr="009B2B15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выполняется 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ручной дуговой сваркой</w:t>
      </w:r>
      <w:r w:rsidR="005F0102"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неплавящимся э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лектродом в среде аргона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F0102">
        <w:rPr>
          <w:rFonts w:ascii="Times New Roman" w:eastAsia="Times New Roman" w:hAnsi="Times New Roman" w:cs="Times New Roman"/>
          <w:bCs/>
          <w:sz w:val="28"/>
          <w:szCs w:val="28"/>
        </w:rPr>
        <w:t>141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bCs/>
          <w:sz w:val="28"/>
          <w:szCs w:val="28"/>
        </w:rPr>
        <w:t>TIG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23AAB393" w14:textId="34AE720C" w:rsidR="0098523A" w:rsidRDefault="0098523A" w:rsidP="0098523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8D605D" w14:textId="77777777" w:rsidR="005F0102" w:rsidRDefault="005F010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20BAC1D" w14:textId="1F540155" w:rsidR="005F0102" w:rsidRPr="0098523A" w:rsidRDefault="005F0102" w:rsidP="005F0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Сварная конструкция 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высоколегированной стали</w:t>
      </w:r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выполненная РАД (141 TIG)</w:t>
      </w:r>
    </w:p>
    <w:p w14:paraId="24D6BA5D" w14:textId="77777777" w:rsidR="005F0102" w:rsidRPr="00C97E44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1,5 часа</w:t>
      </w:r>
    </w:p>
    <w:p w14:paraId="5CB855DA" w14:textId="71965B29" w:rsid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конструкции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высоколегированной (нержавеющей) стали. </w:t>
      </w:r>
    </w:p>
    <w:p w14:paraId="26C284C2" w14:textId="77777777" w:rsid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0F6BC3EC" w14:textId="1781497C" w:rsidR="005F0102" w:rsidRP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>- высоколегированная (нержавеющая) сталь, толщиной 2 мм</w:t>
      </w:r>
    </w:p>
    <w:p w14:paraId="3447E61D" w14:textId="77777777" w:rsidR="005F0102" w:rsidRPr="009B2B15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Сборка и сварка 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выполняется ручной дуговой сваркой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неплавящимся 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лектродом в среде аргона (141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>TIG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60882F4C" w14:textId="77777777" w:rsidR="005F0102" w:rsidRDefault="005F0102" w:rsidP="005F01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7959D9" w14:textId="77777777" w:rsidR="005F0102" w:rsidRDefault="005F0102" w:rsidP="005F01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33A6C7" w14:textId="3CC8F20F" w:rsidR="005F0102" w:rsidRPr="0098523A" w:rsidRDefault="005F0102" w:rsidP="005F01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22" w:name="_Hlk150460839"/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Сварная конструкция 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углеродистой стали</w:t>
      </w:r>
      <w:r w:rsidRPr="00985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выполненная РАД (141 TIG)</w:t>
      </w:r>
      <w:bookmarkEnd w:id="22"/>
    </w:p>
    <w:p w14:paraId="7491F795" w14:textId="58CE3827" w:rsidR="005F0102" w:rsidRPr="00C97E44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– 3 часа</w:t>
      </w:r>
    </w:p>
    <w:p w14:paraId="1ED4006C" w14:textId="4F915ED1" w:rsid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выполнить сборку и сварку конструкции </w:t>
      </w:r>
      <w:r w:rsidRPr="00BA0BB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углеродистой стали. </w:t>
      </w:r>
    </w:p>
    <w:p w14:paraId="4620FB49" w14:textId="77777777" w:rsid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Материалы: </w:t>
      </w:r>
    </w:p>
    <w:p w14:paraId="7A55075E" w14:textId="7FEA407B" w:rsidR="005F0102" w:rsidRPr="005F0102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углеродистая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сталь, толщиной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мм</w:t>
      </w:r>
    </w:p>
    <w:p w14:paraId="2B0897E9" w14:textId="77777777" w:rsidR="005F0102" w:rsidRPr="009B2B15" w:rsidRDefault="005F0102" w:rsidP="005F010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Сборка и сварка конструкции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выполняется ручной дуговой сваркой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неплавящимся 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лектродом в среде аргона (141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0102">
        <w:rPr>
          <w:rFonts w:ascii="Times New Roman" w:eastAsia="Times New Roman" w:hAnsi="Times New Roman" w:cs="Times New Roman"/>
          <w:bCs/>
          <w:sz w:val="28"/>
          <w:szCs w:val="28"/>
        </w:rPr>
        <w:t>TIG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) в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ствии с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чертежом.</w:t>
      </w:r>
    </w:p>
    <w:p w14:paraId="62A9EF15" w14:textId="03B89BBE" w:rsidR="009E5BD9" w:rsidRDefault="005F0102" w:rsidP="005F010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модуля: </w:t>
      </w:r>
      <w:r w:rsidRPr="009B2B15">
        <w:rPr>
          <w:rFonts w:ascii="Times New Roman" w:eastAsia="Times New Roman" w:hAnsi="Times New Roman" w:cs="Times New Roman"/>
          <w:bCs/>
          <w:sz w:val="28"/>
          <w:szCs w:val="28"/>
        </w:rPr>
        <w:t>ВИК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E5BD9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3" w:name="_Toc78885643"/>
      <w:bookmarkStart w:id="24" w:name="_Toc142037191"/>
      <w:bookmarkStart w:id="25" w:name="_Toc15046185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23"/>
      <w:bookmarkEnd w:id="24"/>
      <w:bookmarkEnd w:id="25"/>
    </w:p>
    <w:p w14:paraId="3AB32860" w14:textId="065B3325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рабочих мест (постов) на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площадке должно строго соответствовать количеству аккредитованных участников.</w:t>
      </w:r>
    </w:p>
    <w:p w14:paraId="0620BF66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 случае исключения (невыполнения) одного или нескольких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14:paraId="315B5B56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Чемпионат по компетенции «Сварочные технологии» необходимо проводить только в одну смену.</w:t>
      </w:r>
    </w:p>
    <w:p w14:paraId="2107CEE3" w14:textId="0A0E1723" w:rsidR="006968F6" w:rsidRPr="006968F6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>Требования к сборке</w:t>
      </w:r>
      <w:r w:rsidR="006968F6" w:rsidRPr="006968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8CBBD53" w14:textId="5113CAFF" w:rsidR="005F0102" w:rsidRPr="005F0102" w:rsidRDefault="006968F6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борку изделий необходимо произвести согласно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чертежа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. Собранные образцы предъявляются экспертам для проверки и маркировки.</w:t>
      </w:r>
    </w:p>
    <w:p w14:paraId="5B2ACCC7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 случае, если образец собран с нарушением, его необходимо разобрать и собрать заново. Время дополнительное не предоставляется. Баллы за сборку не начисляются.</w:t>
      </w:r>
    </w:p>
    <w:p w14:paraId="13FECDE8" w14:textId="5A7193EA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Наличие прихваток внутри конструкций, проверяемых </w:t>
      </w:r>
      <w:r w:rsidR="006968F6" w:rsidRPr="005F0102">
        <w:rPr>
          <w:rFonts w:ascii="Times New Roman" w:eastAsia="Times New Roman" w:hAnsi="Times New Roman" w:cs="Times New Roman"/>
          <w:sz w:val="28"/>
          <w:szCs w:val="28"/>
        </w:rPr>
        <w:t>на герметичность,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 </w:t>
      </w:r>
    </w:p>
    <w:p w14:paraId="312DE811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Сборку можно выполнять в любом пространственном положении.</w:t>
      </w:r>
    </w:p>
    <w:p w14:paraId="492CA326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После начала сварки контрольные соединения нельзя разъединять, а затем повторно прихватывать. Повторную сборку можно выполнять только в том случае, если сварка корня еще не начата.</w:t>
      </w:r>
    </w:p>
    <w:p w14:paraId="507BD3E0" w14:textId="0EEF29B8" w:rsidR="005F0102" w:rsidRPr="006968F6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>Сварка образцов</w:t>
      </w:r>
      <w:r w:rsidR="006968F6" w:rsidRPr="006968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97C27DE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При сварке труб/труб с пластинами, замок должен быть расположен на 12 и 6 часах, с допуском ± 10 мм от вертикальной осевой до границы сварного шва.</w:t>
      </w:r>
    </w:p>
    <w:p w14:paraId="6B125446" w14:textId="5E4CC517" w:rsid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Все швы при толщине металла до 4,5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мм должны выполняться за один проход с использованием присадочного металла. При выполнении второго прохода (с присадочным металлом или без него) конструкция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оценива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9063A7" w14:textId="2C3DF4E4" w:rsidR="00257853" w:rsidRDefault="00257853" w:rsidP="005F0102">
      <w:pPr>
        <w:spacing w:after="0" w:line="36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F74946">
        <w:rPr>
          <w:rFonts w:ascii="Times New Roman" w:hAnsi="Times New Roman"/>
          <w:sz w:val="27"/>
          <w:szCs w:val="27"/>
        </w:rPr>
        <w:lastRenderedPageBreak/>
        <w:t>С</w:t>
      </w:r>
      <w:r>
        <w:rPr>
          <w:rFonts w:ascii="Times New Roman" w:hAnsi="Times New Roman"/>
          <w:sz w:val="27"/>
          <w:szCs w:val="27"/>
        </w:rPr>
        <w:t>варка вертикальных или наклонных сварных швов осуществляется только по направлению вверх (на подъем).</w:t>
      </w:r>
    </w:p>
    <w:p w14:paraId="3937FF76" w14:textId="2A9C630B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При необходимости выполнения газовой защиты корня шва (поддува) сварных соединений модуля «Е», участник может использовать приспособления собственной разработки, изготовленные заранее.</w:t>
      </w:r>
    </w:p>
    <w:p w14:paraId="3450196D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К оценке допускаются полностью сваренные конструкции/КСС не имеющие сквозных дефектов. В случае невыполнения данного требования баллы за изделие не начисляются, оценка ВИК и другие испытания не проводятся. </w:t>
      </w:r>
    </w:p>
    <w:p w14:paraId="7FEC2FFA" w14:textId="48E8F19D" w:rsid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Конструкции/КСС, выполненные с нарушением технологического процесса сварки (несоответствие сварочного процесса, пространственного положения сварного шва, выполнение сварки на спуск) к испытаниям не допускаются, баллы за модуль не выставляются.</w:t>
      </w:r>
    </w:p>
    <w:p w14:paraId="2B89DFDD" w14:textId="0B31EE0C" w:rsidR="00D65790" w:rsidRPr="005F0102" w:rsidRDefault="00D65790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нарушения технологии при сварке тавровых соединений по количеству слоев и проходов, оценка не проводится, по всем аспектам тавровых соединений проставляются нули.</w:t>
      </w:r>
    </w:p>
    <w:p w14:paraId="22F991AB" w14:textId="6B111DF0" w:rsidR="005F0102" w:rsidRPr="006968F6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>Разрушающий контроль</w:t>
      </w:r>
      <w:r w:rsidR="006968F6" w:rsidRPr="006968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B560CBC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Процедура проведения разрушающего контроля (испытаний на излом) на сваренном образце углового шва таврового соединения:</w:t>
      </w:r>
    </w:p>
    <w:p w14:paraId="0F336A4E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каждый образец для испытания должен быть размещен на излом в соответствии со стандартом ISO 9017: Испытания, разрушающие сварных швов металлических материалов – Испытание на излом;</w:t>
      </w:r>
    </w:p>
    <w:p w14:paraId="4281FC4A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сваренный образец предоставляется на испытание целиком (не подлежит распилу на участки);</w:t>
      </w:r>
    </w:p>
    <w:p w14:paraId="0FB88771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допускается выполнение надпила вдоль наплавленного металла. Надпил не должен превышать 20% от величины катета сварного шва. Надпил допускается выполнять отрезным диском.</w:t>
      </w:r>
    </w:p>
    <w:p w14:paraId="3530A463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Каждый образец будет визуально оценен на предмет отсутствия проплавления, включений и пористости после испытаний на излом.</w:t>
      </w:r>
    </w:p>
    <w:p w14:paraId="261F357F" w14:textId="77777777" w:rsidR="005F0102" w:rsidRPr="006968F6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F6">
        <w:rPr>
          <w:rFonts w:ascii="Times New Roman" w:eastAsia="Times New Roman" w:hAnsi="Times New Roman" w:cs="Times New Roman"/>
          <w:b/>
          <w:sz w:val="28"/>
          <w:szCs w:val="28"/>
        </w:rPr>
        <w:t>Правила проведения жеребьевки при 30% изменении конкурсного задания.</w:t>
      </w:r>
    </w:p>
    <w:p w14:paraId="16540036" w14:textId="6D8C81E8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lastRenderedPageBreak/>
        <w:t>Сварка модулей проводится строго в соответствии с чертежом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тся конкурсанту после внесения экспертами 30% изменений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 xml:space="preserve">в конкурсное задание 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аблицей № </w:t>
      </w:r>
      <w:r w:rsidR="006968F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98DE80" w14:textId="278D7417" w:rsidR="005F0102" w:rsidRPr="005F0102" w:rsidRDefault="00786E89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жеребьевки (путем однократного слепого выбора) г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лавный эксперт чемпионата подготавливает карточки с вариантами </w:t>
      </w:r>
      <w:r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4), в соответствии с таблицей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69CA7E6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Изменения на 30% проводятся только в отношении модулей A и B. </w:t>
      </w:r>
    </w:p>
    <w:p w14:paraId="12E1DC67" w14:textId="2C39C9B4" w:rsidR="005F0102" w:rsidRDefault="005F0102" w:rsidP="00786E89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6E89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</w:t>
      </w:r>
      <w:r w:rsidR="00786E89" w:rsidRPr="00786E89">
        <w:rPr>
          <w:rFonts w:ascii="Times New Roman" w:eastAsia="Times New Roman" w:hAnsi="Times New Roman" w:cs="Times New Roman"/>
          <w:i/>
          <w:sz w:val="28"/>
          <w:szCs w:val="28"/>
        </w:rPr>
        <w:t>№4</w:t>
      </w:r>
    </w:p>
    <w:p w14:paraId="3FFBBAB5" w14:textId="032BB7CD" w:rsidR="00786E89" w:rsidRPr="009F3EC9" w:rsidRDefault="00786E89" w:rsidP="00786E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3EC9">
        <w:rPr>
          <w:rFonts w:ascii="Times New Roman" w:eastAsia="Times New Roman" w:hAnsi="Times New Roman" w:cs="Times New Roman"/>
          <w:b/>
          <w:sz w:val="28"/>
          <w:szCs w:val="28"/>
        </w:rPr>
        <w:t>Варианты заданий для проведения жеребьевки при 30% изменении конкурсного задания</w:t>
      </w:r>
    </w:p>
    <w:tbl>
      <w:tblPr>
        <w:tblStyle w:val="StGen6"/>
        <w:tblW w:w="9638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"/>
        <w:gridCol w:w="2063"/>
        <w:gridCol w:w="2063"/>
        <w:gridCol w:w="2063"/>
        <w:gridCol w:w="2063"/>
      </w:tblGrid>
      <w:tr w:rsidR="009F3EC9" w14:paraId="18C0F640" w14:textId="77777777" w:rsidTr="00943317">
        <w:trPr>
          <w:trHeight w:val="482"/>
        </w:trPr>
        <w:tc>
          <w:tcPr>
            <w:tcW w:w="9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9AEA" w14:textId="7FDA26EE" w:rsidR="009F3EC9" w:rsidRP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9F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сварные соединения из углеродистой стали, выполненные РД (111 ММА)</w:t>
            </w:r>
          </w:p>
        </w:tc>
      </w:tr>
      <w:tr w:rsidR="009F3EC9" w14:paraId="001CE39D" w14:textId="77777777" w:rsidTr="009F3EC9">
        <w:trPr>
          <w:trHeight w:val="341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B6D0" w14:textId="77777777"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КСС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20EE" w14:textId="77777777"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1C5B" w14:textId="77777777"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BD5B" w14:textId="77777777"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3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0DED" w14:textId="77777777"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4</w:t>
            </w:r>
          </w:p>
        </w:tc>
      </w:tr>
      <w:tr w:rsidR="009F3EC9" w14:paraId="1EB342D0" w14:textId="77777777" w:rsidTr="009F3EC9">
        <w:trPr>
          <w:trHeight w:val="1497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BF72" w14:textId="29E2CCF1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Стыковое соединение труб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6836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A1C7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шва/ось в горизонте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380C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шва/ось вертикальная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D549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Наклонное положение шва/ось под 45 градусов (неповоротная)</w:t>
            </w:r>
          </w:p>
        </w:tc>
      </w:tr>
      <w:tr w:rsidR="009F3EC9" w14:paraId="11B7F494" w14:textId="77777777" w:rsidTr="009F3EC9">
        <w:trPr>
          <w:trHeight w:val="573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F19D" w14:textId="65178AE4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Стыковое соединение пластин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FBE3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03DC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0B4E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76E5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положение шва</w:t>
            </w:r>
          </w:p>
        </w:tc>
      </w:tr>
      <w:tr w:rsidR="009F3EC9" w14:paraId="3E297FEF" w14:textId="77777777" w:rsidTr="00943317">
        <w:trPr>
          <w:trHeight w:val="860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8CE2" w14:textId="3775AA44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Тавровое соединение пластин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A000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Полупотолочное положение шва под 45 градусов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2167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3A7E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D7F3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Потолочное положение шва</w:t>
            </w:r>
          </w:p>
        </w:tc>
      </w:tr>
      <w:tr w:rsidR="009F3EC9" w14:paraId="69648D89" w14:textId="77777777" w:rsidTr="00943317">
        <w:trPr>
          <w:trHeight w:val="545"/>
        </w:trPr>
        <w:tc>
          <w:tcPr>
            <w:tcW w:w="9637" w:type="dxa"/>
            <w:gridSpan w:val="5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DDAED" w14:textId="3F50601B" w:rsidR="009F3EC9" w:rsidRDefault="009F3EC9" w:rsidP="009F3EC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В </w:t>
            </w:r>
            <w:r w:rsidRPr="009F3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сварные соединения из углеродистой стали, выполненные МП (135 MIG/MAG)</w:t>
            </w:r>
          </w:p>
        </w:tc>
      </w:tr>
      <w:tr w:rsidR="009F3EC9" w14:paraId="50B2F19C" w14:textId="77777777" w:rsidTr="009F3EC9">
        <w:trPr>
          <w:trHeight w:val="1435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BFFF" w14:textId="7CDD0FCA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Стыковое соединение труб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83D0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шва/ось вертикальная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84CC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75D4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Наклонное положение шва/ось под 45 градусов (неповоротная)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1944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шва/ось в горизонте (неповоротная)</w:t>
            </w:r>
          </w:p>
        </w:tc>
      </w:tr>
      <w:tr w:rsidR="009F3EC9" w14:paraId="7EE5F5CB" w14:textId="77777777" w:rsidTr="009F3EC9">
        <w:trPr>
          <w:trHeight w:val="497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BD871" w14:textId="290C5D5F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Стыковое соединение пластин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6C80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314E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7020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5FF4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Горизонтальное положение шва</w:t>
            </w:r>
          </w:p>
        </w:tc>
      </w:tr>
      <w:tr w:rsidR="009F3EC9" w14:paraId="2AC251EC" w14:textId="77777777" w:rsidTr="00943317">
        <w:trPr>
          <w:trHeight w:val="860"/>
        </w:trPr>
        <w:tc>
          <w:tcPr>
            <w:tcW w:w="138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6B00" w14:textId="2A8387DC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Тавровое соединение пластин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BB64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Потолочное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9D61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Полупотолочное положение шва под 45 градусов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B78F6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Вертикальное положение шва</w:t>
            </w:r>
          </w:p>
        </w:tc>
        <w:tc>
          <w:tcPr>
            <w:tcW w:w="20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76B2" w14:textId="77777777" w:rsidR="009F3EC9" w:rsidRDefault="009F3EC9" w:rsidP="009F3E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Нижнее положение шва</w:t>
            </w:r>
          </w:p>
        </w:tc>
      </w:tr>
    </w:tbl>
    <w:p w14:paraId="7DD11795" w14:textId="70F95ABC" w:rsidR="005F0102" w:rsidRDefault="005F0102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D6F293" w14:textId="5CCEDC6A" w:rsid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После внесения 30% изменений – Главный эксперт чемпионата вносит изменения в </w:t>
      </w:r>
      <w:r w:rsidR="009F3EC9">
        <w:rPr>
          <w:rFonts w:ascii="Times New Roman" w:eastAsia="Times New Roman" w:hAnsi="Times New Roman" w:cs="Times New Roman"/>
          <w:sz w:val="28"/>
          <w:szCs w:val="28"/>
        </w:rPr>
        <w:t>чертежи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EABB3C" w14:textId="45B8251D" w:rsidR="009F3EC9" w:rsidRPr="009F3EC9" w:rsidRDefault="009F3EC9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EC9">
        <w:rPr>
          <w:rFonts w:ascii="Times New Roman" w:eastAsia="Times New Roman" w:hAnsi="Times New Roman" w:cs="Times New Roman"/>
          <w:b/>
          <w:sz w:val="28"/>
          <w:szCs w:val="28"/>
        </w:rPr>
        <w:t>Стоп-точки.</w:t>
      </w:r>
    </w:p>
    <w:p w14:paraId="5A24AE78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Если стоп-точка должна быть выполнена в корневом проходе, но не была предоставлена или не была отмечена, баллы за провар корня шва не начисляются.</w:t>
      </w:r>
    </w:p>
    <w:p w14:paraId="4C460CDB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Если стоп-точка должна быть выполнена в облицовочном проходе, но не была предоставлена или не была отмечена, баллы за «Кратерные и усадочные раковины» не начисляются.</w:t>
      </w:r>
    </w:p>
    <w:p w14:paraId="3668108A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Контрольный образец труб в положении РН (рис. 1) должен быть закреплен в позиционере и отмечен в позиции «на 12 часов» перед началом сварки. Это будет подтверждено штампом, а также станет референтной точкой для любой проверки или испытаний.</w:t>
      </w:r>
    </w:p>
    <w:p w14:paraId="514F55F3" w14:textId="082B7220" w:rsidR="005F0102" w:rsidRPr="005F0102" w:rsidRDefault="009F3EC9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5FC36" wp14:editId="17695B24">
            <wp:extent cx="2600076" cy="1956021"/>
            <wp:effectExtent l="0" t="0" r="0" b="63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9"/>
                    <a:srcRect/>
                    <a:stretch/>
                  </pic:blipFill>
                  <pic:spPr bwMode="auto">
                    <a:xfrm>
                      <a:off x="0" y="0"/>
                      <a:ext cx="2603453" cy="19585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A1209E" w14:textId="48221474" w:rsidR="005F0102" w:rsidRDefault="005F0102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Рис. 1. Положение вертикальное снизу-вверх РН (труба неповоротная)</w:t>
      </w:r>
    </w:p>
    <w:p w14:paraId="5E7782D3" w14:textId="77777777" w:rsidR="009F3EC9" w:rsidRPr="005F0102" w:rsidRDefault="009F3EC9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6D4955" w14:textId="59D8DFA7" w:rsid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Контрольный образец труб в положении РС (рис. 2) должен быть закреплен в позиционере и отмечен в позиции «на 12 часов» в плоскости XY перед началом сварки. Это будет подтверждено штампом, а также станет референтной точкой для любой проверки или испытаний.</w:t>
      </w:r>
    </w:p>
    <w:p w14:paraId="7008F45D" w14:textId="229386CD" w:rsidR="009F3EC9" w:rsidRPr="005F0102" w:rsidRDefault="009F3EC9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образец выполнен с нарушением технологического процесса сварки (несоответствие сварочного процесса, пространственного положения сварного шва, выполнение сварки на спуск, поворот стыка), дальнейшая проверка и испытания проводиться не будут, и оценка за этот образец не присуждается.</w:t>
      </w:r>
    </w:p>
    <w:p w14:paraId="3EA30624" w14:textId="0A8280B0" w:rsidR="005F0102" w:rsidRPr="005F0102" w:rsidRDefault="009F3EC9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FA638" wp14:editId="60E89AB8">
            <wp:extent cx="2425148" cy="252056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0"/>
                    <a:srcRect/>
                    <a:stretch/>
                  </pic:blipFill>
                  <pic:spPr bwMode="auto">
                    <a:xfrm>
                      <a:off x="0" y="0"/>
                      <a:ext cx="2428613" cy="252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2F58C4" w14:textId="77777777" w:rsidR="005F0102" w:rsidRPr="005F0102" w:rsidRDefault="005F0102" w:rsidP="009F3E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Рис. 2. Положение горизонтальное PC</w:t>
      </w:r>
    </w:p>
    <w:p w14:paraId="266D07D5" w14:textId="26CE77DB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D24BCC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 случае если конкурсант самостоятельно до сдачи изделия (и без подсказки экспертов) обнаружил ошибки (дефекты), он может их исправить и произвести сварку повторно за счет общего рабочего времени.  Дополнительное время не предоставляется. В случае обнаружения механических воздействий (абразивная обработка, обработка зубилом, молотком и т.д.) в облицовочном слое и обратном (корневом) валике, изделие к оценке не допускается.</w:t>
      </w:r>
    </w:p>
    <w:p w14:paraId="3EBC794B" w14:textId="75229A29" w:rsidR="005F0102" w:rsidRPr="00836BD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BD2">
        <w:rPr>
          <w:rFonts w:ascii="Times New Roman" w:eastAsia="Times New Roman" w:hAnsi="Times New Roman" w:cs="Times New Roman"/>
          <w:b/>
          <w:sz w:val="28"/>
          <w:szCs w:val="28"/>
        </w:rPr>
        <w:t>Инструкции, относящиеся непосредственно к соревнованию</w:t>
      </w:r>
      <w:r w:rsidR="00836BD2" w:rsidRPr="00836B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F8610BB" w14:textId="31E426BD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сварочных аппаратов, инструмента и оборудования допускается строго в соответствии с требованиями, прописанными в данном документе. Организатор соревнований обязан предоставить сварочные аппараты, которые можно использовать в основных режимах работы. </w:t>
      </w:r>
    </w:p>
    <w:p w14:paraId="353CC8A6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При выполнении работ может быть использован весь технический потенциал сварочных аппаратов.</w:t>
      </w:r>
    </w:p>
    <w:p w14:paraId="764B1108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Источники питания для сварки (минимальные требования):</w:t>
      </w:r>
    </w:p>
    <w:p w14:paraId="38D95DDD" w14:textId="32ECC56B"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6BD2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РД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(111) MMA,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РАД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(141) TIG: AC/DC</w:t>
      </w:r>
    </w:p>
    <w:p w14:paraId="05F2A7CD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lastRenderedPageBreak/>
        <w:t>Сварочные аппараты инверторного типа, обеспечивающие максимальный ток не менее 230А с питанием от сети напряжением 220/380В. Оборудование должно обладать следующими функциями:</w:t>
      </w:r>
    </w:p>
    <w:p w14:paraId="491C2602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возможность выполнения сварки в режиме постоянного тока, в режиме смешанного тока, в режиме переменного тока с регулируемой частотой и балансом;</w:t>
      </w:r>
    </w:p>
    <w:p w14:paraId="57EAFFF4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обеспечение режима импульса TIG сварки, цифровой индикации режима сварки и плавной регулировки сварочного тока,</w:t>
      </w:r>
    </w:p>
    <w:p w14:paraId="6D6A1CB0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возможность подключения пульта дистанционного управления и педали, регулировки нарастания и спада тока,</w:t>
      </w:r>
    </w:p>
    <w:p w14:paraId="1ADB7F1B" w14:textId="5C0464C4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- возможность включения режима переменного тока.</w:t>
      </w:r>
    </w:p>
    <w:p w14:paraId="71A7E953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Оборудование может иметь возможность подключения жидкостного охлаждения горелки.</w:t>
      </w:r>
    </w:p>
    <w:p w14:paraId="51AF1009" w14:textId="00F49107"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МП (135), MIG/MAG: DC.</w:t>
      </w:r>
    </w:p>
    <w:p w14:paraId="4406FEEA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Сварочные аппараты инверторного типа, обеспечивающие максимальный ток не менее 320А с питанием от трехфазной сети питания напряжения 380В. Оборудование должно обладать следующими функциями: плавной регулировкой сварочного тока (скорости подачи проволоки), напряжения. Механизм подачи проволоки должен иметь 4 ролика и обеспечивать возможность установки катушки сварочной проволоки до 300 мм в диаметре и сварочной горелки с евро разъемом. Панель управления должна иметь цифровую индикацию параметров сварки.</w:t>
      </w:r>
    </w:p>
    <w:p w14:paraId="5B6E2216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Оборудование должно иметь возможность работы в синергетическом (автоматическом) режиме регулировки сварочных параметров.</w:t>
      </w:r>
    </w:p>
    <w:p w14:paraId="2B1E7FFC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Оснастка сварочного оборудования:</w:t>
      </w:r>
    </w:p>
    <w:p w14:paraId="4C209FCB" w14:textId="6D9B901F"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РД (111) MMA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варочный кабель и электрододержатель, обратный кабель и зажим;</w:t>
      </w:r>
    </w:p>
    <w:p w14:paraId="1A9EFFE5" w14:textId="5BC02C68"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РАД (141) TIG</w:t>
      </w:r>
      <w:r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варочная горелка, расходные материалы к ней и рукав в сборе, редуктор с двумя ротаметрами, шланги, хомуты, допускается 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применение ножных или ручных пультов дистанционного управления сварочным током, шланг для поддува защитного газа;</w:t>
      </w:r>
    </w:p>
    <w:p w14:paraId="60CBC32A" w14:textId="601CC6BC" w:rsidR="005F0102" w:rsidRPr="005F0102" w:rsidRDefault="00836BD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МП (135) MIG/MAG</w:t>
      </w:r>
      <w:r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>варочная горелка, расходные материалы к ней и рукав в сборе, редуктор, шланг, хомуты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0B3F03" w14:textId="77777777" w:rsidR="005F0102" w:rsidRPr="00836BD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BD2">
        <w:rPr>
          <w:rFonts w:ascii="Times New Roman" w:eastAsia="Times New Roman" w:hAnsi="Times New Roman" w:cs="Times New Roman"/>
          <w:b/>
          <w:sz w:val="28"/>
          <w:szCs w:val="28"/>
        </w:rPr>
        <w:t>Шлифование, использование абразивных материалов, режущего инструмента и оборудования.</w:t>
      </w:r>
    </w:p>
    <w:p w14:paraId="59CF7638" w14:textId="34EE2298" w:rsidR="00836BD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Воздействие абразивных материалов, режущего инструмента и оборудования как для внутренней поверхности (со стороны корня шва</w:t>
      </w:r>
      <w:r w:rsidR="00836BD2" w:rsidRPr="005F0102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так и для наружной стороны (стороны облицовки) 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>ЗАПРЕЩЕНЫ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7D145B" w14:textId="1FDBCD3B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«Облицовочный слой» будет определен как верхний слой сварного шва, который определяет размеры шва, кромки и углы. В случае обнаружения воздействия на облицовочный шов или на внутреннюю поверхность шва (со стороны корня) абразивных материалов, ударного-режущего ручного инструмента и оборудования изделие к визуально-измерительному контролю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82BEB9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Места прерывания дуги (стоп-точки) могут быть подготовлены перед продолжением сварки.</w:t>
      </w:r>
    </w:p>
    <w:p w14:paraId="34DBACFA" w14:textId="77777777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Шлифование поверхностей материала образца таврового соединения перед сваркой допускается, при этом механически обработанный угол должен составлять 90 градусов.</w:t>
      </w:r>
    </w:p>
    <w:p w14:paraId="6A87D0A1" w14:textId="77777777" w:rsidR="005F0102" w:rsidRPr="00836BD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BD2">
        <w:rPr>
          <w:rFonts w:ascii="Times New Roman" w:eastAsia="Times New Roman" w:hAnsi="Times New Roman" w:cs="Times New Roman"/>
          <w:b/>
          <w:sz w:val="28"/>
          <w:szCs w:val="28"/>
        </w:rPr>
        <w:t>Зачистка проволочной щеткой.</w:t>
      </w:r>
    </w:p>
    <w:p w14:paraId="775B9A36" w14:textId="07B0DC9C" w:rsidR="005F0102" w:rsidRPr="005F0102" w:rsidRDefault="005F0102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>Зачистка проволочной щеткой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ручн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или с использованием механических инструментов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5729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на всех сварных поверхностях 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Модуля А </w:t>
      </w:r>
      <w:r w:rsidR="00836BD2" w:rsidRPr="00836BD2">
        <w:rPr>
          <w:rFonts w:ascii="Times New Roman" w:eastAsia="Times New Roman" w:hAnsi="Times New Roman" w:cs="Times New Roman"/>
          <w:sz w:val="28"/>
          <w:szCs w:val="28"/>
        </w:rPr>
        <w:t>Контрольные сварные соединения из углеродистой стали, выполненные РД (111 ММА)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Модуля Б </w:t>
      </w:r>
      <w:r w:rsidR="000F4D2C" w:rsidRPr="000F4D2C">
        <w:rPr>
          <w:rFonts w:ascii="Times New Roman" w:eastAsia="Times New Roman" w:hAnsi="Times New Roman" w:cs="Times New Roman"/>
          <w:sz w:val="28"/>
          <w:szCs w:val="28"/>
        </w:rPr>
        <w:t>Конструкция, работающая под давлением из углеродистой стали, выполненная РД (111 ММА)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Модуля В </w:t>
      </w:r>
      <w:r w:rsidR="00836BD2" w:rsidRPr="00836BD2">
        <w:rPr>
          <w:rFonts w:ascii="Times New Roman" w:eastAsia="Times New Roman" w:hAnsi="Times New Roman" w:cs="Times New Roman"/>
          <w:sz w:val="28"/>
          <w:szCs w:val="28"/>
        </w:rPr>
        <w:t>Контрольные сварные соединения из углеродистой стали, выполненные МП (135 MIG/MAG)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 xml:space="preserve">Модуля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0F4D2C" w:rsidRPr="000F4D2C">
        <w:rPr>
          <w:rFonts w:ascii="Times New Roman" w:eastAsia="Times New Roman" w:hAnsi="Times New Roman" w:cs="Times New Roman"/>
          <w:sz w:val="28"/>
          <w:szCs w:val="28"/>
        </w:rPr>
        <w:t>Конструкция, работающая под давлением из углеродистой стали, выполненная МП (135 MIG/MAG)</w:t>
      </w:r>
      <w:r w:rsidR="00836BD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37EEC6" w14:textId="6165FBC8" w:rsidR="005F0102" w:rsidRPr="005F0102" w:rsidRDefault="000F4D2C" w:rsidP="005F010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lastRenderedPageBreak/>
        <w:t>Зачистка проволочной щеткой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>ручн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или с использованием механических инструментов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5729">
        <w:rPr>
          <w:rFonts w:ascii="Times New Roman" w:eastAsia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на любом из законченных швов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Модуля Д </w:t>
      </w:r>
      <w:r w:rsidRPr="000F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Сварная конструкция из сплава алюминия, выполненная РАД (141 TIG)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0F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Модуля Е Сварная конструкция из высоколегированной стали, выполненная РАД (141 </w:t>
      </w:r>
      <w:proofErr w:type="gramStart"/>
      <w:r w:rsidRPr="000F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TIG)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Модуля Ж </w:t>
      </w:r>
      <w:r w:rsidRPr="000F4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Сварная конструкция из углеродистой стали, выполненная РАД (141 TIG)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. Запрещена химическая очистка </w:t>
      </w:r>
      <w:r>
        <w:rPr>
          <w:rFonts w:ascii="Times New Roman" w:eastAsia="Times New Roman" w:hAnsi="Times New Roman" w:cs="Times New Roman"/>
          <w:sz w:val="28"/>
          <w:szCs w:val="28"/>
        </w:rPr>
        <w:t>Модуля Д, Модуля Е и Модуля Ж</w:t>
      </w:r>
      <w:r w:rsidR="005F0102" w:rsidRPr="005F0102">
        <w:rPr>
          <w:rFonts w:ascii="Times New Roman" w:eastAsia="Times New Roman" w:hAnsi="Times New Roman" w:cs="Times New Roman"/>
          <w:sz w:val="28"/>
          <w:szCs w:val="28"/>
        </w:rPr>
        <w:t xml:space="preserve"> после сварки.</w:t>
      </w:r>
    </w:p>
    <w:p w14:paraId="6AD0F918" w14:textId="775B5D1B" w:rsidR="00EA30C6" w:rsidRPr="00F3099C" w:rsidRDefault="005F0102" w:rsidP="005F01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Сварка образцов пластин не может осуществляться с помощью ограничивающих устройств. При сварке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КСС</w:t>
      </w:r>
      <w:r w:rsidRPr="005F0102">
        <w:rPr>
          <w:rFonts w:ascii="Times New Roman" w:eastAsia="Times New Roman" w:hAnsi="Times New Roman" w:cs="Times New Roman"/>
          <w:sz w:val="28"/>
          <w:szCs w:val="28"/>
        </w:rPr>
        <w:t xml:space="preserve"> можно использовать только стандартные сварочные кондукторы или зажимы, предоставленные организатором чемпионата. Они должны иметь хороший электрический контакт со сварочным столом.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26" w:name="_Toc78885659"/>
      <w:bookmarkStart w:id="27" w:name="_Toc142037192"/>
      <w:bookmarkStart w:id="28" w:name="_Toc15046185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26"/>
      <w:r w:rsidRPr="00A4187F">
        <w:rPr>
          <w:rFonts w:ascii="Times New Roman" w:hAnsi="Times New Roman"/>
        </w:rPr>
        <w:t>Личный инструмент конкурсанта</w:t>
      </w:r>
      <w:bookmarkEnd w:id="27"/>
      <w:bookmarkEnd w:id="28"/>
    </w:p>
    <w:p w14:paraId="7B557019" w14:textId="2962DBE0" w:rsidR="000F4D2C" w:rsidRDefault="000F4D2C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A3395D">
        <w:rPr>
          <w:rFonts w:ascii="Times New Roman" w:eastAsia="Times New Roman" w:hAnsi="Times New Roman" w:cs="Times New Roman"/>
          <w:sz w:val="28"/>
          <w:szCs w:val="28"/>
        </w:rPr>
        <w:t>ичный инструмент конкурсанта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рекомендованным минимальным набором инструмента и расходных частей. Участник может применять дополнительные инструменты и аксессуары.</w:t>
      </w:r>
    </w:p>
    <w:p w14:paraId="144B1CC9" w14:textId="209C0697" w:rsidR="00A3395D" w:rsidRDefault="00A3395D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14:paraId="6AF0650F" w14:textId="170A0558" w:rsidR="000F4D2C" w:rsidRDefault="000F4D2C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Рекомендованный ЛИК:</w:t>
      </w:r>
    </w:p>
    <w:p w14:paraId="17BA6C4A" w14:textId="29730746" w:rsidR="000F4D2C" w:rsidRDefault="000F4D2C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Шкаф на колесах с замком (длина 110, ширина 70, высота 95) - 1 шт.;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14:paraId="65D91A70" w14:textId="26C232F8" w:rsidR="000F4D2C" w:rsidRDefault="000F4D2C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Углошлифовальная</w:t>
      </w:r>
      <w:bookmarkStart w:id="29" w:name="_GoBack"/>
      <w:bookmarkEnd w:id="29"/>
      <w:r>
        <w:rPr>
          <w:rFonts w:ascii="Times New Roman" w:eastAsia="Times New Roman" w:hAnsi="Times New Roman" w:cs="Times New Roman"/>
          <w:sz w:val="28"/>
          <w:szCs w:val="28"/>
        </w:rPr>
        <w:t xml:space="preserve"> машина (под круг 125мм) Мощность</w:t>
      </w:r>
      <w:r w:rsidR="00C46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800Вт - 3шт.;</w:t>
      </w:r>
    </w:p>
    <w:p w14:paraId="54D8266F" w14:textId="17C44840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Щиток для работы с УШМ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1шт;</w:t>
      </w:r>
    </w:p>
    <w:p w14:paraId="60148A1A" w14:textId="0C736C94" w:rsidR="005E5729" w:rsidRDefault="005E5729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Приспособления для осуществления поддува;</w:t>
      </w:r>
    </w:p>
    <w:p w14:paraId="034751CF" w14:textId="5D6FFA1E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УШС (универсальный шаблон сварщика) №1; 2;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комплект;</w:t>
      </w:r>
    </w:p>
    <w:p w14:paraId="621A31BD" w14:textId="02CF9C9D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Металлическая щетка ручная (узкая)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F2FAB4" w14:textId="595AD0AA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Круг отрезной 125х2х22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888A1C" w14:textId="49E1BB99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Круг шлифовальный 125х6х22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14:paraId="6E2708EB" w14:textId="5FF6294F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Лепестковый шлифовальный диск 125х22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8E1AC7" w14:textId="1D5319A7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Тарелкообразная стальная щетка для УШМ125х22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A62FF6" w14:textId="5991B5D7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Молоток-шлакоотделитель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8AF13E" w14:textId="269BEE2E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Молоток слесарный 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гр.-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55C18C" w14:textId="5BAA5B3D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Зубило слесарное 200мм (стальное)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EEF286" w14:textId="0416B186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Комбинированные плоскогубцы 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DAD048" w14:textId="27E298A8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Круглогубцы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750637" w14:textId="15BD6F4E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Очки защитные прозрачные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7C3E55" w14:textId="18190325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Беруши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6FE7E4" w14:textId="21591743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Линейка металлическая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200BB1" w14:textId="7B0A68A4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Угловая линейка 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66D5480" w14:textId="6A1ACC2C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Чертилка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4F8C1E" w14:textId="022351A6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Карандаш графитовый HB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BF17AA" w14:textId="5BD9D4D8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Штангенциркуль 250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мм с глубиномером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FBBA83" w14:textId="17FC2A1F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Набор маркеров по металлу 4 цвета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2F00B1" w14:textId="3C271A3C" w:rsidR="000F4D2C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Клещи зажимные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3A5C9E" w14:textId="7568B93F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Магнитная телескопическая ручка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FFFCD4" w14:textId="5FC38386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Блокнот А5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932C47" w14:textId="3EB9AD15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Шуруповерт либо прямошлифовальная машинка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1682C6" w14:textId="7B7A7974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31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Набор насадок на бормашину по металлу (для шуруповерта) - 1 комплект;</w:t>
      </w:r>
    </w:p>
    <w:p w14:paraId="43A3BDBF" w14:textId="4C5C97B4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Магнитные угольники 100х100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B31DBA" w14:textId="0F9FDD74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Маска сварочная–хамелеон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запасн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 светофильтр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886481" w14:textId="42D6538F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 xml:space="preserve">Респиратор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846D20" w14:textId="12AE96CD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Костюм сварщика (подшлемник, куртка, штаны)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комплект;</w:t>
      </w:r>
    </w:p>
    <w:p w14:paraId="5B5B2A4F" w14:textId="36C4615E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Обувь сварочная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1 пара;</w:t>
      </w:r>
    </w:p>
    <w:p w14:paraId="5372EFB1" w14:textId="2B52E8B8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Краги сварщика для ММА и MIG/MAG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пары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622EB7" w14:textId="4E324111" w:rsidR="000F4D2C" w:rsidRDefault="00C467B4" w:rsidP="00C467B4">
      <w:pPr>
        <w:keepNext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Перчатки сварщика для TIG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D2C">
        <w:rPr>
          <w:rFonts w:ascii="Times New Roman" w:eastAsia="Times New Roman" w:hAnsi="Times New Roman" w:cs="Times New Roman"/>
          <w:sz w:val="28"/>
          <w:szCs w:val="28"/>
        </w:rPr>
        <w:t>пары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2A6605" w14:textId="73692741" w:rsidR="00E15F2A" w:rsidRPr="00A4187F" w:rsidRDefault="00A11569" w:rsidP="00731806">
      <w:pPr>
        <w:pStyle w:val="-2"/>
        <w:ind w:firstLine="709"/>
        <w:jc w:val="both"/>
        <w:rPr>
          <w:rFonts w:ascii="Times New Roman" w:hAnsi="Times New Roman"/>
        </w:rPr>
      </w:pPr>
      <w:bookmarkStart w:id="30" w:name="_heading=h.v0620w7zqbq6"/>
      <w:bookmarkStart w:id="31" w:name="_Toc78885660"/>
      <w:bookmarkStart w:id="32" w:name="_Toc142037193"/>
      <w:bookmarkStart w:id="33" w:name="_Toc150461853"/>
      <w:bookmarkEnd w:id="30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31"/>
      <w:bookmarkEnd w:id="32"/>
      <w:bookmarkEnd w:id="33"/>
    </w:p>
    <w:p w14:paraId="386B94A5" w14:textId="7544C89D" w:rsidR="00C467B4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_Toc142037194"/>
      <w:r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медные подкладки или керамические подкладочные ленты /пластины.</w:t>
      </w:r>
    </w:p>
    <w:p w14:paraId="12324906" w14:textId="41C0F8F3" w:rsidR="00C467B4" w:rsidRDefault="00C467B4" w:rsidP="00C467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Приспособление для поддува газа можно использовать только для процесса РАД (141 TIG) при сварке конструкции из высоколегированной стали.</w:t>
      </w:r>
    </w:p>
    <w:p w14:paraId="2E281ECF" w14:textId="0F8BB50C" w:rsidR="00C467B4" w:rsidRDefault="00C467B4" w:rsidP="00C467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сварке КСС пластин </w:t>
      </w:r>
      <w:r w:rsidR="00731806">
        <w:rPr>
          <w:rFonts w:ascii="Times New Roman" w:eastAsia="Times New Roman" w:hAnsi="Times New Roman" w:cs="Times New Roman"/>
          <w:sz w:val="28"/>
          <w:szCs w:val="28"/>
        </w:rPr>
        <w:t xml:space="preserve">запрещается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="00731806">
        <w:rPr>
          <w:rFonts w:ascii="Times New Roman" w:eastAsia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ограничивающие устройства: зажимы, колодки, сварочные кондукторы или стальные пластины, приваренные к испытательным пластинам прихваточным швом.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5" w:name="_Toc15046185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34"/>
      <w:bookmarkEnd w:id="35"/>
    </w:p>
    <w:p w14:paraId="229D45A2" w14:textId="5099E6E2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>1</w:t>
      </w:r>
      <w:r w:rsidR="00A3395D">
        <w:rPr>
          <w:rFonts w:ascii="Times New Roman" w:hAnsi="Times New Roman" w:cs="Times New Roman"/>
          <w:sz w:val="28"/>
          <w:szCs w:val="28"/>
        </w:rPr>
        <w:t>.</w:t>
      </w:r>
      <w:r w:rsidR="00B37579">
        <w:rPr>
          <w:rFonts w:ascii="Times New Roman" w:hAnsi="Times New Roman" w:cs="Times New Roman"/>
          <w:sz w:val="28"/>
          <w:szCs w:val="28"/>
        </w:rPr>
        <w:t xml:space="preserve">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64B3C37A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A339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F5F1CD3" w14:textId="267442B3" w:rsidR="00A3395D" w:rsidRDefault="00A3395D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№3. Инфраструктурный лист</w:t>
      </w:r>
    </w:p>
    <w:p w14:paraId="49599D45" w14:textId="1309BBE1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339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77795B43" w14:textId="2FFA9D39"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№5. План застройки</w:t>
      </w:r>
    </w:p>
    <w:p w14:paraId="1CD17869" w14:textId="4072394C" w:rsidR="00FC6098" w:rsidRDefault="00B37579" w:rsidP="00A339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3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3395D">
        <w:rPr>
          <w:rFonts w:ascii="Times New Roman" w:hAnsi="Times New Roman" w:cs="Times New Roman"/>
          <w:sz w:val="28"/>
          <w:szCs w:val="28"/>
        </w:rPr>
        <w:t>6.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3395D">
        <w:rPr>
          <w:rFonts w:ascii="Times New Roman" w:hAnsi="Times New Roman" w:cs="Times New Roman"/>
          <w:sz w:val="28"/>
          <w:szCs w:val="28"/>
        </w:rPr>
        <w:t>Правила</w:t>
      </w:r>
      <w:r w:rsidR="00A11569">
        <w:rPr>
          <w:rFonts w:ascii="Times New Roman" w:hAnsi="Times New Roman" w:cs="Times New Roman"/>
          <w:sz w:val="28"/>
          <w:szCs w:val="28"/>
        </w:rPr>
        <w:t xml:space="preserve"> по охран</w:t>
      </w:r>
      <w:r w:rsidR="00A3395D">
        <w:rPr>
          <w:rFonts w:ascii="Times New Roman" w:hAnsi="Times New Roman" w:cs="Times New Roman"/>
          <w:sz w:val="28"/>
          <w:szCs w:val="28"/>
        </w:rPr>
        <w:t>ы</w:t>
      </w:r>
      <w:r w:rsidR="00A11569">
        <w:rPr>
          <w:rFonts w:ascii="Times New Roman" w:hAnsi="Times New Roman" w:cs="Times New Roman"/>
          <w:sz w:val="28"/>
          <w:szCs w:val="28"/>
        </w:rPr>
        <w:t xml:space="preserve"> труда по компетенции «</w:t>
      </w:r>
      <w:r w:rsidR="00A3395D">
        <w:rPr>
          <w:rFonts w:ascii="Times New Roman" w:hAnsi="Times New Roman" w:cs="Times New Roman"/>
          <w:sz w:val="28"/>
          <w:szCs w:val="28"/>
        </w:rPr>
        <w:t>Сварочные технологии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01049CCC" w14:textId="77777777" w:rsidR="00A3395D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A3395D">
        <w:rPr>
          <w:rFonts w:ascii="Times New Roman" w:hAnsi="Times New Roman" w:cs="Times New Roman"/>
          <w:sz w:val="28"/>
          <w:szCs w:val="28"/>
        </w:rPr>
        <w:t>7.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</w:t>
      </w:r>
      <w:r w:rsidR="00A3395D">
        <w:rPr>
          <w:rFonts w:ascii="Times New Roman" w:hAnsi="Times New Roman" w:cs="Times New Roman"/>
          <w:sz w:val="28"/>
          <w:szCs w:val="28"/>
        </w:rPr>
        <w:t xml:space="preserve"> Модуль А</w:t>
      </w:r>
    </w:p>
    <w:p w14:paraId="1F6A2793" w14:textId="08C9C476" w:rsidR="002B3DBB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№8. Чертеж Модуль Б</w:t>
      </w:r>
    </w:p>
    <w:p w14:paraId="3F829C90" w14:textId="1D2D83A9"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№9. Чертеж Модуль В</w:t>
      </w:r>
    </w:p>
    <w:p w14:paraId="7620BB3D" w14:textId="42A24171"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№10. Чертеж Модуль Г</w:t>
      </w:r>
    </w:p>
    <w:p w14:paraId="65B576AC" w14:textId="569B16C1"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№11. Чертеж Модуль Д</w:t>
      </w:r>
    </w:p>
    <w:p w14:paraId="16C4CAA0" w14:textId="16FFAA95"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№12. Чертеж Модуль Е</w:t>
      </w:r>
    </w:p>
    <w:p w14:paraId="693FC4E2" w14:textId="2197E5BB" w:rsidR="00A3395D" w:rsidRDefault="00541F0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№13. Чертеж Модуль Ж</w:t>
      </w:r>
    </w:p>
    <w:p w14:paraId="22D1130A" w14:textId="77777777" w:rsidR="00A3395D" w:rsidRDefault="00A3395D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A3395D" w:rsidSect="00A4187F"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0F010" w14:textId="77777777" w:rsidR="001F32B6" w:rsidRDefault="001F32B6" w:rsidP="00970F49">
      <w:pPr>
        <w:spacing w:after="0" w:line="240" w:lineRule="auto"/>
      </w:pPr>
      <w:r>
        <w:separator/>
      </w:r>
    </w:p>
  </w:endnote>
  <w:endnote w:type="continuationSeparator" w:id="0">
    <w:p w14:paraId="0F6C1071" w14:textId="77777777" w:rsidR="001F32B6" w:rsidRDefault="001F32B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76B18D77" w:rsidR="00943317" w:rsidRPr="00A4187F" w:rsidRDefault="00943317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5E5729">
          <w:rPr>
            <w:rFonts w:ascii="Times New Roman" w:hAnsi="Times New Roman" w:cs="Times New Roman"/>
            <w:noProof/>
          </w:rPr>
          <w:t>26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943317" w:rsidRDefault="009433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75BA0" w14:textId="77777777" w:rsidR="001F32B6" w:rsidRDefault="001F32B6" w:rsidP="00970F49">
      <w:pPr>
        <w:spacing w:after="0" w:line="240" w:lineRule="auto"/>
      </w:pPr>
      <w:r>
        <w:separator/>
      </w:r>
    </w:p>
  </w:footnote>
  <w:footnote w:type="continuationSeparator" w:id="0">
    <w:p w14:paraId="1094B858" w14:textId="77777777" w:rsidR="001F32B6" w:rsidRDefault="001F32B6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43317" w:rsidRDefault="0094331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943317" w:rsidRDefault="00943317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976"/>
    <w:multiLevelType w:val="hybridMultilevel"/>
    <w:tmpl w:val="19682D74"/>
    <w:lvl w:ilvl="0" w:tplc="41583E02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53345F1E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5B461984">
      <w:numFmt w:val="bullet"/>
      <w:lvlText w:val="•"/>
      <w:lvlJc w:val="left"/>
      <w:pPr>
        <w:ind w:left="2309" w:hanging="360"/>
      </w:pPr>
    </w:lvl>
    <w:lvl w:ilvl="3" w:tplc="411061D6">
      <w:numFmt w:val="bullet"/>
      <w:lvlText w:val="•"/>
      <w:lvlJc w:val="left"/>
      <w:pPr>
        <w:ind w:left="3078" w:hanging="360"/>
      </w:pPr>
    </w:lvl>
    <w:lvl w:ilvl="4" w:tplc="EDCEC1AA">
      <w:numFmt w:val="bullet"/>
      <w:lvlText w:val="•"/>
      <w:lvlJc w:val="left"/>
      <w:pPr>
        <w:ind w:left="3847" w:hanging="360"/>
      </w:pPr>
    </w:lvl>
    <w:lvl w:ilvl="5" w:tplc="0E74F960">
      <w:numFmt w:val="bullet"/>
      <w:lvlText w:val="•"/>
      <w:lvlJc w:val="left"/>
      <w:pPr>
        <w:ind w:left="4616" w:hanging="360"/>
      </w:pPr>
    </w:lvl>
    <w:lvl w:ilvl="6" w:tplc="7E700302">
      <w:numFmt w:val="bullet"/>
      <w:lvlText w:val="•"/>
      <w:lvlJc w:val="left"/>
      <w:pPr>
        <w:ind w:left="5386" w:hanging="360"/>
      </w:pPr>
    </w:lvl>
    <w:lvl w:ilvl="7" w:tplc="ADD69A82">
      <w:numFmt w:val="bullet"/>
      <w:lvlText w:val="•"/>
      <w:lvlJc w:val="left"/>
      <w:pPr>
        <w:ind w:left="6155" w:hanging="360"/>
      </w:pPr>
    </w:lvl>
    <w:lvl w:ilvl="8" w:tplc="14A2CF0A">
      <w:numFmt w:val="bullet"/>
      <w:lvlText w:val="•"/>
      <w:lvlJc w:val="left"/>
      <w:pPr>
        <w:ind w:left="6924" w:hanging="36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5B1E"/>
    <w:multiLevelType w:val="hybridMultilevel"/>
    <w:tmpl w:val="CFE89BA2"/>
    <w:lvl w:ilvl="0" w:tplc="09A69CEC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 w:tplc="8904FF8E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 w:tplc="982EA4BC">
      <w:numFmt w:val="bullet"/>
      <w:lvlText w:val="•"/>
      <w:lvlJc w:val="left"/>
      <w:pPr>
        <w:ind w:left="2309" w:hanging="360"/>
      </w:pPr>
    </w:lvl>
    <w:lvl w:ilvl="3" w:tplc="504CE75A">
      <w:numFmt w:val="bullet"/>
      <w:lvlText w:val="•"/>
      <w:lvlJc w:val="left"/>
      <w:pPr>
        <w:ind w:left="3078" w:hanging="360"/>
      </w:pPr>
    </w:lvl>
    <w:lvl w:ilvl="4" w:tplc="29A650D8">
      <w:numFmt w:val="bullet"/>
      <w:lvlText w:val="•"/>
      <w:lvlJc w:val="left"/>
      <w:pPr>
        <w:ind w:left="3847" w:hanging="360"/>
      </w:pPr>
    </w:lvl>
    <w:lvl w:ilvl="5" w:tplc="F318A4A0">
      <w:numFmt w:val="bullet"/>
      <w:lvlText w:val="•"/>
      <w:lvlJc w:val="left"/>
      <w:pPr>
        <w:ind w:left="4616" w:hanging="360"/>
      </w:pPr>
    </w:lvl>
    <w:lvl w:ilvl="6" w:tplc="3ADC77B8">
      <w:numFmt w:val="bullet"/>
      <w:lvlText w:val="•"/>
      <w:lvlJc w:val="left"/>
      <w:pPr>
        <w:ind w:left="5386" w:hanging="360"/>
      </w:pPr>
    </w:lvl>
    <w:lvl w:ilvl="7" w:tplc="46C44596">
      <w:numFmt w:val="bullet"/>
      <w:lvlText w:val="•"/>
      <w:lvlJc w:val="left"/>
      <w:pPr>
        <w:ind w:left="6155" w:hanging="360"/>
      </w:pPr>
    </w:lvl>
    <w:lvl w:ilvl="8" w:tplc="1C6A5F80">
      <w:numFmt w:val="bullet"/>
      <w:lvlText w:val="•"/>
      <w:lvlJc w:val="left"/>
      <w:pPr>
        <w:ind w:left="6924" w:hanging="360"/>
      </w:p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9"/>
  </w:num>
  <w:num w:numId="10">
    <w:abstractNumId w:val="8"/>
  </w:num>
  <w:num w:numId="11">
    <w:abstractNumId w:val="4"/>
  </w:num>
  <w:num w:numId="12">
    <w:abstractNumId w:val="12"/>
  </w:num>
  <w:num w:numId="13">
    <w:abstractNumId w:val="22"/>
  </w:num>
  <w:num w:numId="14">
    <w:abstractNumId w:val="13"/>
  </w:num>
  <w:num w:numId="15">
    <w:abstractNumId w:val="20"/>
  </w:num>
  <w:num w:numId="16">
    <w:abstractNumId w:val="23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5"/>
  </w:num>
  <w:num w:numId="23">
    <w:abstractNumId w:val="0"/>
  </w:num>
  <w:num w:numId="2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0F4D2C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4E1A"/>
    <w:rsid w:val="001C63E7"/>
    <w:rsid w:val="001E1DF9"/>
    <w:rsid w:val="001F32B6"/>
    <w:rsid w:val="00220E70"/>
    <w:rsid w:val="002228E8"/>
    <w:rsid w:val="00237603"/>
    <w:rsid w:val="00247E8C"/>
    <w:rsid w:val="00257853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3E4EC5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2717E"/>
    <w:rsid w:val="00541F0B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5497"/>
    <w:rsid w:val="005B66FC"/>
    <w:rsid w:val="005C6A23"/>
    <w:rsid w:val="005E30DC"/>
    <w:rsid w:val="005E5729"/>
    <w:rsid w:val="005F0102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968F6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31806"/>
    <w:rsid w:val="0074372D"/>
    <w:rsid w:val="007604F9"/>
    <w:rsid w:val="00764773"/>
    <w:rsid w:val="00771B49"/>
    <w:rsid w:val="007735DC"/>
    <w:rsid w:val="0078311A"/>
    <w:rsid w:val="00786E89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36BD2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3317"/>
    <w:rsid w:val="00945E13"/>
    <w:rsid w:val="00953113"/>
    <w:rsid w:val="00954B97"/>
    <w:rsid w:val="00955127"/>
    <w:rsid w:val="00956BC9"/>
    <w:rsid w:val="00961DA0"/>
    <w:rsid w:val="00970F49"/>
    <w:rsid w:val="009715DA"/>
    <w:rsid w:val="00975D54"/>
    <w:rsid w:val="00976338"/>
    <w:rsid w:val="0098523A"/>
    <w:rsid w:val="00992D9C"/>
    <w:rsid w:val="009931F0"/>
    <w:rsid w:val="009955F8"/>
    <w:rsid w:val="009A1CBC"/>
    <w:rsid w:val="009A36AD"/>
    <w:rsid w:val="009B18A2"/>
    <w:rsid w:val="009B2B15"/>
    <w:rsid w:val="009D04EE"/>
    <w:rsid w:val="009D0545"/>
    <w:rsid w:val="009E37D3"/>
    <w:rsid w:val="009E52E7"/>
    <w:rsid w:val="009E5BD9"/>
    <w:rsid w:val="009F3EC9"/>
    <w:rsid w:val="009F57C0"/>
    <w:rsid w:val="00A0510D"/>
    <w:rsid w:val="00A11569"/>
    <w:rsid w:val="00A204BB"/>
    <w:rsid w:val="00A20A67"/>
    <w:rsid w:val="00A27EE4"/>
    <w:rsid w:val="00A3395D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77381"/>
    <w:rsid w:val="00BA0BB6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467B4"/>
    <w:rsid w:val="00C52383"/>
    <w:rsid w:val="00C56A9B"/>
    <w:rsid w:val="00C740CF"/>
    <w:rsid w:val="00C8277D"/>
    <w:rsid w:val="00C95538"/>
    <w:rsid w:val="00C96567"/>
    <w:rsid w:val="00C974B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5790"/>
    <w:rsid w:val="00D82186"/>
    <w:rsid w:val="00D83E4E"/>
    <w:rsid w:val="00D87A1E"/>
    <w:rsid w:val="00DE39D8"/>
    <w:rsid w:val="00DE5614"/>
    <w:rsid w:val="00DF74AE"/>
    <w:rsid w:val="00E0407E"/>
    <w:rsid w:val="00E048EF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3619B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3">
    <w:name w:val="StGen3"/>
    <w:basedOn w:val="a3"/>
    <w:rsid w:val="0097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  <w:style w:type="table" w:customStyle="1" w:styleId="StGen4">
    <w:name w:val="StGen4"/>
    <w:basedOn w:val="a3"/>
    <w:rsid w:val="001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  <w:style w:type="table" w:customStyle="1" w:styleId="StGen6">
    <w:name w:val="StGen6"/>
    <w:basedOn w:val="a3"/>
    <w:rsid w:val="009F3EC9"/>
    <w:rPr>
      <w:rFonts w:ascii="Calibri" w:eastAsia="Calibri" w:hAnsi="Calibri" w:cs="Calibri"/>
      <w:lang w:eastAsia="zh-CN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0CB9-1890-45F0-BE3C-C37FD794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28</Pages>
  <Words>5372</Words>
  <Characters>30623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Светлана Дюкова</cp:lastModifiedBy>
  <cp:revision>5</cp:revision>
  <dcterms:created xsi:type="dcterms:W3CDTF">2023-11-09T13:30:00Z</dcterms:created>
  <dcterms:modified xsi:type="dcterms:W3CDTF">2023-11-11T09:57:00Z</dcterms:modified>
</cp:coreProperties>
</file>