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16C084D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D09CC" w:rsidRPr="007D09CC">
            <w:rPr>
              <w:rFonts w:ascii="Times New Roman" w:eastAsia="Arial Unicode MS" w:hAnsi="Times New Roman" w:cs="Times New Roman"/>
              <w:sz w:val="40"/>
              <w:szCs w:val="40"/>
            </w:rPr>
            <w:t>Полимеханика и автоматизация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0B6EB2A1" w:rsidR="00D83E4E" w:rsidRPr="00D83E4E" w:rsidRDefault="009E5BD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(наименование этапа)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7D09CC">
            <w:rPr>
              <w:rFonts w:ascii="Times New Roman" w:eastAsia="Arial Unicode MS" w:hAnsi="Times New Roman" w:cs="Times New Roman"/>
              <w:sz w:val="36"/>
              <w:szCs w:val="36"/>
            </w:rPr>
            <w:t>23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AA44D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1F95DC0" w:rsidR="009B18A2" w:rsidRDefault="007D09C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AA44D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F3BF561" w:rsidR="00A4187F" w:rsidRPr="00A4187F" w:rsidRDefault="00AA44D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AA44D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AA44D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AA44D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AA44D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AA44D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AA44D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AA44D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AA44D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AA44D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5E3E5FB7" w14:textId="77777777" w:rsidR="007D09CC" w:rsidRPr="007D09CC" w:rsidRDefault="007D09CC" w:rsidP="007D09CC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КЗ –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конкурсное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задание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;</w:t>
      </w:r>
    </w:p>
    <w:p w14:paraId="19EADE9A" w14:textId="77777777" w:rsidR="007D09CC" w:rsidRPr="007D09CC" w:rsidRDefault="007D09CC" w:rsidP="007D09CC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ИЛ –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инфраструктурный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лист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;</w:t>
      </w:r>
    </w:p>
    <w:p w14:paraId="626A7BBB" w14:textId="77777777" w:rsidR="007D09CC" w:rsidRPr="007D09CC" w:rsidRDefault="007D09CC" w:rsidP="007D09CC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ПЗ –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план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застройки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;</w:t>
      </w:r>
    </w:p>
    <w:p w14:paraId="2B9EF70A" w14:textId="77777777" w:rsidR="007D09CC" w:rsidRDefault="007D09CC" w:rsidP="007D09CC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ТК –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требования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компетенции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;</w:t>
      </w:r>
    </w:p>
    <w:p w14:paraId="72801C9D" w14:textId="77777777" w:rsidR="007D09CC" w:rsidRDefault="007D09CC" w:rsidP="007D09CC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ГОСТ –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государственный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стандарт</w:t>
      </w:r>
      <w:proofErr w:type="spellEnd"/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.</w:t>
      </w:r>
    </w:p>
    <w:p w14:paraId="40FD900C" w14:textId="77777777" w:rsidR="007D09CC" w:rsidRDefault="007D09CC" w:rsidP="007D09CC">
      <w:pPr>
        <w:pStyle w:val="bullet"/>
        <w:numPr>
          <w:ilvl w:val="0"/>
          <w:numId w:val="0"/>
        </w:numPr>
        <w:ind w:left="360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5545508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D09CC" w:rsidRPr="007D09CC">
        <w:rPr>
          <w:rFonts w:ascii="Times New Roman" w:hAnsi="Times New Roman" w:cs="Times New Roman"/>
          <w:sz w:val="28"/>
          <w:szCs w:val="28"/>
        </w:rPr>
        <w:t>Полимеханика и автоматизация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A45132A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7D09CC" w:rsidRPr="007D09CC">
        <w:rPr>
          <w:rFonts w:ascii="Times New Roman" w:hAnsi="Times New Roman"/>
          <w:sz w:val="24"/>
        </w:rPr>
        <w:t>Полимеханика и автоматизация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580263" w:rsidRPr="006C6BE1" w14:paraId="4C1A416A" w14:textId="77777777" w:rsidTr="00BE000D">
        <w:tc>
          <w:tcPr>
            <w:tcW w:w="330" w:type="pct"/>
            <w:shd w:val="clear" w:color="auto" w:fill="92D050"/>
            <w:vAlign w:val="center"/>
          </w:tcPr>
          <w:p w14:paraId="4D9DF899" w14:textId="77777777" w:rsidR="00580263" w:rsidRPr="006C6BE1" w:rsidRDefault="00580263" w:rsidP="00BE000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056F0BB" w14:textId="77777777" w:rsidR="00580263" w:rsidRPr="006C6BE1" w:rsidRDefault="00580263" w:rsidP="00BE000D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6C6BE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625E0608" w14:textId="77777777" w:rsidR="00580263" w:rsidRPr="006C6BE1" w:rsidRDefault="00580263" w:rsidP="00BE000D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80263" w:rsidRPr="006C6BE1" w14:paraId="2D27DE81" w14:textId="77777777" w:rsidTr="00BE000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64C578D" w14:textId="77777777" w:rsidR="00580263" w:rsidRPr="006C6BE1" w:rsidRDefault="00580263" w:rsidP="00BE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9C7801B" w14:textId="77777777" w:rsidR="00580263" w:rsidRPr="006C6BE1" w:rsidRDefault="00580263" w:rsidP="00BE0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управление работой</w:t>
            </w:r>
          </w:p>
          <w:p w14:paraId="558A7B60" w14:textId="77777777" w:rsidR="00580263" w:rsidRPr="006C6BE1" w:rsidRDefault="00580263" w:rsidP="00BE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Машиностроительное черчение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чтения технической документации (рабочих чертежей, технологических карт)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Система допусков и посадок, квалитеты точности, параметры шероховатости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Обозначение на рабочих чертежах допусков размеров, форм и взаимного расположения поверхностей, шероховатости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содержание технологической документации, используемой в организации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Теория резания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Критерии износа режущих инструментов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и приемы установки заготовок без выверки и с выверкой по детали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получения, хранения и сдачи заготовок, инструмента, приспособлений, необходимых для выполнения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свойства и маркировка обрабатываемых и инструментальных материалов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Читать и применять техническую документацию на простые детали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Выбирать, подготавливать к работе, устанавливать на станок и использовать простые универсальные приспособления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Выбирать, подготавливать к работе, устанавливать на станок и использовать режущие инструменты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Определять степень износа режущих инструментов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Устанавливать заготовки без выверки и с выверкой по детали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смазочно-охлаждающие жидкости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ABFD79" w14:textId="77777777" w:rsidR="00580263" w:rsidRPr="006C6BE1" w:rsidRDefault="00580263" w:rsidP="00B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bookmarkStart w:id="6" w:name="_GoBack"/>
            <w:bookmarkEnd w:id="6"/>
          </w:p>
        </w:tc>
      </w:tr>
      <w:tr w:rsidR="00580263" w:rsidRPr="006C6BE1" w14:paraId="72B10B9C" w14:textId="77777777" w:rsidTr="00BE000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D8FC2A4" w14:textId="77777777" w:rsidR="00580263" w:rsidRPr="006C6BE1" w:rsidRDefault="00580263" w:rsidP="00BE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F2B0E3B" w14:textId="77777777" w:rsidR="00580263" w:rsidRPr="006C6BE1" w:rsidRDefault="00580263" w:rsidP="00BE0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Токарная обработка</w:t>
            </w:r>
          </w:p>
          <w:p w14:paraId="71CDC2A0" w14:textId="77777777" w:rsidR="00580263" w:rsidRPr="006C6BE1" w:rsidRDefault="00580263" w:rsidP="00BE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Устройство, назначение, правила и условия применения простых универсальных приспособлений, применяемых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Конструкция, назначение, геометрические параметры и правила использования режущих инструментов, применяемых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режущих инструментов на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 и правила использования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Органы управления универсальными токарными станками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точения наружных и внутренних поверхностей заготовок простых деталей с точностью размеров по 12-14-му квалитету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обработки конусных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Методы выполнения необходимых расчетов для получения заданных конусных поверхностей, методы настройки узлов и механизмов станка для их обработки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Назначение, свойства и способы применения смазочно-охлаждающих жидкостей при токарной обработке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точении поверхностей заготовок простых деталей с точностью размеров по 12-14-му квалитету,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Опасные и вредные факторы, требования охраны труда, пожарной, промышленной, экологической и электробезопасности при выполнении работ на универсальных токарных и </w:t>
            </w:r>
            <w:proofErr w:type="spellStart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точильно</w:t>
            </w:r>
            <w:proofErr w:type="spellEnd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-шлифовальных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Виды и правила применения средств индивидуальной и коллективной защиты при выполнении работ на универсальных токарных и </w:t>
            </w:r>
            <w:proofErr w:type="spellStart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точильно</w:t>
            </w:r>
            <w:proofErr w:type="spellEnd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-шлифовальных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Геометрические параметры резцов и сверл в зависимости от обрабатываемого и инструментального материала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Устройство, правила использования и органы управления </w:t>
            </w:r>
            <w:proofErr w:type="spellStart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точильно</w:t>
            </w:r>
            <w:proofErr w:type="spellEnd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-шлифовальных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Способы, правила и приемы заточки простых резцов 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Виды, устройство и области применения контрольно-измерительных приборов для контроля геометрических параметров резцов 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контроля геометрических параметров резцов 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работ по техническому обслуживанию технологической оснастки, размещенной на рабочем месте токаря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токарных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 токарную обработку поверхностей (включая конические) заготовок простых деталей с точностью размеров по 12-14-му квалитету на универсальных токарных станках в соответствии с 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токарной обработке поверхностей заготовок простых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Производить настройку универсальных токарных станков для обработки поверхностей заготовки с точностью по 12-14-му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квалитету в соответствии с технологической картой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Затачивать резцы и сверла в соответствии с обрабатываемым материалом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Контролировать геометрические параметры резцов 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регламентные работы по техническому обслуживанию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токаря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работы на токарном станке с соблюдением требований охраны труда, пожарной и промышленной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B0621E" w14:textId="77777777" w:rsidR="00580263" w:rsidRPr="006C6BE1" w:rsidRDefault="00580263" w:rsidP="00B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</w:tr>
      <w:tr w:rsidR="00580263" w:rsidRPr="006C6BE1" w14:paraId="6571668F" w14:textId="77777777" w:rsidTr="00BE000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D176379" w14:textId="77777777" w:rsidR="00580263" w:rsidRPr="006C6BE1" w:rsidRDefault="00580263" w:rsidP="00BE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4FDFEA" w14:textId="77777777" w:rsidR="00580263" w:rsidRPr="006C6BE1" w:rsidRDefault="00580263" w:rsidP="00BE0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Фрезерная обработка</w:t>
            </w:r>
          </w:p>
          <w:p w14:paraId="744DEE5E" w14:textId="77777777" w:rsidR="00580263" w:rsidRPr="006C6BE1" w:rsidRDefault="00580263" w:rsidP="00BE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назначение, правила и условия применения простых универсальных приспособлений на горизонтальных и вертикальных универсальных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Конструкция, назначение, геометрические параметры и правила использования режущих инструментов, применяемых на горизонтальных и вертикальных универсальных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режущих инструментов на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 и правила использования горизонтальных и вертикальных универсальных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горизонтальных и вертикальных универсальных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Органы управления горизонтальными и вертикальными универсальными фрезерными станками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фрезерования поверхностей заготовок простых деталей с точностью размеров по 12-14-му квалитету на горизонтальных и вертикальных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Назначение и свойства смазочно-охлаждающих жидкостей, применяемых при фрезеровании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фрезеровании поверхностей заготовок простых деталей с точностью размеров по 12-14-му квалитету,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горизонтальных и вертикальных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горизонтальных и вертикальных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Состав работ по техническому обслуживанию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технологической оснастки, размещенной на рабочем месте фрезеровщика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фрезерных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Опасные и вредные факторы, требования охраны труда, пожарной, промышленной, экологической и электробезопасности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правила применения средств индивидуальной и коллективной защиты при выполнении работ на универсальных вертикальных и горизонтальных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Выбирать, подготавливать к работе, устанавливать на станок и использовать режущие инструменты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Определять степень износа режущих инструментов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Производить настройку горизонтальных и вертикальных универсальных фрезерных станков в соответствии с технологической картой для обработки поверхностей заготовки с точностью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фрезерную обработку на горизонтальных и вертикальных универсальных фрезерных станках поверхностей заготовок простых деталей с точностью размеров по 12-14-му квалитету в соответствии с 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фрезеровании поверхностей заготовок простых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горизонтальных и вертикальных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регламентные работы по техническому обслуживанию горизонтальных и вертикальных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фрезеровщика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фрезерные работы с соблюдением требований охраны труда, пожарной и промышленной безопасности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вертикальных и горизонтальных фрезерных станках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BE8E99" w14:textId="77777777" w:rsidR="00580263" w:rsidRPr="006C6BE1" w:rsidRDefault="00580263" w:rsidP="00B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</w:tr>
      <w:tr w:rsidR="00580263" w:rsidRPr="006C6BE1" w14:paraId="7AAF7C17" w14:textId="77777777" w:rsidTr="00BE000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A787A34" w14:textId="77777777" w:rsidR="00580263" w:rsidRPr="006C6BE1" w:rsidRDefault="00580263" w:rsidP="00BE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AF4F935" w14:textId="77777777" w:rsidR="00580263" w:rsidRPr="006C6BE1" w:rsidRDefault="00580263" w:rsidP="00BE0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отверстий</w:t>
            </w:r>
          </w:p>
          <w:p w14:paraId="73091156" w14:textId="77777777" w:rsidR="00580263" w:rsidRPr="006C6BE1" w:rsidRDefault="00580263" w:rsidP="00BE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Устройство, назначение, правила и условия применения простых универсальных приспособлений, применяемых на сверлильных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свойства и маркировка обрабатываемых и инструментальных материалов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Конструкция, назначение, геометрические параметры и правила использования режущих инструментов, применяемых на сверлильных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режущих инструментов на сверлильных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Критерии износа режущих инструментов для обработки отверстий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 и правила использования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и приемы установки и закрепления заготовок без выверки и с простой выверкой по детали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Органы управления сверлильными станками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центровки и обработки отверстий с точностью размеров по 12-14-му квалитету в простых деталях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Назначение, свойства и способы применения смазочно-охлаждающих жидкостей при обработке отверстий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обработке отверстий с точностью размеров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 12-14-му квалитету в простых деталях,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правила применения средств индивидуальной и коллективной защиты при выполнении работ на сверлильных и заточных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Геометрические параметры сверл в зависимости от обрабатываемого и инструментального материала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правила использования и органы управления заточных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Способы, правила и приемы заточки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Виды, устройство и области применения контрольно-измерительных приборов для контроля геометрических параметров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контроля геометрических параметров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и состав регламентных работ по техническому обслуживанию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работ и приемы выполнения технического обслуживания технологической оснастки, размещенной на рабочем месте сверловщика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сверлильных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хранения инструментов и технологической оснастки, размещенной на рабочем месте сверловщика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Опасные и вредные факторы, требования охраны труда,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пожарной, промышленной и экологической безопасности при выполнении сверлильных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Выбирать, подготавливать к работе, устанавливать на станок и использовать сверла, зенкеры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Определять степень износа режущих инструментов для обработки отверстий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Производить настройку сверлильных станков для обработки отверстий с точностью по 12-14-му квалитету в заготовках простых деталей в соответствии с технологической картой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Устанавливать и закреплять заготовки без выверки и с простой выверкой по детали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обработку отверстий с точностью размеров по 12-14-му квалитету в заготовках простых деталей и центровку в соответствии с 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смазочно-охлаждающие жидкости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обработке отверстий с точностью размеров по 12-14-му квалитету в заготовках простых деталей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работы на сверлильном станке с соблюдением требований охраны труда, пожарной и промышленной безопасности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Затачивать сверла в соответствии с обрабатываемым материалом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Контролировать геометрические параметры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Проводить ежесменное техническое обслуживание сверлильных станков и уборку рабочего места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сверловщика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Поддерживать рабочее место в состоянии, соответствующем требованиям охраны труда, пожарной, промышленной и экологической безопасности, правилам организации рабочего места сверловщика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работе и обслуживании станка и рабочего места сверловщика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EAFB17" w14:textId="4764CA1E" w:rsidR="00580263" w:rsidRPr="006C6BE1" w:rsidRDefault="007D3FAB" w:rsidP="00B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</w:tr>
      <w:tr w:rsidR="00580263" w:rsidRPr="006C6BE1" w14:paraId="29A97D94" w14:textId="77777777" w:rsidTr="00BE000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9387D49" w14:textId="77777777" w:rsidR="00580263" w:rsidRPr="006C6BE1" w:rsidRDefault="00580263" w:rsidP="00BE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72B27F8" w14:textId="77777777" w:rsidR="00580263" w:rsidRPr="006C6BE1" w:rsidRDefault="00580263" w:rsidP="00BE0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резьб</w:t>
            </w:r>
          </w:p>
          <w:p w14:paraId="5DA935C0" w14:textId="77777777" w:rsidR="00580263" w:rsidRPr="006C6BE1" w:rsidRDefault="00580263" w:rsidP="00BE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назначение, правила и условия применения простых универсальных приспособлений, применяемых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Конструкция, назначение, геометрические параметры и правила использования метчиков и плашек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метчиков и плашек на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 и правила использования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универсальных токарных станков для нарезания резьбы метчиками и плашками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и приемы установки заготовок без выверки и с грубой выверкой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Органы управления универсальными токарными станками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точения наружных и внутренних резьб на заготовках простых деталей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Назначение, свойства и способы применения смазочно-охлаждающих жидкостей при токарной обработке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нарезании резьбы метчиками и плашками,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работ по техническому обслуживанию технологической оснастки, размещенной на рабочем месте токаря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токарных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Опасные и вредные факторы, требования охраны труда, пожарной, промышленной, экологической и электробезопасности при выполнении токарных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Виды и правила применения средств индивидуальной и коллективной защиты при выполнении работ на универсальных токарных и </w:t>
            </w:r>
            <w:proofErr w:type="spellStart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точильно</w:t>
            </w:r>
            <w:proofErr w:type="spellEnd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-шлифовальных станках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Читать и применять техническую документацию на простые детали с </w:t>
            </w:r>
            <w:proofErr w:type="spellStart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резьбами</w:t>
            </w:r>
            <w:proofErr w:type="spellEnd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Выбирать, подготавливать к работе, устанавливать на станок и использовать метчики и плашки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Производить настройку универсальных токарных станков для нарезания резьбы метчиками и плашками в соответствии с технологической картой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Устанавливать заготовки без выверки и с грубой выверкой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Выполнять нарезание резьбы метчиками и плашками на универсальных токарных станках в соответствии с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смазочно-охлаждающие жидкости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нарезании резьбы метчиками и плашками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регламентные работы по техническому обслуживанию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токаря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работы по нарезанию резьбы метчиками и плашками на токарном станке с соблюдением требований охраны труда, пожарной и промышленной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7FECBA" w14:textId="0379BBC1" w:rsidR="00580263" w:rsidRPr="006C6BE1" w:rsidRDefault="007D3FAB" w:rsidP="00B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</w:tr>
      <w:tr w:rsidR="00580263" w:rsidRPr="006C6BE1" w14:paraId="2BB883E4" w14:textId="77777777" w:rsidTr="00BE000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027A057" w14:textId="047626A1" w:rsidR="00580263" w:rsidRPr="006C6BE1" w:rsidRDefault="00BA152B" w:rsidP="00BE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B3ED6A4" w14:textId="77777777" w:rsidR="00580263" w:rsidRPr="006C6BE1" w:rsidRDefault="00580263" w:rsidP="00BE0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</w:p>
          <w:p w14:paraId="04BD0B6E" w14:textId="77777777" w:rsidR="00580263" w:rsidRDefault="00580263" w:rsidP="00BE00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дефектов обработанных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определения дефектов поверхности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Метрология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области применения контрольно-измерительных приборов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назначение, правила применения контрольно-измерительных инструментов, обеспечивающих погрешность измерения не ниже 0,01 мм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области применения контрольно-измерительных инструментов для измерения резьб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работы с контрольно-измерительными инструментами для измерения простых деталей с точностью размеров по 9-14-му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работы с контрольно-измерительными инструментами для измерения простых крепежных наружных и внутренних резьб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определения шероховатости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получения, хранения и сдачи контрольно-измерительных инструментов и приспособлений, необходимых для выполнения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назначение, правила применения приборов и приспособлений для контроля шероховатости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определения шероховатости обработанной поверхности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14:paraId="636C1F24" w14:textId="77777777" w:rsidR="00580263" w:rsidRPr="006C6BE1" w:rsidRDefault="00580263" w:rsidP="00BE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Определять визуально явные дефекты обработанных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Выбирать необходимые контрольно-измерительные инструменты и калибры для измерения простых деталей с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 необходимые контрольно-измерительные инструменты для измерения отверстий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измерения простых деталей контрольно-измерительными инструментами, обеспечивающими погрешность измерения не ниже 0,01 мм, в соответствии с технологической документацией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 необходимые контрольно-измерительные инструменты для измерения простых крепежных наружных и внутренних резьб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контроль простых крепежных наружных и внутренних резьб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 способ определения шероховатости обработанной поверхности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Определять шероховатость обработанных поверхностей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F38EC2" w14:textId="3E4C27AC" w:rsidR="00580263" w:rsidRPr="006C6BE1" w:rsidRDefault="007D3FAB" w:rsidP="00BE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</w:tr>
    </w:tbl>
    <w:p w14:paraId="60DF4F42" w14:textId="77777777" w:rsidR="007D09CC" w:rsidRPr="007D09CC" w:rsidRDefault="007D09CC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580263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634" w:type="pct"/>
        <w:jc w:val="center"/>
        <w:tblLook w:val="04A0" w:firstRow="1" w:lastRow="0" w:firstColumn="1" w:lastColumn="0" w:noHBand="0" w:noVBand="1"/>
      </w:tblPr>
      <w:tblGrid>
        <w:gridCol w:w="2814"/>
        <w:gridCol w:w="429"/>
        <w:gridCol w:w="576"/>
        <w:gridCol w:w="576"/>
        <w:gridCol w:w="576"/>
        <w:gridCol w:w="578"/>
        <w:gridCol w:w="700"/>
        <w:gridCol w:w="2675"/>
      </w:tblGrid>
      <w:tr w:rsidR="00580263" w:rsidRPr="006C6BE1" w14:paraId="48E7FC8D" w14:textId="77777777" w:rsidTr="00BA152B">
        <w:trPr>
          <w:trHeight w:val="1046"/>
          <w:jc w:val="center"/>
        </w:trPr>
        <w:tc>
          <w:tcPr>
            <w:tcW w:w="3500" w:type="pct"/>
            <w:gridSpan w:val="7"/>
            <w:shd w:val="clear" w:color="auto" w:fill="92D050"/>
            <w:vAlign w:val="center"/>
          </w:tcPr>
          <w:p w14:paraId="1189CF17" w14:textId="77777777" w:rsidR="00580263" w:rsidRPr="006C6BE1" w:rsidRDefault="00580263" w:rsidP="00BE000D">
            <w:pPr>
              <w:jc w:val="center"/>
              <w:rPr>
                <w:b/>
              </w:rPr>
            </w:pPr>
            <w:r w:rsidRPr="006C6BE1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00" w:type="pct"/>
            <w:shd w:val="clear" w:color="auto" w:fill="92D050"/>
            <w:vAlign w:val="center"/>
          </w:tcPr>
          <w:p w14:paraId="6EDA547C" w14:textId="77777777" w:rsidR="00580263" w:rsidRPr="006C6BE1" w:rsidRDefault="00580263" w:rsidP="00BE000D">
            <w:pPr>
              <w:jc w:val="center"/>
              <w:rPr>
                <w:b/>
                <w:sz w:val="22"/>
                <w:szCs w:val="22"/>
              </w:rPr>
            </w:pPr>
            <w:r w:rsidRPr="006C6BE1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A152B" w:rsidRPr="006C6BE1" w14:paraId="2BFB3CBC" w14:textId="77777777" w:rsidTr="00BA152B">
        <w:trPr>
          <w:trHeight w:val="50"/>
          <w:jc w:val="center"/>
        </w:trPr>
        <w:tc>
          <w:tcPr>
            <w:tcW w:w="1576" w:type="pct"/>
            <w:vMerge w:val="restart"/>
            <w:shd w:val="clear" w:color="auto" w:fill="92D050"/>
            <w:vAlign w:val="center"/>
          </w:tcPr>
          <w:p w14:paraId="06D08F75" w14:textId="77777777" w:rsidR="00BA152B" w:rsidRPr="006C6BE1" w:rsidRDefault="00BA152B" w:rsidP="00BE000D">
            <w:pPr>
              <w:jc w:val="center"/>
              <w:rPr>
                <w:b/>
                <w:sz w:val="22"/>
                <w:szCs w:val="22"/>
              </w:rPr>
            </w:pPr>
            <w:r w:rsidRPr="006C6BE1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40" w:type="pct"/>
            <w:shd w:val="clear" w:color="auto" w:fill="92D050"/>
            <w:vAlign w:val="center"/>
          </w:tcPr>
          <w:p w14:paraId="0A1C3401" w14:textId="77777777" w:rsidR="00BA152B" w:rsidRPr="006C6BE1" w:rsidRDefault="00BA152B" w:rsidP="00BE000D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00B050"/>
            <w:vAlign w:val="center"/>
          </w:tcPr>
          <w:p w14:paraId="7703BC30" w14:textId="77777777" w:rsidR="00BA152B" w:rsidRPr="006C6BE1" w:rsidRDefault="00BA152B" w:rsidP="00BE00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23" w:type="pct"/>
            <w:shd w:val="clear" w:color="auto" w:fill="00B050"/>
            <w:vAlign w:val="center"/>
          </w:tcPr>
          <w:p w14:paraId="6557759F" w14:textId="77777777" w:rsidR="00BA152B" w:rsidRPr="006C6BE1" w:rsidRDefault="00BA152B" w:rsidP="00BE000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23" w:type="pct"/>
            <w:shd w:val="clear" w:color="auto" w:fill="00B050"/>
            <w:vAlign w:val="center"/>
          </w:tcPr>
          <w:p w14:paraId="67483C16" w14:textId="77777777" w:rsidR="00BA152B" w:rsidRPr="006C6BE1" w:rsidRDefault="00BA152B" w:rsidP="00BE000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24" w:type="pct"/>
            <w:shd w:val="clear" w:color="auto" w:fill="00B050"/>
            <w:vAlign w:val="center"/>
          </w:tcPr>
          <w:p w14:paraId="59360456" w14:textId="77777777" w:rsidR="00BA152B" w:rsidRPr="006C6BE1" w:rsidRDefault="00BA152B" w:rsidP="00BE000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92" w:type="pct"/>
            <w:shd w:val="clear" w:color="auto" w:fill="00B050"/>
            <w:vAlign w:val="center"/>
          </w:tcPr>
          <w:p w14:paraId="3194D91B" w14:textId="0277D92E" w:rsidR="00BA152B" w:rsidRPr="006C6BE1" w:rsidRDefault="00BA152B" w:rsidP="00BE000D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500" w:type="pct"/>
            <w:shd w:val="clear" w:color="auto" w:fill="00B050"/>
            <w:vAlign w:val="center"/>
          </w:tcPr>
          <w:p w14:paraId="3659BED8" w14:textId="77777777" w:rsidR="00BA152B" w:rsidRPr="006C6BE1" w:rsidRDefault="00BA152B" w:rsidP="00BE000D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A152B" w:rsidRPr="006C6BE1" w14:paraId="2A27607B" w14:textId="77777777" w:rsidTr="00BA152B">
        <w:trPr>
          <w:trHeight w:val="50"/>
          <w:jc w:val="center"/>
        </w:trPr>
        <w:tc>
          <w:tcPr>
            <w:tcW w:w="1576" w:type="pct"/>
            <w:vMerge/>
            <w:shd w:val="clear" w:color="auto" w:fill="92D050"/>
            <w:vAlign w:val="center"/>
          </w:tcPr>
          <w:p w14:paraId="6055D116" w14:textId="77777777" w:rsidR="00BA152B" w:rsidRPr="006C6BE1" w:rsidRDefault="00BA152B" w:rsidP="00BE000D">
            <w:pPr>
              <w:jc w:val="both"/>
              <w:rPr>
                <w:b/>
              </w:rPr>
            </w:pPr>
          </w:p>
        </w:tc>
        <w:tc>
          <w:tcPr>
            <w:tcW w:w="240" w:type="pct"/>
            <w:shd w:val="clear" w:color="auto" w:fill="00B050"/>
            <w:vAlign w:val="center"/>
          </w:tcPr>
          <w:p w14:paraId="57431C32" w14:textId="77777777" w:rsidR="00BA152B" w:rsidRPr="006C6BE1" w:rsidRDefault="00BA152B" w:rsidP="00BE000D">
            <w:pPr>
              <w:jc w:val="center"/>
              <w:rPr>
                <w:b/>
                <w:color w:val="FFFFFF" w:themeColor="background1"/>
              </w:rPr>
            </w:pPr>
            <w:r w:rsidRPr="006C6BE1">
              <w:rPr>
                <w:b/>
                <w:color w:val="FFFFFF" w:themeColor="background1"/>
              </w:rPr>
              <w:t>1</w:t>
            </w:r>
          </w:p>
        </w:tc>
        <w:tc>
          <w:tcPr>
            <w:tcW w:w="323" w:type="pct"/>
          </w:tcPr>
          <w:p w14:paraId="449D96E3" w14:textId="77777777" w:rsidR="00BA152B" w:rsidRPr="006C6BE1" w:rsidRDefault="00BA152B" w:rsidP="00BE000D">
            <w:pPr>
              <w:jc w:val="center"/>
            </w:pPr>
            <w:r w:rsidRPr="006C6BE1">
              <w:t>4</w:t>
            </w:r>
          </w:p>
        </w:tc>
        <w:tc>
          <w:tcPr>
            <w:tcW w:w="323" w:type="pct"/>
          </w:tcPr>
          <w:p w14:paraId="6CB24B71" w14:textId="77777777" w:rsidR="00BA152B" w:rsidRPr="006C6BE1" w:rsidRDefault="00BA152B" w:rsidP="00BE000D">
            <w:pPr>
              <w:jc w:val="center"/>
            </w:pPr>
            <w:r w:rsidRPr="006C6BE1">
              <w:t>4</w:t>
            </w:r>
          </w:p>
        </w:tc>
        <w:tc>
          <w:tcPr>
            <w:tcW w:w="323" w:type="pct"/>
          </w:tcPr>
          <w:p w14:paraId="0F052B1C" w14:textId="77777777" w:rsidR="00BA152B" w:rsidRPr="006C6BE1" w:rsidRDefault="00BA152B" w:rsidP="00BE000D">
            <w:pPr>
              <w:jc w:val="center"/>
            </w:pPr>
            <w:r w:rsidRPr="006C6BE1">
              <w:t>1</w:t>
            </w:r>
          </w:p>
        </w:tc>
        <w:tc>
          <w:tcPr>
            <w:tcW w:w="324" w:type="pct"/>
          </w:tcPr>
          <w:p w14:paraId="54538ACA" w14:textId="77777777" w:rsidR="00BA152B" w:rsidRPr="006C6BE1" w:rsidRDefault="00BA152B" w:rsidP="00BE000D">
            <w:pPr>
              <w:jc w:val="center"/>
            </w:pPr>
            <w:r w:rsidRPr="006C6BE1">
              <w:t>1</w:t>
            </w:r>
          </w:p>
        </w:tc>
        <w:tc>
          <w:tcPr>
            <w:tcW w:w="392" w:type="pct"/>
            <w:shd w:val="clear" w:color="auto" w:fill="auto"/>
          </w:tcPr>
          <w:p w14:paraId="3CBE2C3F" w14:textId="0D0C0EC1" w:rsidR="00BA152B" w:rsidRPr="006C6BE1" w:rsidRDefault="00BA152B" w:rsidP="00BE000D">
            <w:pPr>
              <w:jc w:val="center"/>
            </w:pPr>
            <w:r>
              <w:t>2</w:t>
            </w:r>
          </w:p>
        </w:tc>
        <w:tc>
          <w:tcPr>
            <w:tcW w:w="1500" w:type="pct"/>
            <w:shd w:val="clear" w:color="auto" w:fill="F2F2F2" w:themeFill="background1" w:themeFillShade="F2"/>
          </w:tcPr>
          <w:p w14:paraId="66B43378" w14:textId="77777777" w:rsidR="00BA152B" w:rsidRPr="006C6BE1" w:rsidRDefault="00BA152B" w:rsidP="00BE000D">
            <w:pPr>
              <w:jc w:val="center"/>
            </w:pPr>
            <w:r w:rsidRPr="006C6BE1">
              <w:t>12</w:t>
            </w:r>
          </w:p>
        </w:tc>
      </w:tr>
      <w:tr w:rsidR="00BA152B" w:rsidRPr="006C6BE1" w14:paraId="524971F8" w14:textId="77777777" w:rsidTr="00BA152B">
        <w:trPr>
          <w:trHeight w:val="50"/>
          <w:jc w:val="center"/>
        </w:trPr>
        <w:tc>
          <w:tcPr>
            <w:tcW w:w="1576" w:type="pct"/>
            <w:vMerge/>
            <w:shd w:val="clear" w:color="auto" w:fill="92D050"/>
            <w:vAlign w:val="center"/>
          </w:tcPr>
          <w:p w14:paraId="43AD1903" w14:textId="77777777" w:rsidR="00BA152B" w:rsidRPr="006C6BE1" w:rsidRDefault="00BA152B" w:rsidP="00BE00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00B050"/>
            <w:vAlign w:val="center"/>
          </w:tcPr>
          <w:p w14:paraId="62A5691F" w14:textId="77777777" w:rsidR="00BA152B" w:rsidRPr="006C6BE1" w:rsidRDefault="00BA152B" w:rsidP="00BE000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323" w:type="pct"/>
          </w:tcPr>
          <w:p w14:paraId="7EBEACB7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t>26</w:t>
            </w:r>
          </w:p>
        </w:tc>
        <w:tc>
          <w:tcPr>
            <w:tcW w:w="323" w:type="pct"/>
          </w:tcPr>
          <w:p w14:paraId="73F4DC3E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14:paraId="13B228CB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14:paraId="34D3A75F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4F8BC169" w14:textId="77777777" w:rsidR="00BA152B" w:rsidRPr="006C6BE1" w:rsidRDefault="00BA152B" w:rsidP="00BE000D">
            <w:pPr>
              <w:jc w:val="center"/>
            </w:pPr>
            <w:r w:rsidRPr="006C6BE1">
              <w:t>0</w:t>
            </w:r>
          </w:p>
        </w:tc>
        <w:tc>
          <w:tcPr>
            <w:tcW w:w="1500" w:type="pct"/>
            <w:shd w:val="clear" w:color="auto" w:fill="F2F2F2" w:themeFill="background1" w:themeFillShade="F2"/>
          </w:tcPr>
          <w:p w14:paraId="3F87A81F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t>26</w:t>
            </w:r>
          </w:p>
        </w:tc>
      </w:tr>
      <w:tr w:rsidR="00BA152B" w:rsidRPr="006C6BE1" w14:paraId="06E956C6" w14:textId="77777777" w:rsidTr="00BA152B">
        <w:trPr>
          <w:trHeight w:val="50"/>
          <w:jc w:val="center"/>
        </w:trPr>
        <w:tc>
          <w:tcPr>
            <w:tcW w:w="1576" w:type="pct"/>
            <w:vMerge/>
            <w:shd w:val="clear" w:color="auto" w:fill="92D050"/>
            <w:vAlign w:val="center"/>
          </w:tcPr>
          <w:p w14:paraId="66A62696" w14:textId="77777777" w:rsidR="00BA152B" w:rsidRPr="006C6BE1" w:rsidRDefault="00BA152B" w:rsidP="00BE00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00B050"/>
            <w:vAlign w:val="center"/>
          </w:tcPr>
          <w:p w14:paraId="0F232D20" w14:textId="77777777" w:rsidR="00BA152B" w:rsidRPr="006C6BE1" w:rsidRDefault="00BA152B" w:rsidP="00BE000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323" w:type="pct"/>
          </w:tcPr>
          <w:p w14:paraId="5386D5ED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14:paraId="76C9D2DD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t>26</w:t>
            </w:r>
          </w:p>
        </w:tc>
        <w:tc>
          <w:tcPr>
            <w:tcW w:w="323" w:type="pct"/>
          </w:tcPr>
          <w:p w14:paraId="37AB6C76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14:paraId="466CAE3A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7FFB88C9" w14:textId="77777777" w:rsidR="00BA152B" w:rsidRPr="006C6BE1" w:rsidRDefault="00BA152B" w:rsidP="00BE000D">
            <w:pPr>
              <w:jc w:val="center"/>
            </w:pPr>
            <w:r w:rsidRPr="006C6BE1">
              <w:t>0</w:t>
            </w:r>
          </w:p>
        </w:tc>
        <w:tc>
          <w:tcPr>
            <w:tcW w:w="1500" w:type="pct"/>
            <w:shd w:val="clear" w:color="auto" w:fill="F2F2F2" w:themeFill="background1" w:themeFillShade="F2"/>
          </w:tcPr>
          <w:p w14:paraId="6FBB7E4E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t>26</w:t>
            </w:r>
          </w:p>
        </w:tc>
      </w:tr>
      <w:tr w:rsidR="00BA152B" w:rsidRPr="006C6BE1" w14:paraId="06175C79" w14:textId="77777777" w:rsidTr="00BA152B">
        <w:trPr>
          <w:trHeight w:val="50"/>
          <w:jc w:val="center"/>
        </w:trPr>
        <w:tc>
          <w:tcPr>
            <w:tcW w:w="1576" w:type="pct"/>
            <w:vMerge/>
            <w:shd w:val="clear" w:color="auto" w:fill="92D050"/>
            <w:vAlign w:val="center"/>
          </w:tcPr>
          <w:p w14:paraId="40B294B7" w14:textId="77777777" w:rsidR="00BA152B" w:rsidRPr="006C6BE1" w:rsidRDefault="00BA152B" w:rsidP="00BE00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00B050"/>
            <w:vAlign w:val="center"/>
          </w:tcPr>
          <w:p w14:paraId="1DFFFF75" w14:textId="77777777" w:rsidR="00BA152B" w:rsidRPr="006C6BE1" w:rsidRDefault="00BA152B" w:rsidP="00BE000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323" w:type="pct"/>
          </w:tcPr>
          <w:p w14:paraId="00F7F038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14:paraId="42C7371C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14:paraId="6F9A11CD" w14:textId="6AE3C42A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324" w:type="pct"/>
          </w:tcPr>
          <w:p w14:paraId="04A9C89B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0827FD01" w14:textId="77777777" w:rsidR="00BA152B" w:rsidRPr="006C6BE1" w:rsidRDefault="00BA152B" w:rsidP="00BE000D">
            <w:pPr>
              <w:jc w:val="center"/>
            </w:pPr>
            <w:r w:rsidRPr="006C6BE1">
              <w:t>0</w:t>
            </w:r>
          </w:p>
        </w:tc>
        <w:tc>
          <w:tcPr>
            <w:tcW w:w="1500" w:type="pct"/>
            <w:shd w:val="clear" w:color="auto" w:fill="F2F2F2" w:themeFill="background1" w:themeFillShade="F2"/>
          </w:tcPr>
          <w:p w14:paraId="0121BB34" w14:textId="17A675F0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BA152B" w:rsidRPr="006C6BE1" w14:paraId="4742648F" w14:textId="77777777" w:rsidTr="00BA152B">
        <w:trPr>
          <w:trHeight w:val="50"/>
          <w:jc w:val="center"/>
        </w:trPr>
        <w:tc>
          <w:tcPr>
            <w:tcW w:w="1576" w:type="pct"/>
            <w:vMerge/>
            <w:shd w:val="clear" w:color="auto" w:fill="92D050"/>
            <w:vAlign w:val="center"/>
          </w:tcPr>
          <w:p w14:paraId="49434DFC" w14:textId="77777777" w:rsidR="00BA152B" w:rsidRPr="006C6BE1" w:rsidRDefault="00BA152B" w:rsidP="00BE00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00B050"/>
            <w:vAlign w:val="center"/>
          </w:tcPr>
          <w:p w14:paraId="361396D5" w14:textId="77777777" w:rsidR="00BA152B" w:rsidRPr="006C6BE1" w:rsidRDefault="00BA152B" w:rsidP="00BE000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23" w:type="pct"/>
          </w:tcPr>
          <w:p w14:paraId="288E36DB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14:paraId="72DB425A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14:paraId="608D6BE2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14:paraId="2C709A3D" w14:textId="4A94A23F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392" w:type="pct"/>
            <w:shd w:val="clear" w:color="auto" w:fill="auto"/>
          </w:tcPr>
          <w:p w14:paraId="2094304A" w14:textId="77777777" w:rsidR="00BA152B" w:rsidRPr="006C6BE1" w:rsidRDefault="00BA152B" w:rsidP="00BE000D">
            <w:pPr>
              <w:jc w:val="center"/>
            </w:pPr>
            <w:r w:rsidRPr="006C6BE1">
              <w:t>0</w:t>
            </w:r>
          </w:p>
        </w:tc>
        <w:tc>
          <w:tcPr>
            <w:tcW w:w="1500" w:type="pct"/>
            <w:shd w:val="clear" w:color="auto" w:fill="F2F2F2" w:themeFill="background1" w:themeFillShade="F2"/>
          </w:tcPr>
          <w:p w14:paraId="700D3F4D" w14:textId="7554375B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BA152B" w:rsidRPr="006C6BE1" w14:paraId="1DC711E6" w14:textId="77777777" w:rsidTr="00BA152B">
        <w:trPr>
          <w:trHeight w:val="50"/>
          <w:jc w:val="center"/>
        </w:trPr>
        <w:tc>
          <w:tcPr>
            <w:tcW w:w="1576" w:type="pct"/>
            <w:vMerge/>
            <w:shd w:val="clear" w:color="auto" w:fill="92D050"/>
            <w:vAlign w:val="center"/>
          </w:tcPr>
          <w:p w14:paraId="293E91D4" w14:textId="77777777" w:rsidR="00BA152B" w:rsidRPr="006C6BE1" w:rsidRDefault="00BA152B" w:rsidP="00BE00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00B050"/>
            <w:vAlign w:val="center"/>
          </w:tcPr>
          <w:p w14:paraId="606D2DE2" w14:textId="1E0B3386" w:rsidR="00BA152B" w:rsidRPr="006C6BE1" w:rsidRDefault="007D3FAB" w:rsidP="00BE000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323" w:type="pct"/>
          </w:tcPr>
          <w:p w14:paraId="578615F6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14:paraId="4E05568F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14:paraId="3DD67DC5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24" w:type="pct"/>
          </w:tcPr>
          <w:p w14:paraId="68A3D5E4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007C22DB" w14:textId="3FC761A4" w:rsidR="00BA152B" w:rsidRPr="006C6BE1" w:rsidRDefault="00BA152B" w:rsidP="00BE000D">
            <w:pPr>
              <w:jc w:val="center"/>
            </w:pPr>
            <w:r>
              <w:t>12</w:t>
            </w:r>
          </w:p>
        </w:tc>
        <w:tc>
          <w:tcPr>
            <w:tcW w:w="1500" w:type="pct"/>
            <w:shd w:val="clear" w:color="auto" w:fill="F2F2F2" w:themeFill="background1" w:themeFillShade="F2"/>
          </w:tcPr>
          <w:p w14:paraId="3551CA35" w14:textId="2F562004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BA152B" w:rsidRPr="006C6BE1" w14:paraId="15C0D2DE" w14:textId="77777777" w:rsidTr="00BA152B">
        <w:trPr>
          <w:trHeight w:val="50"/>
          <w:jc w:val="center"/>
        </w:trPr>
        <w:tc>
          <w:tcPr>
            <w:tcW w:w="1816" w:type="pct"/>
            <w:gridSpan w:val="2"/>
            <w:shd w:val="clear" w:color="auto" w:fill="00B050"/>
            <w:vAlign w:val="center"/>
          </w:tcPr>
          <w:p w14:paraId="79065DD6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14:paraId="044AC28F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t>30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14:paraId="4316A1B8" w14:textId="77777777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 w:rsidRPr="006C6BE1">
              <w:t>30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14:paraId="5646EB68" w14:textId="31AEC085" w:rsidR="00BA152B" w:rsidRPr="006C6BE1" w:rsidRDefault="00BA152B" w:rsidP="00BE000D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324" w:type="pct"/>
            <w:shd w:val="clear" w:color="auto" w:fill="F2F2F2" w:themeFill="background1" w:themeFillShade="F2"/>
            <w:vAlign w:val="center"/>
          </w:tcPr>
          <w:p w14:paraId="79C1CD45" w14:textId="647BD18D" w:rsidR="00BA152B" w:rsidRPr="006C6BE1" w:rsidRDefault="00BA152B" w:rsidP="00BA152B">
            <w:pPr>
              <w:jc w:val="center"/>
              <w:rPr>
                <w:sz w:val="22"/>
                <w:szCs w:val="22"/>
              </w:rPr>
            </w:pPr>
            <w:r w:rsidRPr="006C6BE1">
              <w:t>1</w:t>
            </w:r>
            <w:r>
              <w:t>3</w:t>
            </w:r>
          </w:p>
        </w:tc>
        <w:tc>
          <w:tcPr>
            <w:tcW w:w="392" w:type="pct"/>
            <w:shd w:val="clear" w:color="auto" w:fill="F2F2F2" w:themeFill="background1" w:themeFillShade="F2"/>
            <w:vAlign w:val="center"/>
          </w:tcPr>
          <w:p w14:paraId="0738B8AF" w14:textId="1940D058" w:rsidR="00BA152B" w:rsidRPr="006C6BE1" w:rsidRDefault="00BA152B" w:rsidP="00BA152B">
            <w:pPr>
              <w:jc w:val="center"/>
            </w:pPr>
            <w:r w:rsidRPr="006C6BE1">
              <w:t>1</w:t>
            </w:r>
            <w:r>
              <w:t>4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2611D90F" w14:textId="77777777" w:rsidR="00BA152B" w:rsidRPr="006C6BE1" w:rsidRDefault="00BA152B" w:rsidP="00BE000D">
            <w:pPr>
              <w:jc w:val="center"/>
              <w:rPr>
                <w:b/>
                <w:sz w:val="22"/>
                <w:szCs w:val="22"/>
              </w:rPr>
            </w:pPr>
            <w:r w:rsidRPr="006C6BE1"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580263" w:rsidRPr="006C6BE1" w14:paraId="7E90D8A0" w14:textId="77777777" w:rsidTr="00BE000D">
        <w:tc>
          <w:tcPr>
            <w:tcW w:w="1851" w:type="pct"/>
            <w:gridSpan w:val="2"/>
            <w:shd w:val="clear" w:color="auto" w:fill="92D050"/>
          </w:tcPr>
          <w:p w14:paraId="6E4509AD" w14:textId="77777777" w:rsidR="00580263" w:rsidRPr="006C6BE1" w:rsidRDefault="00580263" w:rsidP="00BE0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BE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991199F" w14:textId="77777777" w:rsidR="00580263" w:rsidRPr="006C6BE1" w:rsidRDefault="00580263" w:rsidP="00BE0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BE1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80263" w:rsidRPr="006C6BE1" w14:paraId="5FC67B0F" w14:textId="77777777" w:rsidTr="00BE000D">
        <w:tc>
          <w:tcPr>
            <w:tcW w:w="282" w:type="pct"/>
            <w:shd w:val="clear" w:color="auto" w:fill="00B050"/>
          </w:tcPr>
          <w:p w14:paraId="15D37999" w14:textId="77777777" w:rsidR="00580263" w:rsidRPr="006C6BE1" w:rsidRDefault="00580263" w:rsidP="00BE000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CECA5A4" w14:textId="77777777" w:rsidR="00580263" w:rsidRPr="006C6BE1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Токарная обработка</w:t>
            </w:r>
          </w:p>
        </w:tc>
        <w:tc>
          <w:tcPr>
            <w:tcW w:w="3149" w:type="pct"/>
            <w:shd w:val="clear" w:color="auto" w:fill="auto"/>
          </w:tcPr>
          <w:p w14:paraId="4D9B7439" w14:textId="77777777" w:rsidR="00580263" w:rsidRPr="006C6BE1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 xml:space="preserve">Оценка качества выполнения токарной обработки и навыков работы с оборудованием </w:t>
            </w:r>
          </w:p>
        </w:tc>
      </w:tr>
      <w:tr w:rsidR="00580263" w:rsidRPr="006C6BE1" w14:paraId="00C2AE94" w14:textId="77777777" w:rsidTr="00BE000D">
        <w:tc>
          <w:tcPr>
            <w:tcW w:w="282" w:type="pct"/>
            <w:shd w:val="clear" w:color="auto" w:fill="00B050"/>
          </w:tcPr>
          <w:p w14:paraId="5C6BCBCF" w14:textId="77777777" w:rsidR="00580263" w:rsidRPr="006C6BE1" w:rsidRDefault="00580263" w:rsidP="00BE000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E76AA7A" w14:textId="77777777" w:rsidR="00580263" w:rsidRPr="006C6BE1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Фрезерная обработка</w:t>
            </w:r>
          </w:p>
        </w:tc>
        <w:tc>
          <w:tcPr>
            <w:tcW w:w="3149" w:type="pct"/>
            <w:shd w:val="clear" w:color="auto" w:fill="auto"/>
          </w:tcPr>
          <w:p w14:paraId="1976E1D7" w14:textId="77777777" w:rsidR="00580263" w:rsidRPr="006C6BE1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Оценка качества выполнения фрезерной обработки и навыков работы с оборудованием</w:t>
            </w:r>
          </w:p>
        </w:tc>
      </w:tr>
      <w:tr w:rsidR="00580263" w:rsidRPr="006C6BE1" w14:paraId="7A2EFD12" w14:textId="77777777" w:rsidTr="00BE000D">
        <w:tc>
          <w:tcPr>
            <w:tcW w:w="282" w:type="pct"/>
            <w:shd w:val="clear" w:color="auto" w:fill="00B050"/>
          </w:tcPr>
          <w:p w14:paraId="47B02374" w14:textId="77777777" w:rsidR="00580263" w:rsidRPr="006C6BE1" w:rsidRDefault="00580263" w:rsidP="00BE000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B4D021E" w14:textId="77777777" w:rsidR="00580263" w:rsidRPr="006C6BE1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Обработка отверстий</w:t>
            </w:r>
          </w:p>
        </w:tc>
        <w:tc>
          <w:tcPr>
            <w:tcW w:w="3149" w:type="pct"/>
            <w:shd w:val="clear" w:color="auto" w:fill="auto"/>
          </w:tcPr>
          <w:p w14:paraId="64570A32" w14:textId="77777777" w:rsidR="00580263" w:rsidRPr="006C6BE1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Оценка выполнения отверстий в деталях в соответствии с чертежом. Оценка качества выполнения отверстий</w:t>
            </w:r>
          </w:p>
        </w:tc>
      </w:tr>
      <w:tr w:rsidR="00580263" w:rsidRPr="006C6BE1" w14:paraId="1DF09868" w14:textId="77777777" w:rsidTr="00BE000D">
        <w:tc>
          <w:tcPr>
            <w:tcW w:w="282" w:type="pct"/>
            <w:shd w:val="clear" w:color="auto" w:fill="00B050"/>
          </w:tcPr>
          <w:p w14:paraId="77AFA4BB" w14:textId="77777777" w:rsidR="00580263" w:rsidRPr="006C6BE1" w:rsidRDefault="00580263" w:rsidP="00BE000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84F8A41" w14:textId="77777777" w:rsidR="00580263" w:rsidRPr="006C6BE1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Изготовление резьб</w:t>
            </w:r>
          </w:p>
        </w:tc>
        <w:tc>
          <w:tcPr>
            <w:tcW w:w="3149" w:type="pct"/>
            <w:shd w:val="clear" w:color="auto" w:fill="auto"/>
          </w:tcPr>
          <w:p w14:paraId="0E779DE2" w14:textId="77777777" w:rsidR="00580263" w:rsidRPr="006C6BE1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Оценка выполнения резьб в деталях в соответствии с чертежом. Оценка качества выполнения резьб</w:t>
            </w:r>
          </w:p>
        </w:tc>
      </w:tr>
      <w:tr w:rsidR="00580263" w:rsidRPr="006C6BE1" w14:paraId="2BB6D35E" w14:textId="77777777" w:rsidTr="00BE000D">
        <w:tc>
          <w:tcPr>
            <w:tcW w:w="282" w:type="pct"/>
            <w:shd w:val="clear" w:color="auto" w:fill="00B050"/>
          </w:tcPr>
          <w:p w14:paraId="37A22BBC" w14:textId="1868881C" w:rsidR="00580263" w:rsidRPr="006C6BE1" w:rsidRDefault="00BA152B" w:rsidP="00BE000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3749C38" w14:textId="77777777" w:rsidR="00580263" w:rsidRPr="006C6BE1" w:rsidRDefault="00580263" w:rsidP="00BE00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C6BE1">
              <w:rPr>
                <w:color w:val="000000"/>
                <w:sz w:val="24"/>
                <w:szCs w:val="24"/>
              </w:rPr>
              <w:t xml:space="preserve">Контроль </w:t>
            </w:r>
            <w:r>
              <w:rPr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3149" w:type="pct"/>
            <w:shd w:val="clear" w:color="auto" w:fill="auto"/>
          </w:tcPr>
          <w:p w14:paraId="0B99F0C8" w14:textId="77777777" w:rsidR="00580263" w:rsidRPr="006C6BE1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Оценка навыков контроля качества изготовления деталей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33CA20EA" w14:textId="1E2B84B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80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A152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80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="00580263" w:rsidRPr="006C6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152B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580263" w:rsidRPr="006C6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760CC9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D6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ED6EB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75B2C471" w14:textId="21CDD523" w:rsidR="009C0AE5" w:rsidRPr="006C6BE1" w:rsidRDefault="009C0AE5" w:rsidP="009C0A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A15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2 модулей, и вариативную часть – </w:t>
      </w:r>
      <w:r w:rsidR="00BA15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модулей. Общее количество баллов конкурсного задания составляет 100.</w:t>
      </w:r>
    </w:p>
    <w:p w14:paraId="66270821" w14:textId="77777777" w:rsidR="009C0AE5" w:rsidRPr="006C6BE1" w:rsidRDefault="009C0AE5" w:rsidP="009C0A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17D10" w14:textId="77777777" w:rsidR="009C0AE5" w:rsidRPr="001D2ADB" w:rsidRDefault="009C0AE5" w:rsidP="009C0AE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Токарная обработка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 инвариант</w:t>
      </w:r>
    </w:p>
    <w:p w14:paraId="2577C101" w14:textId="7D5EA01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BA152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BA152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7E34164E" w14:textId="7777777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F48B176" w14:textId="7777777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изготовлении деталей на универсальном токарном металлообрабатывающем оборудовании для получения изделия.</w:t>
      </w:r>
    </w:p>
    <w:p w14:paraId="12CCD0EA" w14:textId="7777777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56775AB4" w14:textId="77777777" w:rsidR="009C0AE5" w:rsidRPr="006C6BE1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lastRenderedPageBreak/>
        <w:t>1. Ознакомиться с чертежами деталей;</w:t>
      </w:r>
    </w:p>
    <w:p w14:paraId="3BDF7FFC" w14:textId="77777777" w:rsidR="009C0AE5" w:rsidRPr="006C6BE1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2. Разработать технологию изготовления;</w:t>
      </w:r>
    </w:p>
    <w:p w14:paraId="083DC329" w14:textId="77777777" w:rsidR="009C0AE5" w:rsidRPr="006C6BE1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3. Определить необходимый режущий и измерительный инструмент;</w:t>
      </w:r>
    </w:p>
    <w:p w14:paraId="4474C2DA" w14:textId="77777777" w:rsidR="009C0AE5" w:rsidRPr="006C6BE1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4. Произвести механическую обработку заготовки;</w:t>
      </w:r>
    </w:p>
    <w:p w14:paraId="4E63FF8F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5. Привести используемое оборудование и инструменты в исходное состояние;</w:t>
      </w:r>
    </w:p>
    <w:p w14:paraId="6D4FED09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в следующей последовательности:</w:t>
      </w:r>
    </w:p>
    <w:p w14:paraId="2E45552D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34E17032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479A07A1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7B2380AE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1C0C8135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26C59A9C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05C909AC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0C84CB67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5D7BDF92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743CC3DF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5A332810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7794D6EF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240688F6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lastRenderedPageBreak/>
        <w:t xml:space="preserve">— исправность органов управления (механизмов главного движения, подачи, пуска, останова движения и др.); </w:t>
      </w:r>
    </w:p>
    <w:p w14:paraId="29C0FBD7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6B8A42F7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3237F218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   исправность системы смазки и охлаждения (убедиться, что смазка и охлаждающая жидкость подаются нормально и бесперебойно); </w:t>
      </w:r>
    </w:p>
    <w:p w14:paraId="274F6002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2B22E5AC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2. Проверка точности работы цифровых шкал и лимбов.</w:t>
      </w:r>
    </w:p>
    <w:p w14:paraId="74D1D31E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провести проверку точности лимбов поперечной, продольной и малой продольной подачи на длине 8 мм при помощи часового индикатора на магнитной стойке и записать полученные значения в таблицу. Также, измерить значение свободного хода вышеназванных лимбов.</w:t>
      </w:r>
    </w:p>
    <w:p w14:paraId="309D2BB9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3. Регулировка станка перед началом работы.</w:t>
      </w:r>
    </w:p>
    <w:p w14:paraId="18A31B92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произвести регулировку (в случае необходимости) хода каретки.</w:t>
      </w:r>
    </w:p>
    <w:p w14:paraId="44656ED4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4. Проверка биения установленной заготовки, зажатой в шпинделе станка.</w:t>
      </w:r>
    </w:p>
    <w:p w14:paraId="02599D1A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установить пруток в шпинделе станка и измерить осевое и торцевое биение. Измеренные значения занести в таблицу</w:t>
      </w:r>
    </w:p>
    <w:p w14:paraId="42EC9901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5. Выполнение наладочных операций – выбор, подготовка режущего инструмента и установка на станок.</w:t>
      </w:r>
    </w:p>
    <w:p w14:paraId="09B69BCD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3D83C92F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6. Выбор и калибровка необходимого мерительного инструмента для изготовления детали.</w:t>
      </w:r>
    </w:p>
    <w:p w14:paraId="03C9F562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Необходимо сформировать список измерительного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участником. Участник калибрует средства </w:t>
      </w:r>
      <w:r w:rsidRPr="00F11B9E">
        <w:rPr>
          <w:rFonts w:ascii="Times New Roman" w:hAnsi="Times New Roman" w:cs="Times New Roman"/>
          <w:sz w:val="28"/>
          <w:szCs w:val="28"/>
        </w:rPr>
        <w:lastRenderedPageBreak/>
        <w:t>измерения и демонстрирует точность калибровки экспертам. Эксперты проверяют правильность калибровки и ставят соответствующие подписи.</w:t>
      </w:r>
    </w:p>
    <w:p w14:paraId="75D753E4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7. Подбор допусков по таблицам, расчет режимов резания для тестовой детали по указанным экспертам операциям.</w:t>
      </w:r>
    </w:p>
    <w:p w14:paraId="60BA40DF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Для детали, необходимо указать предельные отклонения размеров, пол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1B9E">
        <w:rPr>
          <w:rFonts w:ascii="Times New Roman" w:hAnsi="Times New Roman" w:cs="Times New Roman"/>
          <w:sz w:val="28"/>
          <w:szCs w:val="28"/>
        </w:rPr>
        <w:t>ченные значения занести в таблицу. Для операций, по которым получаются размеры, выбранные экспертами произвести расчеты режимов резания. (Скорость резания и подачи).</w:t>
      </w:r>
    </w:p>
    <w:p w14:paraId="64578C57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8. Изготовление тестовой детали. </w:t>
      </w:r>
    </w:p>
    <w:p w14:paraId="0DAFE3F0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провести обр</w:t>
      </w:r>
      <w:r>
        <w:rPr>
          <w:rFonts w:ascii="Times New Roman" w:hAnsi="Times New Roman" w:cs="Times New Roman"/>
          <w:sz w:val="28"/>
          <w:szCs w:val="28"/>
        </w:rPr>
        <w:t>аботку детали согласно чертежа</w:t>
      </w:r>
      <w:r w:rsidRPr="00F11B9E">
        <w:rPr>
          <w:rFonts w:ascii="Times New Roman" w:hAnsi="Times New Roman" w:cs="Times New Roman"/>
          <w:sz w:val="28"/>
          <w:szCs w:val="28"/>
        </w:rPr>
        <w:t xml:space="preserve"> и сдать деталь экспертам для измерения</w:t>
      </w:r>
    </w:p>
    <w:p w14:paraId="2FC82B1B" w14:textId="77777777" w:rsidR="009C0AE5" w:rsidRPr="00F11B9E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9. Уборка рабочего места и инструментов, смазка оборудования по окончании работы, сдача оборудования.</w:t>
      </w:r>
    </w:p>
    <w:p w14:paraId="2D2A7823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514F9B93" w14:textId="77777777" w:rsidR="009C0AE5" w:rsidRDefault="009C0AE5" w:rsidP="009C0A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102D77" w14:textId="77777777" w:rsidR="009C0AE5" w:rsidRPr="001D2ADB" w:rsidRDefault="009C0AE5" w:rsidP="009C0AE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Фрезерная обработка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инвариант</w:t>
      </w:r>
    </w:p>
    <w:p w14:paraId="65AD30FA" w14:textId="5642FA35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BA152B">
        <w:rPr>
          <w:rFonts w:ascii="Times New Roman" w:eastAsia="Times New Roman" w:hAnsi="Times New Roman" w:cs="Times New Roman"/>
          <w:bCs/>
          <w:sz w:val="28"/>
          <w:szCs w:val="28"/>
        </w:rPr>
        <w:t>: 3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BA152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403CE5AD" w14:textId="7777777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7B43E52D" w14:textId="7777777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изготовлении деталей на универсальном фрезерном металлообрабатывающем оборудовании для получения изделия.</w:t>
      </w:r>
    </w:p>
    <w:p w14:paraId="76BBEC8D" w14:textId="7777777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226ECB25" w14:textId="7777777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740FE7" w14:textId="77777777" w:rsidR="009C0AE5" w:rsidRPr="006C6BE1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1. Ознакомиться с чертежами деталей;</w:t>
      </w:r>
    </w:p>
    <w:p w14:paraId="7292D301" w14:textId="77777777" w:rsidR="009C0AE5" w:rsidRPr="006C6BE1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2. Разработать технологию изготовления;</w:t>
      </w:r>
    </w:p>
    <w:p w14:paraId="05B5AF26" w14:textId="77777777" w:rsidR="009C0AE5" w:rsidRPr="006C6BE1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3. Определить необходимый режущий и измерительный инструмент;</w:t>
      </w:r>
    </w:p>
    <w:p w14:paraId="260CF9EE" w14:textId="77777777" w:rsidR="009C0AE5" w:rsidRPr="006C6BE1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4. Произвести механическую обработку заготовки;</w:t>
      </w:r>
    </w:p>
    <w:p w14:paraId="5ADCF0FB" w14:textId="77777777" w:rsidR="009C0AE5" w:rsidRPr="006C6BE1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5. Привести используемое оборудование и инструменты в исходное состояние;</w:t>
      </w:r>
    </w:p>
    <w:p w14:paraId="6915BEFF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в следующей последовательности:</w:t>
      </w:r>
    </w:p>
    <w:p w14:paraId="024D3979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67A27B98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5F6C6F9A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5E0261AD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1C6A17EB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2D2465B1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685E108A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7BAD64C8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46004704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13B12FC2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0F81EE03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069495FA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0D4A43BB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75152157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46AD0097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75FC6F9A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70526379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23BF14F7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>2. Проверка точности работы цифровых шкал и лимбов, а также точность установки зажимного приспособления.</w:t>
      </w:r>
    </w:p>
    <w:p w14:paraId="749412E1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провести проверку точности лимбов подачи на длине 8 мм при помощи часового индикатора на магнитной стойке и записать полученные значения в таблицу. Также, измерить значение свободного хода вышеназванных лимбов.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A5490E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3. Регулировка станка перед началом работы.</w:t>
      </w:r>
    </w:p>
    <w:p w14:paraId="32F0A016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произвести регул</w:t>
      </w:r>
      <w:r>
        <w:rPr>
          <w:rFonts w:ascii="Times New Roman" w:hAnsi="Times New Roman" w:cs="Times New Roman"/>
          <w:sz w:val="28"/>
          <w:szCs w:val="28"/>
        </w:rPr>
        <w:t>ировку (в случае необходимости)</w:t>
      </w:r>
      <w:r w:rsidRPr="00270939">
        <w:rPr>
          <w:rFonts w:ascii="Times New Roman" w:hAnsi="Times New Roman" w:cs="Times New Roman"/>
          <w:sz w:val="28"/>
          <w:szCs w:val="28"/>
        </w:rPr>
        <w:t>.</w:t>
      </w:r>
    </w:p>
    <w:p w14:paraId="543A4B86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4. Установка зажимного приспособления – тисков на столе станка.</w:t>
      </w:r>
    </w:p>
    <w:p w14:paraId="5B704438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фрезерного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7CF611CD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0939">
        <w:rPr>
          <w:rFonts w:ascii="Times New Roman" w:hAnsi="Times New Roman" w:cs="Times New Roman"/>
          <w:sz w:val="28"/>
          <w:szCs w:val="28"/>
        </w:rPr>
        <w:t>Выполнение наладочных операций – выбор, подготовка режущего инструмента и установка на станок.</w:t>
      </w:r>
    </w:p>
    <w:p w14:paraId="0715D02D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6ADFF4A2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6. Выбор и калибровка необходимого мерительного инструмента для изготовления детали.</w:t>
      </w:r>
    </w:p>
    <w:p w14:paraId="2CB8E416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измерительного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участником. Участник калибрует средства измерения и демонстрирует точность калибровки экспертам. Эксперты проверяют правильность калибровки и ставят соответствующие подписи.</w:t>
      </w:r>
    </w:p>
    <w:p w14:paraId="4C12F5EF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7. Подбор допусков по таблицам, расчет режимов резания для тестовой детали по указанным экспертам операциям.</w:t>
      </w:r>
    </w:p>
    <w:p w14:paraId="0E71B8C7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Для детали в Приложении 1, необходимо указать предельные отклонения размеров, полученные значения занести в таблицу. Для операций, по которым получаются размеры, выбранные экспертами произвести расчеты режимов резания. (Скорость резания и подачи).</w:t>
      </w:r>
    </w:p>
    <w:p w14:paraId="3BCA73CC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8. Изготовление тестовой детали. </w:t>
      </w:r>
    </w:p>
    <w:p w14:paraId="60C93A37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обработку детали согласно чертежу </w:t>
      </w:r>
      <w:r w:rsidRPr="00270939">
        <w:rPr>
          <w:rFonts w:ascii="Times New Roman" w:hAnsi="Times New Roman" w:cs="Times New Roman"/>
          <w:sz w:val="28"/>
          <w:szCs w:val="28"/>
        </w:rPr>
        <w:t>и сдать деталь экспертам для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CB3968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9. Уборка рабочего места и инструментов, смазка оборудования по окончании работы, сдача оборудования.</w:t>
      </w:r>
    </w:p>
    <w:p w14:paraId="6966140F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0C1C7605" w14:textId="77777777" w:rsidR="009C0AE5" w:rsidRPr="006C6BE1" w:rsidRDefault="009C0AE5" w:rsidP="009C0AE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AE846E1" w14:textId="77777777" w:rsidR="009C0AE5" w:rsidRPr="006C6BE1" w:rsidRDefault="009C0AE5" w:rsidP="009C0AE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Обработка отверстий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</w:p>
    <w:p w14:paraId="7BF3EDE4" w14:textId="7777777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часа </w:t>
      </w:r>
    </w:p>
    <w:p w14:paraId="57FA40F5" w14:textId="7777777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369ADE08" w14:textId="77777777" w:rsidR="009C0AE5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доводке деталей на универсальном токарном/фрезерном/сверлильном оборудовании для получения отверстий.</w:t>
      </w:r>
    </w:p>
    <w:p w14:paraId="6E44A960" w14:textId="7777777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5B22CB39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60DB3394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5456A7DB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1B725666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0C6958BB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407DB0F6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30FA9B98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192FE1F9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5CFCD96F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6B2E5834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6BFABDC5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0D4F2A93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3121148F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5D1E6C8B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7336EBFB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1D07F412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552B21FE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72C3E3BD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0939">
        <w:rPr>
          <w:rFonts w:ascii="Times New Roman" w:hAnsi="Times New Roman" w:cs="Times New Roman"/>
          <w:sz w:val="28"/>
          <w:szCs w:val="28"/>
        </w:rPr>
        <w:t>. Установка зажимного приспособления – тисков на столе станка.</w:t>
      </w:r>
    </w:p>
    <w:p w14:paraId="6004BB06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3087CEA4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0939">
        <w:rPr>
          <w:rFonts w:ascii="Times New Roman" w:hAnsi="Times New Roman" w:cs="Times New Roman"/>
          <w:sz w:val="28"/>
          <w:szCs w:val="28"/>
        </w:rPr>
        <w:t>Выполнение наладочных операций – выбор, подготовка режущего инструмента и установка на станок.</w:t>
      </w:r>
    </w:p>
    <w:p w14:paraId="650F2DE9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126136AA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0939">
        <w:rPr>
          <w:rFonts w:ascii="Times New Roman" w:hAnsi="Times New Roman" w:cs="Times New Roman"/>
          <w:sz w:val="28"/>
          <w:szCs w:val="28"/>
        </w:rPr>
        <w:t>.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отверстий в</w:t>
      </w:r>
      <w:r w:rsidRPr="00270939">
        <w:rPr>
          <w:rFonts w:ascii="Times New Roman" w:hAnsi="Times New Roman" w:cs="Times New Roman"/>
          <w:sz w:val="28"/>
          <w:szCs w:val="28"/>
        </w:rPr>
        <w:t xml:space="preserve"> тестовой детали. </w:t>
      </w:r>
    </w:p>
    <w:p w14:paraId="367AC444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обработку детали согласно чертежу </w:t>
      </w:r>
      <w:r w:rsidRPr="00270939">
        <w:rPr>
          <w:rFonts w:ascii="Times New Roman" w:hAnsi="Times New Roman" w:cs="Times New Roman"/>
          <w:sz w:val="28"/>
          <w:szCs w:val="28"/>
        </w:rPr>
        <w:t>и сдать деталь экспертам для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C83A80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0939">
        <w:rPr>
          <w:rFonts w:ascii="Times New Roman" w:hAnsi="Times New Roman" w:cs="Times New Roman"/>
          <w:sz w:val="28"/>
          <w:szCs w:val="28"/>
        </w:rPr>
        <w:t>. Уборка рабочего места и инструментов, смазка оборудования по окончании работы, сдача оборудования.</w:t>
      </w:r>
    </w:p>
    <w:p w14:paraId="0278F328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7514F0E9" w14:textId="77777777" w:rsidR="009C0AE5" w:rsidRPr="006C6BE1" w:rsidRDefault="009C0AE5" w:rsidP="009C0AE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B215E" w14:textId="77777777" w:rsidR="009C0AE5" w:rsidRPr="006C6BE1" w:rsidRDefault="009C0AE5" w:rsidP="009C0AE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Изготовление резьб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</w:p>
    <w:p w14:paraId="0BEBF455" w14:textId="7777777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76092AE8" w14:textId="7777777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58BFF1CD" w14:textId="7777777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доводке деталей путем изготовления резьбы при помощи плашек, метчиков.</w:t>
      </w:r>
    </w:p>
    <w:p w14:paraId="56AC387D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27FFE648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1F322DF4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63199C4A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688DBAFE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204B82A2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0BDF4AF6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104B6522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377391CF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67AD7E79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1.9. Проверить исправное состояние и устойчивое положение деревянной решетки. </w:t>
      </w:r>
    </w:p>
    <w:p w14:paraId="05D9E4B7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13280485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01421319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5EE36312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545CA432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011404BC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7806495B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24391695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0939">
        <w:rPr>
          <w:rFonts w:ascii="Times New Roman" w:hAnsi="Times New Roman" w:cs="Times New Roman"/>
          <w:sz w:val="28"/>
          <w:szCs w:val="28"/>
        </w:rPr>
        <w:t>. Установка зажимного приспособления – тисков на столе станка.</w:t>
      </w:r>
    </w:p>
    <w:p w14:paraId="3D240E26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2B3F8E3D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0939">
        <w:rPr>
          <w:rFonts w:ascii="Times New Roman" w:hAnsi="Times New Roman" w:cs="Times New Roman"/>
          <w:sz w:val="28"/>
          <w:szCs w:val="28"/>
        </w:rPr>
        <w:t>Выполнение наладочных операций – выбор, подготовка режущего инструмента и установка на станок.</w:t>
      </w:r>
    </w:p>
    <w:p w14:paraId="40408A1C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06FF26BF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0939">
        <w:rPr>
          <w:rFonts w:ascii="Times New Roman" w:hAnsi="Times New Roman" w:cs="Times New Roman"/>
          <w:sz w:val="28"/>
          <w:szCs w:val="28"/>
        </w:rPr>
        <w:t>.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отверстий в</w:t>
      </w:r>
      <w:r w:rsidRPr="00270939">
        <w:rPr>
          <w:rFonts w:ascii="Times New Roman" w:hAnsi="Times New Roman" w:cs="Times New Roman"/>
          <w:sz w:val="28"/>
          <w:szCs w:val="28"/>
        </w:rPr>
        <w:t xml:space="preserve"> тестовой детали. </w:t>
      </w:r>
    </w:p>
    <w:p w14:paraId="057E274F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обработку детали согласно чертежу </w:t>
      </w:r>
      <w:r w:rsidRPr="00270939">
        <w:rPr>
          <w:rFonts w:ascii="Times New Roman" w:hAnsi="Times New Roman" w:cs="Times New Roman"/>
          <w:sz w:val="28"/>
          <w:szCs w:val="28"/>
        </w:rPr>
        <w:t>и сдать деталь экспертам для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B6C4D6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70939">
        <w:rPr>
          <w:rFonts w:ascii="Times New Roman" w:hAnsi="Times New Roman" w:cs="Times New Roman"/>
          <w:sz w:val="28"/>
          <w:szCs w:val="28"/>
        </w:rPr>
        <w:t>. Уборка рабочего места и инструментов, смазка оборудования по окончании работы, сдача оборудования.</w:t>
      </w:r>
    </w:p>
    <w:p w14:paraId="25AA15FE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091A795C" w14:textId="7777777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F713E1" w14:textId="48C2F6E1" w:rsidR="009C0AE5" w:rsidRPr="006C6BE1" w:rsidRDefault="009C0AE5" w:rsidP="009C0AE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Контроль</w:t>
      </w:r>
      <w:r w:rsidR="00E554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качества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</w:p>
    <w:p w14:paraId="26C277E8" w14:textId="7777777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0D7EB89B" w14:textId="77777777" w:rsidR="009C0AE5" w:rsidRPr="006C6BE1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517CC40F" w14:textId="77777777" w:rsidR="009C0AE5" w:rsidRDefault="009C0AE5" w:rsidP="009C0AE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выборе средства контроля и осуществлении его в отношении изготовленных изделий. По результатам контроля делается заключение о годности и типе брака (если применимо).</w:t>
      </w:r>
    </w:p>
    <w:p w14:paraId="3A7A64AB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модуля, необходимо:</w:t>
      </w:r>
    </w:p>
    <w:p w14:paraId="0474B935" w14:textId="77777777" w:rsidR="009C0AE5" w:rsidRPr="00270939" w:rsidRDefault="009C0AE5" w:rsidP="009C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Выбрать</w:t>
      </w:r>
      <w:r w:rsidRPr="0027093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откалибровать</w:t>
      </w:r>
      <w:r w:rsidRPr="00270939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0939">
        <w:rPr>
          <w:rFonts w:ascii="Times New Roman" w:hAnsi="Times New Roman" w:cs="Times New Roman"/>
          <w:sz w:val="28"/>
          <w:szCs w:val="28"/>
        </w:rPr>
        <w:t xml:space="preserve"> мерительн</w:t>
      </w:r>
      <w:r>
        <w:rPr>
          <w:rFonts w:ascii="Times New Roman" w:hAnsi="Times New Roman" w:cs="Times New Roman"/>
          <w:sz w:val="28"/>
          <w:szCs w:val="28"/>
        </w:rPr>
        <w:t>ый инструмент</w:t>
      </w:r>
      <w:r w:rsidRPr="00270939">
        <w:rPr>
          <w:rFonts w:ascii="Times New Roman" w:hAnsi="Times New Roman" w:cs="Times New Roman"/>
          <w:sz w:val="28"/>
          <w:szCs w:val="28"/>
        </w:rPr>
        <w:t xml:space="preserve"> для изготовления детали.</w:t>
      </w:r>
    </w:p>
    <w:p w14:paraId="0CF1EBDE" w14:textId="77777777" w:rsidR="009C0AE5" w:rsidRDefault="009C0AE5" w:rsidP="009C0AE5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измерительного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участником. Участник калибрует средства измерения и демонстрирует точность калибровки экспертам. Эксперты проверяют правильность калибровки и ставят соответствующие подписи.</w:t>
      </w:r>
    </w:p>
    <w:p w14:paraId="37F24D4F" w14:textId="77777777" w:rsidR="009C0AE5" w:rsidRDefault="009C0AE5" w:rsidP="009C0AE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Заполнить карту контроля детали и сдать ее на проверку экспертам.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752DC542" w14:textId="77777777" w:rsidR="00ED6EBD" w:rsidRDefault="00ED6EBD" w:rsidP="00ED6E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 w:rsidRPr="00A268F7">
        <w:rPr>
          <w:rFonts w:ascii="Times New Roman" w:eastAsia="Times New Roman" w:hAnsi="Times New Roman" w:cs="Times New Roman"/>
          <w:sz w:val="28"/>
          <w:szCs w:val="28"/>
        </w:rPr>
        <w:t>Участники работают с инструментом, представленном на площадке</w:t>
      </w:r>
      <w:r>
        <w:rPr>
          <w:rFonts w:ascii="Times New Roman" w:eastAsia="Times New Roman" w:hAnsi="Times New Roman" w:cs="Times New Roman"/>
          <w:sz w:val="28"/>
          <w:szCs w:val="28"/>
        </w:rPr>
        <w:t>, кроме средств индивидуальной защиты, которые участник должен привезти с собой:</w:t>
      </w:r>
    </w:p>
    <w:p w14:paraId="77F56A3C" w14:textId="77777777" w:rsidR="00ED6EBD" w:rsidRPr="00A268F7" w:rsidRDefault="00ED6EBD" w:rsidP="00ED6EBD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Куртка рабочая</w:t>
      </w:r>
    </w:p>
    <w:p w14:paraId="1CF98A57" w14:textId="77777777" w:rsidR="00ED6EBD" w:rsidRPr="00A268F7" w:rsidRDefault="00ED6EBD" w:rsidP="00ED6EBD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Штаны рабочие</w:t>
      </w:r>
    </w:p>
    <w:p w14:paraId="2C3CFFE7" w14:textId="77777777" w:rsidR="00ED6EBD" w:rsidRPr="00A268F7" w:rsidRDefault="00ED6EBD" w:rsidP="00ED6EBD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 xml:space="preserve">Очки защитные </w:t>
      </w:r>
    </w:p>
    <w:p w14:paraId="3B3201A8" w14:textId="77777777" w:rsidR="00ED6EBD" w:rsidRPr="00A268F7" w:rsidRDefault="00ED6EBD" w:rsidP="00ED6EBD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Ботинки со стальным носком</w:t>
      </w:r>
    </w:p>
    <w:p w14:paraId="0876617A" w14:textId="77777777" w:rsidR="00ED6EBD" w:rsidRDefault="00ED6EBD" w:rsidP="00ED6EBD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Перчатки рабочие промышленные</w:t>
      </w:r>
    </w:p>
    <w:p w14:paraId="408637D3" w14:textId="77777777" w:rsidR="00ED6EBD" w:rsidRPr="00A268F7" w:rsidRDefault="00ED6EBD" w:rsidP="00ED6EBD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Головной убор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679293CB" w14:textId="77777777" w:rsidR="00ED6EBD" w:rsidRPr="00A268F7" w:rsidRDefault="00ED6EBD" w:rsidP="00ED6E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42037194"/>
      <w:r w:rsidRPr="00A268F7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пользоваться телефонами, смартфонами,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8F7">
        <w:rPr>
          <w:rFonts w:ascii="Times New Roman" w:eastAsia="Times New Roman" w:hAnsi="Times New Roman" w:cs="Times New Roman"/>
          <w:sz w:val="28"/>
          <w:szCs w:val="28"/>
        </w:rPr>
        <w:t>умными часами, проводными/беспроводными наушниками. Участникам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приносить дополнительную оснастку для выполнения конкурсного задания.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58299F5B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7D09CC" w:rsidRPr="007D09CC">
        <w:rPr>
          <w:rFonts w:ascii="Times New Roman" w:hAnsi="Times New Roman" w:cs="Times New Roman"/>
          <w:sz w:val="28"/>
          <w:szCs w:val="28"/>
        </w:rPr>
        <w:t>Полимеханика и автоматизация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48D37346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D6EB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C7BC5" w14:textId="77777777" w:rsidR="00AA44D3" w:rsidRDefault="00AA44D3" w:rsidP="00970F49">
      <w:pPr>
        <w:spacing w:after="0" w:line="240" w:lineRule="auto"/>
      </w:pPr>
      <w:r>
        <w:separator/>
      </w:r>
    </w:p>
  </w:endnote>
  <w:endnote w:type="continuationSeparator" w:id="0">
    <w:p w14:paraId="0E829EC0" w14:textId="77777777" w:rsidR="00AA44D3" w:rsidRDefault="00AA44D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7265612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7D3FAB">
          <w:rPr>
            <w:rFonts w:ascii="Times New Roman" w:hAnsi="Times New Roman" w:cs="Times New Roman"/>
            <w:noProof/>
          </w:rPr>
          <w:t>25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F9006" w14:textId="77777777" w:rsidR="00AA44D3" w:rsidRDefault="00AA44D3" w:rsidP="00970F49">
      <w:pPr>
        <w:spacing w:after="0" w:line="240" w:lineRule="auto"/>
      </w:pPr>
      <w:r>
        <w:separator/>
      </w:r>
    </w:p>
  </w:footnote>
  <w:footnote w:type="continuationSeparator" w:id="0">
    <w:p w14:paraId="1C6130C0" w14:textId="77777777" w:rsidR="00AA44D3" w:rsidRDefault="00AA44D3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206E7"/>
    <w:multiLevelType w:val="hybridMultilevel"/>
    <w:tmpl w:val="E2A8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2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02A6D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3CF1"/>
    <w:rsid w:val="00565B7C"/>
    <w:rsid w:val="00580263"/>
    <w:rsid w:val="005A1625"/>
    <w:rsid w:val="005A203B"/>
    <w:rsid w:val="005B05D5"/>
    <w:rsid w:val="005B0DEC"/>
    <w:rsid w:val="005B66FC"/>
    <w:rsid w:val="005C6A23"/>
    <w:rsid w:val="005D04E4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09CC"/>
    <w:rsid w:val="007D3601"/>
    <w:rsid w:val="007D3FAB"/>
    <w:rsid w:val="007D6C20"/>
    <w:rsid w:val="007E73B4"/>
    <w:rsid w:val="00812516"/>
    <w:rsid w:val="00832EBB"/>
    <w:rsid w:val="00834734"/>
    <w:rsid w:val="00835BF6"/>
    <w:rsid w:val="008648DB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0AE5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44D3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152B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54EB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D6EBD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C7D28-1653-41BD-BD53-7EE32205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26</Pages>
  <Words>6298</Words>
  <Characters>35900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Хаббатуллин Роман Радикович</cp:lastModifiedBy>
  <cp:revision>7</cp:revision>
  <dcterms:created xsi:type="dcterms:W3CDTF">2023-10-10T08:10:00Z</dcterms:created>
  <dcterms:modified xsi:type="dcterms:W3CDTF">2023-11-20T06:33:00Z</dcterms:modified>
</cp:coreProperties>
</file>