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C43F" w14:textId="77777777" w:rsidR="004C0DC0" w:rsidRDefault="004C0DC0" w:rsidP="004C0DC0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092421A" wp14:editId="35FEDE13">
            <wp:extent cx="3343275" cy="1289050"/>
            <wp:effectExtent l="0" t="0" r="952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0D9A57D8" w:rsidR="00B610A2" w:rsidRDefault="00B610A2" w:rsidP="004C0DC0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70AEBEA" w14:textId="77777777" w:rsidR="004C0DC0" w:rsidRPr="00A204BB" w:rsidRDefault="004C0DC0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9204ABF" w:rsidR="00832EBB" w:rsidRPr="002D7C80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2D7C80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C526F7" w:rsidRPr="002D7C80">
            <w:rPr>
              <w:rFonts w:ascii="Times New Roman" w:eastAsia="Arial Unicode MS" w:hAnsi="Times New Roman" w:cs="Times New Roman"/>
              <w:sz w:val="56"/>
              <w:szCs w:val="56"/>
            </w:rPr>
            <w:t>Управление персоналом</w:t>
          </w:r>
          <w:r w:rsidRPr="002D7C80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261BD92C" w14:textId="5008170B" w:rsidR="000967E0" w:rsidRPr="00A75B1F" w:rsidRDefault="00A67A25" w:rsidP="00EE4B3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A67A25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Региональный этап чемпионата по профессиональному мастерству </w:t>
          </w:r>
          <w:r w:rsidR="000967E0">
            <w:rPr>
              <w:rFonts w:ascii="Times New Roman" w:eastAsia="Arial Unicode MS" w:hAnsi="Times New Roman" w:cs="Times New Roman"/>
              <w:sz w:val="40"/>
              <w:szCs w:val="40"/>
            </w:rPr>
            <w:t>«Профессионалы» в 2024 г.</w:t>
          </w:r>
        </w:p>
        <w:p w14:paraId="7D975935" w14:textId="55C868BA" w:rsidR="00334165" w:rsidRPr="00A204BB" w:rsidRDefault="00465354" w:rsidP="000967E0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303187B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730B50C" w14:textId="229E7C55" w:rsidR="00933EB8" w:rsidRDefault="00933EB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5147CCE" w14:textId="77777777" w:rsidR="00933EB8" w:rsidRDefault="00933EB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8A355F6" w14:textId="5427C1FB" w:rsidR="00C526F7" w:rsidRDefault="009B18A2" w:rsidP="002D7C80">
      <w:pPr>
        <w:spacing w:after="0" w:line="360" w:lineRule="auto"/>
        <w:jc w:val="center"/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967E0">
        <w:rPr>
          <w:rFonts w:ascii="Times New Roman" w:hAnsi="Times New Roman" w:cs="Times New Roman"/>
          <w:lang w:bidi="en-US"/>
        </w:rPr>
        <w:t>24</w:t>
      </w:r>
      <w:r>
        <w:rPr>
          <w:rFonts w:ascii="Times New Roman" w:hAnsi="Times New Roman" w:cs="Times New Roman"/>
          <w:lang w:bidi="en-US"/>
        </w:rPr>
        <w:t xml:space="preserve"> г.</w:t>
      </w:r>
      <w:r w:rsidR="00C526F7"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4E237B94" w14:textId="6FDC11CA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A37C120" w14:textId="77777777" w:rsidR="00231CDE" w:rsidRPr="00231CDE" w:rsidRDefault="0029547E">
      <w:pPr>
        <w:pStyle w:val="11"/>
        <w:rPr>
          <w:rFonts w:ascii="Times New Roman" w:eastAsiaTheme="minorEastAsia" w:hAnsi="Times New Roman"/>
          <w:bCs w:val="0"/>
          <w:noProof/>
          <w:lang w:val="ru-RU" w:eastAsia="ru-RU"/>
        </w:rPr>
      </w:pPr>
      <w:r w:rsidRPr="00231CDE">
        <w:rPr>
          <w:rFonts w:ascii="Times New Roman" w:hAnsi="Times New Roman"/>
          <w:lang w:val="ru-RU" w:eastAsia="ru-RU"/>
        </w:rPr>
        <w:fldChar w:fldCharType="begin"/>
      </w:r>
      <w:r w:rsidRPr="00231CDE">
        <w:rPr>
          <w:rFonts w:ascii="Times New Roman" w:hAnsi="Times New Roman"/>
          <w:lang w:val="ru-RU" w:eastAsia="ru-RU"/>
        </w:rPr>
        <w:instrText xml:space="preserve"> TOC \o "1-2" \h \z \u </w:instrText>
      </w:r>
      <w:r w:rsidRPr="00231CDE">
        <w:rPr>
          <w:rFonts w:ascii="Times New Roman" w:hAnsi="Times New Roman"/>
          <w:lang w:val="ru-RU" w:eastAsia="ru-RU"/>
        </w:rPr>
        <w:fldChar w:fldCharType="separate"/>
      </w:r>
      <w:hyperlink w:anchor="_Toc149746465" w:history="1">
        <w:r w:rsidR="00231CDE" w:rsidRPr="00231CDE">
          <w:rPr>
            <w:rStyle w:val="ae"/>
            <w:rFonts w:ascii="Times New Roman" w:hAnsi="Times New Roman"/>
            <w:noProof/>
          </w:rPr>
          <w:t>ИСПОЛЬЗУЕМЫЕ СОКРАЩЕНИЯ</w:t>
        </w:r>
        <w:r w:rsidR="00231CDE" w:rsidRPr="00231CDE">
          <w:rPr>
            <w:rFonts w:ascii="Times New Roman" w:hAnsi="Times New Roman"/>
            <w:noProof/>
            <w:webHidden/>
          </w:rPr>
          <w:tab/>
        </w:r>
        <w:r w:rsidR="00231CDE" w:rsidRPr="00231CDE">
          <w:rPr>
            <w:rFonts w:ascii="Times New Roman" w:hAnsi="Times New Roman"/>
            <w:noProof/>
            <w:webHidden/>
          </w:rPr>
          <w:fldChar w:fldCharType="begin"/>
        </w:r>
        <w:r w:rsidR="00231CDE" w:rsidRPr="00231CDE">
          <w:rPr>
            <w:rFonts w:ascii="Times New Roman" w:hAnsi="Times New Roman"/>
            <w:noProof/>
            <w:webHidden/>
          </w:rPr>
          <w:instrText xml:space="preserve"> PAGEREF _Toc149746465 \h </w:instrText>
        </w:r>
        <w:r w:rsidR="00231CDE" w:rsidRPr="00231CDE">
          <w:rPr>
            <w:rFonts w:ascii="Times New Roman" w:hAnsi="Times New Roman"/>
            <w:noProof/>
            <w:webHidden/>
          </w:rPr>
        </w:r>
        <w:r w:rsidR="00231CDE" w:rsidRPr="00231CDE">
          <w:rPr>
            <w:rFonts w:ascii="Times New Roman" w:hAnsi="Times New Roman"/>
            <w:noProof/>
            <w:webHidden/>
          </w:rPr>
          <w:fldChar w:fldCharType="separate"/>
        </w:r>
        <w:r w:rsidR="00231CDE" w:rsidRPr="00231CDE">
          <w:rPr>
            <w:rFonts w:ascii="Times New Roman" w:hAnsi="Times New Roman"/>
            <w:noProof/>
            <w:webHidden/>
          </w:rPr>
          <w:t>2</w:t>
        </w:r>
        <w:r w:rsidR="00231CDE" w:rsidRPr="00231C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7F8C709" w14:textId="77777777" w:rsidR="00231CDE" w:rsidRPr="00231CDE" w:rsidRDefault="00465354">
      <w:pPr>
        <w:pStyle w:val="11"/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149746466" w:history="1">
        <w:r w:rsidR="00231CDE" w:rsidRPr="00231CDE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231CDE" w:rsidRPr="00231CDE">
          <w:rPr>
            <w:rFonts w:ascii="Times New Roman" w:hAnsi="Times New Roman"/>
            <w:noProof/>
            <w:webHidden/>
          </w:rPr>
          <w:tab/>
        </w:r>
        <w:r w:rsidR="00231CDE" w:rsidRPr="00231CDE">
          <w:rPr>
            <w:rFonts w:ascii="Times New Roman" w:hAnsi="Times New Roman"/>
            <w:noProof/>
            <w:webHidden/>
          </w:rPr>
          <w:fldChar w:fldCharType="begin"/>
        </w:r>
        <w:r w:rsidR="00231CDE" w:rsidRPr="00231CDE">
          <w:rPr>
            <w:rFonts w:ascii="Times New Roman" w:hAnsi="Times New Roman"/>
            <w:noProof/>
            <w:webHidden/>
          </w:rPr>
          <w:instrText xml:space="preserve"> PAGEREF _Toc149746466 \h </w:instrText>
        </w:r>
        <w:r w:rsidR="00231CDE" w:rsidRPr="00231CDE">
          <w:rPr>
            <w:rFonts w:ascii="Times New Roman" w:hAnsi="Times New Roman"/>
            <w:noProof/>
            <w:webHidden/>
          </w:rPr>
        </w:r>
        <w:r w:rsidR="00231CDE" w:rsidRPr="00231CDE">
          <w:rPr>
            <w:rFonts w:ascii="Times New Roman" w:hAnsi="Times New Roman"/>
            <w:noProof/>
            <w:webHidden/>
          </w:rPr>
          <w:fldChar w:fldCharType="separate"/>
        </w:r>
        <w:r w:rsidR="00231CDE" w:rsidRPr="00231CDE">
          <w:rPr>
            <w:rFonts w:ascii="Times New Roman" w:hAnsi="Times New Roman"/>
            <w:noProof/>
            <w:webHidden/>
          </w:rPr>
          <w:t>3</w:t>
        </w:r>
        <w:r w:rsidR="00231CDE" w:rsidRPr="00231C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DF87904" w14:textId="77777777" w:rsidR="00231CDE" w:rsidRPr="00231CDE" w:rsidRDefault="00465354">
      <w:pPr>
        <w:pStyle w:val="25"/>
        <w:rPr>
          <w:rFonts w:eastAsiaTheme="minorEastAsia"/>
          <w:noProof/>
          <w:sz w:val="24"/>
          <w:szCs w:val="28"/>
        </w:rPr>
      </w:pPr>
      <w:hyperlink w:anchor="_Toc149746467" w:history="1">
        <w:r w:rsidR="00231CDE" w:rsidRPr="00231CDE">
          <w:rPr>
            <w:rStyle w:val="ae"/>
            <w:noProof/>
            <w:sz w:val="24"/>
            <w:szCs w:val="28"/>
          </w:rPr>
          <w:t>1.1. ОБЩИЕ СВЕДЕНИЯ О ТРЕБОВАНИЯХ КОМПЕТЕНЦИИ</w:t>
        </w:r>
        <w:r w:rsidR="00231CDE" w:rsidRPr="00231CDE">
          <w:rPr>
            <w:noProof/>
            <w:webHidden/>
            <w:sz w:val="24"/>
            <w:szCs w:val="28"/>
          </w:rPr>
          <w:tab/>
        </w:r>
        <w:r w:rsidR="00231CDE" w:rsidRPr="00231CDE">
          <w:rPr>
            <w:noProof/>
            <w:webHidden/>
            <w:sz w:val="24"/>
            <w:szCs w:val="28"/>
          </w:rPr>
          <w:fldChar w:fldCharType="begin"/>
        </w:r>
        <w:r w:rsidR="00231CDE" w:rsidRPr="00231CDE">
          <w:rPr>
            <w:noProof/>
            <w:webHidden/>
            <w:sz w:val="24"/>
            <w:szCs w:val="28"/>
          </w:rPr>
          <w:instrText xml:space="preserve"> PAGEREF _Toc149746467 \h </w:instrText>
        </w:r>
        <w:r w:rsidR="00231CDE" w:rsidRPr="00231CDE">
          <w:rPr>
            <w:noProof/>
            <w:webHidden/>
            <w:sz w:val="24"/>
            <w:szCs w:val="28"/>
          </w:rPr>
        </w:r>
        <w:r w:rsidR="00231CDE" w:rsidRPr="00231CDE">
          <w:rPr>
            <w:noProof/>
            <w:webHidden/>
            <w:sz w:val="24"/>
            <w:szCs w:val="28"/>
          </w:rPr>
          <w:fldChar w:fldCharType="separate"/>
        </w:r>
        <w:r w:rsidR="00231CDE" w:rsidRPr="00231CDE">
          <w:rPr>
            <w:noProof/>
            <w:webHidden/>
            <w:sz w:val="24"/>
            <w:szCs w:val="28"/>
          </w:rPr>
          <w:t>3</w:t>
        </w:r>
        <w:r w:rsidR="00231CDE" w:rsidRPr="00231CDE">
          <w:rPr>
            <w:noProof/>
            <w:webHidden/>
            <w:sz w:val="24"/>
            <w:szCs w:val="28"/>
          </w:rPr>
          <w:fldChar w:fldCharType="end"/>
        </w:r>
      </w:hyperlink>
    </w:p>
    <w:p w14:paraId="104752A4" w14:textId="77777777" w:rsidR="00231CDE" w:rsidRPr="00231CDE" w:rsidRDefault="00465354">
      <w:pPr>
        <w:pStyle w:val="25"/>
        <w:rPr>
          <w:rFonts w:eastAsiaTheme="minorEastAsia"/>
          <w:noProof/>
          <w:sz w:val="24"/>
          <w:szCs w:val="28"/>
        </w:rPr>
      </w:pPr>
      <w:hyperlink w:anchor="_Toc149746468" w:history="1">
        <w:r w:rsidR="00231CDE" w:rsidRPr="00231CDE">
          <w:rPr>
            <w:rStyle w:val="ae"/>
            <w:noProof/>
            <w:sz w:val="24"/>
            <w:szCs w:val="28"/>
          </w:rPr>
          <w:t>1.2. ПЕРЕЧЕНЬ ПРОФЕССИОНАЛЬНЫХ ЗАДАЧ СПЕЦИАЛИСТА ПО КОМПЕТЕНЦИИ «УПРАВЛЕНИЕ ПЕРСОНАЛОМ»</w:t>
        </w:r>
        <w:r w:rsidR="00231CDE" w:rsidRPr="00231CDE">
          <w:rPr>
            <w:noProof/>
            <w:webHidden/>
            <w:sz w:val="24"/>
            <w:szCs w:val="28"/>
          </w:rPr>
          <w:tab/>
        </w:r>
        <w:r w:rsidR="00231CDE" w:rsidRPr="00231CDE">
          <w:rPr>
            <w:noProof/>
            <w:webHidden/>
            <w:sz w:val="24"/>
            <w:szCs w:val="28"/>
          </w:rPr>
          <w:fldChar w:fldCharType="begin"/>
        </w:r>
        <w:r w:rsidR="00231CDE" w:rsidRPr="00231CDE">
          <w:rPr>
            <w:noProof/>
            <w:webHidden/>
            <w:sz w:val="24"/>
            <w:szCs w:val="28"/>
          </w:rPr>
          <w:instrText xml:space="preserve"> PAGEREF _Toc149746468 \h </w:instrText>
        </w:r>
        <w:r w:rsidR="00231CDE" w:rsidRPr="00231CDE">
          <w:rPr>
            <w:noProof/>
            <w:webHidden/>
            <w:sz w:val="24"/>
            <w:szCs w:val="28"/>
          </w:rPr>
        </w:r>
        <w:r w:rsidR="00231CDE" w:rsidRPr="00231CDE">
          <w:rPr>
            <w:noProof/>
            <w:webHidden/>
            <w:sz w:val="24"/>
            <w:szCs w:val="28"/>
          </w:rPr>
          <w:fldChar w:fldCharType="separate"/>
        </w:r>
        <w:r w:rsidR="00231CDE" w:rsidRPr="00231CDE">
          <w:rPr>
            <w:noProof/>
            <w:webHidden/>
            <w:sz w:val="24"/>
            <w:szCs w:val="28"/>
          </w:rPr>
          <w:t>3</w:t>
        </w:r>
        <w:r w:rsidR="00231CDE" w:rsidRPr="00231CDE">
          <w:rPr>
            <w:noProof/>
            <w:webHidden/>
            <w:sz w:val="24"/>
            <w:szCs w:val="28"/>
          </w:rPr>
          <w:fldChar w:fldCharType="end"/>
        </w:r>
      </w:hyperlink>
    </w:p>
    <w:p w14:paraId="1B3A1C4C" w14:textId="77777777" w:rsidR="00231CDE" w:rsidRPr="00231CDE" w:rsidRDefault="00465354">
      <w:pPr>
        <w:pStyle w:val="25"/>
        <w:rPr>
          <w:rFonts w:eastAsiaTheme="minorEastAsia"/>
          <w:noProof/>
          <w:sz w:val="24"/>
          <w:szCs w:val="28"/>
        </w:rPr>
      </w:pPr>
      <w:hyperlink w:anchor="_Toc149746469" w:history="1">
        <w:r w:rsidR="00231CDE" w:rsidRPr="00231CDE">
          <w:rPr>
            <w:rStyle w:val="ae"/>
            <w:noProof/>
            <w:sz w:val="24"/>
            <w:szCs w:val="28"/>
          </w:rPr>
          <w:t>1.3. ТРЕБОВАНИЯ К СХЕМЕ ОЦЕНКИ</w:t>
        </w:r>
        <w:r w:rsidR="00231CDE" w:rsidRPr="00231CDE">
          <w:rPr>
            <w:noProof/>
            <w:webHidden/>
            <w:sz w:val="24"/>
            <w:szCs w:val="28"/>
          </w:rPr>
          <w:tab/>
        </w:r>
        <w:r w:rsidR="00231CDE" w:rsidRPr="00231CDE">
          <w:rPr>
            <w:noProof/>
            <w:webHidden/>
            <w:sz w:val="24"/>
            <w:szCs w:val="28"/>
          </w:rPr>
          <w:fldChar w:fldCharType="begin"/>
        </w:r>
        <w:r w:rsidR="00231CDE" w:rsidRPr="00231CDE">
          <w:rPr>
            <w:noProof/>
            <w:webHidden/>
            <w:sz w:val="24"/>
            <w:szCs w:val="28"/>
          </w:rPr>
          <w:instrText xml:space="preserve"> PAGEREF _Toc149746469 \h </w:instrText>
        </w:r>
        <w:r w:rsidR="00231CDE" w:rsidRPr="00231CDE">
          <w:rPr>
            <w:noProof/>
            <w:webHidden/>
            <w:sz w:val="24"/>
            <w:szCs w:val="28"/>
          </w:rPr>
        </w:r>
        <w:r w:rsidR="00231CDE" w:rsidRPr="00231CDE">
          <w:rPr>
            <w:noProof/>
            <w:webHidden/>
            <w:sz w:val="24"/>
            <w:szCs w:val="28"/>
          </w:rPr>
          <w:fldChar w:fldCharType="separate"/>
        </w:r>
        <w:r w:rsidR="00231CDE" w:rsidRPr="00231CDE">
          <w:rPr>
            <w:noProof/>
            <w:webHidden/>
            <w:sz w:val="24"/>
            <w:szCs w:val="28"/>
          </w:rPr>
          <w:t>10</w:t>
        </w:r>
        <w:r w:rsidR="00231CDE" w:rsidRPr="00231CDE">
          <w:rPr>
            <w:noProof/>
            <w:webHidden/>
            <w:sz w:val="24"/>
            <w:szCs w:val="28"/>
          </w:rPr>
          <w:fldChar w:fldCharType="end"/>
        </w:r>
      </w:hyperlink>
    </w:p>
    <w:p w14:paraId="1F5C445C" w14:textId="77777777" w:rsidR="00231CDE" w:rsidRPr="00231CDE" w:rsidRDefault="00465354">
      <w:pPr>
        <w:pStyle w:val="25"/>
        <w:rPr>
          <w:rFonts w:eastAsiaTheme="minorEastAsia"/>
          <w:noProof/>
          <w:sz w:val="24"/>
          <w:szCs w:val="28"/>
        </w:rPr>
      </w:pPr>
      <w:hyperlink w:anchor="_Toc149746470" w:history="1">
        <w:r w:rsidR="00231CDE" w:rsidRPr="00231CDE">
          <w:rPr>
            <w:rStyle w:val="ae"/>
            <w:noProof/>
            <w:sz w:val="24"/>
            <w:szCs w:val="28"/>
          </w:rPr>
          <w:t>1.4. СПЕЦИФИКАЦИЯ ОЦЕНКИ КОМПЕТЕНЦИИ</w:t>
        </w:r>
        <w:r w:rsidR="00231CDE" w:rsidRPr="00231CDE">
          <w:rPr>
            <w:noProof/>
            <w:webHidden/>
            <w:sz w:val="24"/>
            <w:szCs w:val="28"/>
          </w:rPr>
          <w:tab/>
        </w:r>
        <w:r w:rsidR="00231CDE" w:rsidRPr="00231CDE">
          <w:rPr>
            <w:noProof/>
            <w:webHidden/>
            <w:sz w:val="24"/>
            <w:szCs w:val="28"/>
          </w:rPr>
          <w:fldChar w:fldCharType="begin"/>
        </w:r>
        <w:r w:rsidR="00231CDE" w:rsidRPr="00231CDE">
          <w:rPr>
            <w:noProof/>
            <w:webHidden/>
            <w:sz w:val="24"/>
            <w:szCs w:val="28"/>
          </w:rPr>
          <w:instrText xml:space="preserve"> PAGEREF _Toc149746470 \h </w:instrText>
        </w:r>
        <w:r w:rsidR="00231CDE" w:rsidRPr="00231CDE">
          <w:rPr>
            <w:noProof/>
            <w:webHidden/>
            <w:sz w:val="24"/>
            <w:szCs w:val="28"/>
          </w:rPr>
        </w:r>
        <w:r w:rsidR="00231CDE" w:rsidRPr="00231CDE">
          <w:rPr>
            <w:noProof/>
            <w:webHidden/>
            <w:sz w:val="24"/>
            <w:szCs w:val="28"/>
          </w:rPr>
          <w:fldChar w:fldCharType="separate"/>
        </w:r>
        <w:r w:rsidR="00231CDE" w:rsidRPr="00231CDE">
          <w:rPr>
            <w:noProof/>
            <w:webHidden/>
            <w:sz w:val="24"/>
            <w:szCs w:val="28"/>
          </w:rPr>
          <w:t>11</w:t>
        </w:r>
        <w:r w:rsidR="00231CDE" w:rsidRPr="00231CDE">
          <w:rPr>
            <w:noProof/>
            <w:webHidden/>
            <w:sz w:val="24"/>
            <w:szCs w:val="28"/>
          </w:rPr>
          <w:fldChar w:fldCharType="end"/>
        </w:r>
      </w:hyperlink>
    </w:p>
    <w:p w14:paraId="31B75277" w14:textId="77777777" w:rsidR="00231CDE" w:rsidRPr="00231CDE" w:rsidRDefault="00465354">
      <w:pPr>
        <w:pStyle w:val="25"/>
        <w:rPr>
          <w:rFonts w:eastAsiaTheme="minorEastAsia"/>
          <w:noProof/>
          <w:sz w:val="24"/>
          <w:szCs w:val="28"/>
        </w:rPr>
      </w:pPr>
      <w:hyperlink w:anchor="_Toc149746471" w:history="1">
        <w:r w:rsidR="00231CDE" w:rsidRPr="00231CDE">
          <w:rPr>
            <w:rStyle w:val="ae"/>
            <w:noProof/>
            <w:sz w:val="24"/>
            <w:szCs w:val="28"/>
          </w:rPr>
          <w:t>1.5. КОНКУРСНОЕ ЗАДАНИЕ</w:t>
        </w:r>
        <w:r w:rsidR="00231CDE" w:rsidRPr="00231CDE">
          <w:rPr>
            <w:noProof/>
            <w:webHidden/>
            <w:sz w:val="24"/>
            <w:szCs w:val="28"/>
          </w:rPr>
          <w:tab/>
        </w:r>
        <w:r w:rsidR="00231CDE" w:rsidRPr="00231CDE">
          <w:rPr>
            <w:noProof/>
            <w:webHidden/>
            <w:sz w:val="24"/>
            <w:szCs w:val="28"/>
          </w:rPr>
          <w:fldChar w:fldCharType="begin"/>
        </w:r>
        <w:r w:rsidR="00231CDE" w:rsidRPr="00231CDE">
          <w:rPr>
            <w:noProof/>
            <w:webHidden/>
            <w:sz w:val="24"/>
            <w:szCs w:val="28"/>
          </w:rPr>
          <w:instrText xml:space="preserve"> PAGEREF _Toc149746471 \h </w:instrText>
        </w:r>
        <w:r w:rsidR="00231CDE" w:rsidRPr="00231CDE">
          <w:rPr>
            <w:noProof/>
            <w:webHidden/>
            <w:sz w:val="24"/>
            <w:szCs w:val="28"/>
          </w:rPr>
        </w:r>
        <w:r w:rsidR="00231CDE" w:rsidRPr="00231CDE">
          <w:rPr>
            <w:noProof/>
            <w:webHidden/>
            <w:sz w:val="24"/>
            <w:szCs w:val="28"/>
          </w:rPr>
          <w:fldChar w:fldCharType="separate"/>
        </w:r>
        <w:r w:rsidR="00231CDE" w:rsidRPr="00231CDE">
          <w:rPr>
            <w:noProof/>
            <w:webHidden/>
            <w:sz w:val="24"/>
            <w:szCs w:val="28"/>
          </w:rPr>
          <w:t>11</w:t>
        </w:r>
        <w:r w:rsidR="00231CDE" w:rsidRPr="00231CDE">
          <w:rPr>
            <w:noProof/>
            <w:webHidden/>
            <w:sz w:val="24"/>
            <w:szCs w:val="28"/>
          </w:rPr>
          <w:fldChar w:fldCharType="end"/>
        </w:r>
      </w:hyperlink>
    </w:p>
    <w:p w14:paraId="60E37F49" w14:textId="77777777" w:rsidR="00231CDE" w:rsidRPr="00231CDE" w:rsidRDefault="00465354">
      <w:pPr>
        <w:pStyle w:val="11"/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149746472" w:history="1">
        <w:r w:rsidR="00231CDE" w:rsidRPr="00231CDE">
          <w:rPr>
            <w:rStyle w:val="ae"/>
            <w:rFonts w:ascii="Times New Roman" w:hAnsi="Times New Roman"/>
            <w:noProof/>
          </w:rPr>
          <w:t>2. СПЕЦИАЛЬНЫЕ ПРАВИЛА КОМПЕТЕНЦИИ</w:t>
        </w:r>
        <w:r w:rsidR="00231CDE" w:rsidRPr="00231CDE">
          <w:rPr>
            <w:rFonts w:ascii="Times New Roman" w:hAnsi="Times New Roman"/>
            <w:noProof/>
            <w:webHidden/>
          </w:rPr>
          <w:tab/>
        </w:r>
        <w:r w:rsidR="00231CDE" w:rsidRPr="00231CDE">
          <w:rPr>
            <w:rFonts w:ascii="Times New Roman" w:hAnsi="Times New Roman"/>
            <w:noProof/>
            <w:webHidden/>
          </w:rPr>
          <w:fldChar w:fldCharType="begin"/>
        </w:r>
        <w:r w:rsidR="00231CDE" w:rsidRPr="00231CDE">
          <w:rPr>
            <w:rFonts w:ascii="Times New Roman" w:hAnsi="Times New Roman"/>
            <w:noProof/>
            <w:webHidden/>
          </w:rPr>
          <w:instrText xml:space="preserve"> PAGEREF _Toc149746472 \h </w:instrText>
        </w:r>
        <w:r w:rsidR="00231CDE" w:rsidRPr="00231CDE">
          <w:rPr>
            <w:rFonts w:ascii="Times New Roman" w:hAnsi="Times New Roman"/>
            <w:noProof/>
            <w:webHidden/>
          </w:rPr>
        </w:r>
        <w:r w:rsidR="00231CDE" w:rsidRPr="00231CDE">
          <w:rPr>
            <w:rFonts w:ascii="Times New Roman" w:hAnsi="Times New Roman"/>
            <w:noProof/>
            <w:webHidden/>
          </w:rPr>
          <w:fldChar w:fldCharType="separate"/>
        </w:r>
        <w:r w:rsidR="00231CDE" w:rsidRPr="00231CDE">
          <w:rPr>
            <w:rFonts w:ascii="Times New Roman" w:hAnsi="Times New Roman"/>
            <w:noProof/>
            <w:webHidden/>
          </w:rPr>
          <w:t>26</w:t>
        </w:r>
        <w:r w:rsidR="00231CDE" w:rsidRPr="00231C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2970E7B" w14:textId="77777777" w:rsidR="00231CDE" w:rsidRPr="00231CDE" w:rsidRDefault="00465354">
      <w:pPr>
        <w:pStyle w:val="25"/>
        <w:rPr>
          <w:rFonts w:eastAsiaTheme="minorEastAsia"/>
          <w:noProof/>
          <w:sz w:val="24"/>
          <w:szCs w:val="28"/>
        </w:rPr>
      </w:pPr>
      <w:hyperlink w:anchor="_Toc149746473" w:history="1">
        <w:r w:rsidR="00231CDE" w:rsidRPr="00231CDE">
          <w:rPr>
            <w:rStyle w:val="ae"/>
            <w:noProof/>
            <w:sz w:val="24"/>
            <w:szCs w:val="28"/>
          </w:rPr>
          <w:t>2.1. ЛИЧНЫЙ ИНСТРУМЕНТ КОНКУРСАНТА</w:t>
        </w:r>
        <w:r w:rsidR="00231CDE" w:rsidRPr="00231CDE">
          <w:rPr>
            <w:noProof/>
            <w:webHidden/>
            <w:sz w:val="24"/>
            <w:szCs w:val="28"/>
          </w:rPr>
          <w:tab/>
        </w:r>
        <w:r w:rsidR="00231CDE" w:rsidRPr="00231CDE">
          <w:rPr>
            <w:noProof/>
            <w:webHidden/>
            <w:sz w:val="24"/>
            <w:szCs w:val="28"/>
          </w:rPr>
          <w:fldChar w:fldCharType="begin"/>
        </w:r>
        <w:r w:rsidR="00231CDE" w:rsidRPr="00231CDE">
          <w:rPr>
            <w:noProof/>
            <w:webHidden/>
            <w:sz w:val="24"/>
            <w:szCs w:val="28"/>
          </w:rPr>
          <w:instrText xml:space="preserve"> PAGEREF _Toc149746473 \h </w:instrText>
        </w:r>
        <w:r w:rsidR="00231CDE" w:rsidRPr="00231CDE">
          <w:rPr>
            <w:noProof/>
            <w:webHidden/>
            <w:sz w:val="24"/>
            <w:szCs w:val="28"/>
          </w:rPr>
        </w:r>
        <w:r w:rsidR="00231CDE" w:rsidRPr="00231CDE">
          <w:rPr>
            <w:noProof/>
            <w:webHidden/>
            <w:sz w:val="24"/>
            <w:szCs w:val="28"/>
          </w:rPr>
          <w:fldChar w:fldCharType="separate"/>
        </w:r>
        <w:r w:rsidR="00231CDE" w:rsidRPr="00231CDE">
          <w:rPr>
            <w:noProof/>
            <w:webHidden/>
            <w:sz w:val="24"/>
            <w:szCs w:val="28"/>
          </w:rPr>
          <w:t>26</w:t>
        </w:r>
        <w:r w:rsidR="00231CDE" w:rsidRPr="00231CDE">
          <w:rPr>
            <w:noProof/>
            <w:webHidden/>
            <w:sz w:val="24"/>
            <w:szCs w:val="28"/>
          </w:rPr>
          <w:fldChar w:fldCharType="end"/>
        </w:r>
      </w:hyperlink>
    </w:p>
    <w:p w14:paraId="48133AEE" w14:textId="77777777" w:rsidR="00231CDE" w:rsidRPr="00231CDE" w:rsidRDefault="00465354">
      <w:pPr>
        <w:pStyle w:val="25"/>
        <w:rPr>
          <w:rFonts w:eastAsiaTheme="minorEastAsia"/>
          <w:noProof/>
          <w:sz w:val="24"/>
          <w:szCs w:val="28"/>
        </w:rPr>
      </w:pPr>
      <w:hyperlink w:anchor="_Toc149746474" w:history="1">
        <w:r w:rsidR="00231CDE" w:rsidRPr="00231CDE">
          <w:rPr>
            <w:rStyle w:val="ae"/>
            <w:noProof/>
            <w:sz w:val="24"/>
            <w:szCs w:val="28"/>
          </w:rPr>
          <w:t>2.2. МАТЕРИАЛЫ, ОБОРУДОВАНИЕ И ИНСТРУМЕНТЫ, ЗАПРЕЩЕННЫЕ НА ПЛОЩАДКЕ</w:t>
        </w:r>
        <w:r w:rsidR="00231CDE" w:rsidRPr="00231CDE">
          <w:rPr>
            <w:noProof/>
            <w:webHidden/>
            <w:sz w:val="24"/>
            <w:szCs w:val="28"/>
          </w:rPr>
          <w:tab/>
        </w:r>
        <w:r w:rsidR="00231CDE" w:rsidRPr="00231CDE">
          <w:rPr>
            <w:noProof/>
            <w:webHidden/>
            <w:sz w:val="24"/>
            <w:szCs w:val="28"/>
          </w:rPr>
          <w:fldChar w:fldCharType="begin"/>
        </w:r>
        <w:r w:rsidR="00231CDE" w:rsidRPr="00231CDE">
          <w:rPr>
            <w:noProof/>
            <w:webHidden/>
            <w:sz w:val="24"/>
            <w:szCs w:val="28"/>
          </w:rPr>
          <w:instrText xml:space="preserve"> PAGEREF _Toc149746474 \h </w:instrText>
        </w:r>
        <w:r w:rsidR="00231CDE" w:rsidRPr="00231CDE">
          <w:rPr>
            <w:noProof/>
            <w:webHidden/>
            <w:sz w:val="24"/>
            <w:szCs w:val="28"/>
          </w:rPr>
        </w:r>
        <w:r w:rsidR="00231CDE" w:rsidRPr="00231CDE">
          <w:rPr>
            <w:noProof/>
            <w:webHidden/>
            <w:sz w:val="24"/>
            <w:szCs w:val="28"/>
          </w:rPr>
          <w:fldChar w:fldCharType="separate"/>
        </w:r>
        <w:r w:rsidR="00231CDE" w:rsidRPr="00231CDE">
          <w:rPr>
            <w:noProof/>
            <w:webHidden/>
            <w:sz w:val="24"/>
            <w:szCs w:val="28"/>
          </w:rPr>
          <w:t>26</w:t>
        </w:r>
        <w:r w:rsidR="00231CDE" w:rsidRPr="00231CDE">
          <w:rPr>
            <w:noProof/>
            <w:webHidden/>
            <w:sz w:val="24"/>
            <w:szCs w:val="28"/>
          </w:rPr>
          <w:fldChar w:fldCharType="end"/>
        </w:r>
      </w:hyperlink>
    </w:p>
    <w:p w14:paraId="24C8A9C9" w14:textId="77777777" w:rsidR="00231CDE" w:rsidRPr="00231CDE" w:rsidRDefault="00465354">
      <w:pPr>
        <w:pStyle w:val="11"/>
        <w:rPr>
          <w:rFonts w:ascii="Times New Roman" w:eastAsiaTheme="minorEastAsia" w:hAnsi="Times New Roman"/>
          <w:bCs w:val="0"/>
          <w:noProof/>
          <w:lang w:val="ru-RU" w:eastAsia="ru-RU"/>
        </w:rPr>
      </w:pPr>
      <w:hyperlink w:anchor="_Toc149746475" w:history="1">
        <w:r w:rsidR="00231CDE" w:rsidRPr="00231CDE">
          <w:rPr>
            <w:rStyle w:val="ae"/>
            <w:rFonts w:ascii="Times New Roman" w:hAnsi="Times New Roman"/>
            <w:noProof/>
          </w:rPr>
          <w:t>3. ПРИЛОЖЕНИЯ</w:t>
        </w:r>
        <w:r w:rsidR="00231CDE" w:rsidRPr="00231CDE">
          <w:rPr>
            <w:rFonts w:ascii="Times New Roman" w:hAnsi="Times New Roman"/>
            <w:noProof/>
            <w:webHidden/>
          </w:rPr>
          <w:tab/>
        </w:r>
        <w:r w:rsidR="00231CDE" w:rsidRPr="00231CDE">
          <w:rPr>
            <w:rFonts w:ascii="Times New Roman" w:hAnsi="Times New Roman"/>
            <w:noProof/>
            <w:webHidden/>
          </w:rPr>
          <w:fldChar w:fldCharType="begin"/>
        </w:r>
        <w:r w:rsidR="00231CDE" w:rsidRPr="00231CDE">
          <w:rPr>
            <w:rFonts w:ascii="Times New Roman" w:hAnsi="Times New Roman"/>
            <w:noProof/>
            <w:webHidden/>
          </w:rPr>
          <w:instrText xml:space="preserve"> PAGEREF _Toc149746475 \h </w:instrText>
        </w:r>
        <w:r w:rsidR="00231CDE" w:rsidRPr="00231CDE">
          <w:rPr>
            <w:rFonts w:ascii="Times New Roman" w:hAnsi="Times New Roman"/>
            <w:noProof/>
            <w:webHidden/>
          </w:rPr>
        </w:r>
        <w:r w:rsidR="00231CDE" w:rsidRPr="00231CDE">
          <w:rPr>
            <w:rFonts w:ascii="Times New Roman" w:hAnsi="Times New Roman"/>
            <w:noProof/>
            <w:webHidden/>
          </w:rPr>
          <w:fldChar w:fldCharType="separate"/>
        </w:r>
        <w:r w:rsidR="00231CDE" w:rsidRPr="00231CDE">
          <w:rPr>
            <w:rFonts w:ascii="Times New Roman" w:hAnsi="Times New Roman"/>
            <w:noProof/>
            <w:webHidden/>
          </w:rPr>
          <w:t>27</w:t>
        </w:r>
        <w:r w:rsidR="00231CDE" w:rsidRPr="00231CD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00ABA80" w14:textId="40A279DF" w:rsidR="00231CDE" w:rsidRDefault="0029547E" w:rsidP="00BF33F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31CDE">
        <w:rPr>
          <w:rFonts w:ascii="Times New Roman" w:hAnsi="Times New Roman"/>
          <w:bCs/>
          <w:sz w:val="24"/>
          <w:szCs w:val="28"/>
          <w:lang w:val="ru-RU" w:eastAsia="ru-RU"/>
        </w:rPr>
        <w:fldChar w:fldCharType="end"/>
      </w:r>
    </w:p>
    <w:p w14:paraId="3709F620" w14:textId="77777777" w:rsidR="00062542" w:rsidRDefault="000625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14:paraId="04B31DD1" w14:textId="66C88E5A" w:rsidR="00A204BB" w:rsidRPr="00102F80" w:rsidRDefault="00D37DEA" w:rsidP="00102F80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149746465"/>
      <w:r w:rsidRPr="00102F80">
        <w:rPr>
          <w:rFonts w:ascii="Times New Roman" w:hAnsi="Times New Roman"/>
          <w:color w:val="auto"/>
          <w:sz w:val="28"/>
          <w:szCs w:val="28"/>
        </w:rPr>
        <w:lastRenderedPageBreak/>
        <w:t>ИСПОЛЬЗУЕМЫЕ СОКРАЩЕНИЯ</w:t>
      </w:r>
      <w:bookmarkEnd w:id="0"/>
    </w:p>
    <w:p w14:paraId="77CD9834" w14:textId="77777777" w:rsidR="00F50AC5" w:rsidRPr="004E5BDC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ru-RU" w:eastAsia="ru-RU"/>
        </w:rPr>
      </w:pPr>
    </w:p>
    <w:p w14:paraId="6079A396" w14:textId="16A251D5" w:rsidR="000779FF" w:rsidRPr="00833817" w:rsidRDefault="000779FF" w:rsidP="00933EB8">
      <w:pPr>
        <w:pStyle w:val="bullet"/>
        <w:numPr>
          <w:ilvl w:val="0"/>
          <w:numId w:val="0"/>
        </w:numPr>
        <w:spacing w:line="276" w:lineRule="auto"/>
        <w:ind w:left="633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>HR-аналитика – аналитика в области управления персоналом</w:t>
      </w:r>
    </w:p>
    <w:p w14:paraId="591BD5DB" w14:textId="7D837DE3" w:rsidR="000779FF" w:rsidRPr="00833817" w:rsidRDefault="000779FF" w:rsidP="00933EB8">
      <w:pPr>
        <w:pStyle w:val="bullet"/>
        <w:numPr>
          <w:ilvl w:val="0"/>
          <w:numId w:val="0"/>
        </w:numPr>
        <w:spacing w:line="276" w:lineRule="auto"/>
        <w:ind w:left="633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>HR-показатели компании – показатели в области управления персоналом</w:t>
      </w:r>
    </w:p>
    <w:p w14:paraId="39252142" w14:textId="07605B7C" w:rsidR="000779FF" w:rsidRPr="00833817" w:rsidRDefault="000779FF" w:rsidP="00933EB8">
      <w:pPr>
        <w:pStyle w:val="bullet"/>
        <w:numPr>
          <w:ilvl w:val="0"/>
          <w:numId w:val="0"/>
        </w:numPr>
        <w:spacing w:line="276" w:lineRule="auto"/>
        <w:ind w:left="633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>HR</w:t>
      </w:r>
      <w:r w:rsidR="00E63356"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>-</w:t>
      </w:r>
      <w:r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>процессы – процессы в области управления персоналом</w:t>
      </w:r>
    </w:p>
    <w:p w14:paraId="2628A808" w14:textId="0B3C0B8F" w:rsidR="000779FF" w:rsidRPr="00833817" w:rsidRDefault="000779FF" w:rsidP="00933EB8">
      <w:pPr>
        <w:pStyle w:val="bullet"/>
        <w:numPr>
          <w:ilvl w:val="0"/>
          <w:numId w:val="0"/>
        </w:numPr>
        <w:spacing w:line="276" w:lineRule="auto"/>
        <w:ind w:left="633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Система KPI – система показателей </w:t>
      </w:r>
      <w:r w:rsidR="00A77CBD"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персональной </w:t>
      </w:r>
      <w:r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>эффективности</w:t>
      </w:r>
    </w:p>
    <w:p w14:paraId="58630BE9" w14:textId="25598051" w:rsidR="000779FF" w:rsidRPr="00833817" w:rsidRDefault="000779FF" w:rsidP="00933EB8">
      <w:pPr>
        <w:pStyle w:val="bullet"/>
        <w:numPr>
          <w:ilvl w:val="0"/>
          <w:numId w:val="0"/>
        </w:numPr>
        <w:spacing w:line="276" w:lineRule="auto"/>
        <w:ind w:left="633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>HR-отчетность – отчетность в области управления персоналом</w:t>
      </w:r>
    </w:p>
    <w:p w14:paraId="69D73ECD" w14:textId="0586C713" w:rsidR="000779FF" w:rsidRPr="00833817" w:rsidRDefault="000779FF" w:rsidP="00933EB8">
      <w:pPr>
        <w:pStyle w:val="bullet"/>
        <w:numPr>
          <w:ilvl w:val="0"/>
          <w:numId w:val="0"/>
        </w:numPr>
        <w:spacing w:line="276" w:lineRule="auto"/>
        <w:ind w:left="633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HR-функции – функции в области управления </w:t>
      </w:r>
      <w:r w:rsidR="00A77CBD" w:rsidRPr="00833817">
        <w:rPr>
          <w:rFonts w:ascii="Times New Roman" w:hAnsi="Times New Roman"/>
          <w:bCs/>
          <w:iCs/>
          <w:sz w:val="28"/>
          <w:szCs w:val="28"/>
          <w:lang w:val="ru-RU" w:eastAsia="ru-RU"/>
        </w:rPr>
        <w:t>персоналом</w:t>
      </w:r>
    </w:p>
    <w:p w14:paraId="18FD8A99" w14:textId="77777777" w:rsidR="00C17B01" w:rsidRPr="000779FF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i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0967E0">
      <w:pPr>
        <w:pStyle w:val="-1"/>
        <w:spacing w:after="24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9746466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0967E0" w:rsidRDefault="00D37DEA" w:rsidP="000967E0">
      <w:pPr>
        <w:pStyle w:val="-2"/>
        <w:spacing w:before="0" w:after="240" w:line="276" w:lineRule="auto"/>
        <w:jc w:val="center"/>
        <w:rPr>
          <w:rFonts w:ascii="Times New Roman" w:hAnsi="Times New Roman"/>
          <w:b w:val="0"/>
          <w:szCs w:val="28"/>
        </w:rPr>
      </w:pPr>
      <w:bookmarkStart w:id="3" w:name="_Toc149746467"/>
      <w:r w:rsidRPr="000967E0">
        <w:rPr>
          <w:rFonts w:ascii="Times New Roman" w:hAnsi="Times New Roman"/>
          <w:b w:val="0"/>
          <w:szCs w:val="28"/>
        </w:rPr>
        <w:t>1</w:t>
      </w:r>
      <w:r w:rsidR="00DE39D8" w:rsidRPr="000967E0">
        <w:rPr>
          <w:rFonts w:ascii="Times New Roman" w:hAnsi="Times New Roman"/>
          <w:b w:val="0"/>
          <w:szCs w:val="28"/>
        </w:rPr>
        <w:t xml:space="preserve">.1. </w:t>
      </w:r>
      <w:r w:rsidR="005C6A23" w:rsidRPr="000967E0">
        <w:rPr>
          <w:rFonts w:ascii="Times New Roman" w:hAnsi="Times New Roman"/>
          <w:b w:val="0"/>
          <w:szCs w:val="28"/>
        </w:rPr>
        <w:t xml:space="preserve">ОБЩИЕ СВЕДЕНИЯ О </w:t>
      </w:r>
      <w:r w:rsidRPr="000967E0">
        <w:rPr>
          <w:rFonts w:ascii="Times New Roman" w:hAnsi="Times New Roman"/>
          <w:b w:val="0"/>
          <w:szCs w:val="28"/>
        </w:rPr>
        <w:t>ТРЕБОВАНИЯХ</w:t>
      </w:r>
      <w:r w:rsidR="00976338" w:rsidRPr="000967E0">
        <w:rPr>
          <w:rFonts w:ascii="Times New Roman" w:hAnsi="Times New Roman"/>
          <w:b w:val="0"/>
          <w:szCs w:val="28"/>
        </w:rPr>
        <w:t xml:space="preserve"> </w:t>
      </w:r>
      <w:r w:rsidR="00E0407E" w:rsidRPr="000967E0">
        <w:rPr>
          <w:rFonts w:ascii="Times New Roman" w:hAnsi="Times New Roman"/>
          <w:b w:val="0"/>
          <w:szCs w:val="28"/>
        </w:rPr>
        <w:t>КОМПЕТЕНЦИИ</w:t>
      </w:r>
      <w:bookmarkEnd w:id="3"/>
    </w:p>
    <w:p w14:paraId="1EC3C524" w14:textId="5B9396C1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2B0C4F" w:rsidRPr="002B0C4F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59B1499F" w14:textId="1DFAF030" w:rsidR="00102F80" w:rsidRDefault="00D37DEA" w:rsidP="00EE4B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3EDD1331" w14:textId="77777777" w:rsidR="00EE4B38" w:rsidRPr="00A204BB" w:rsidRDefault="00EE4B38" w:rsidP="00EE4B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9950" w14:textId="66C3E1F9" w:rsidR="000244DA" w:rsidRPr="000967E0" w:rsidRDefault="00270E01" w:rsidP="000967E0">
      <w:pPr>
        <w:pStyle w:val="-2"/>
        <w:spacing w:before="0" w:after="24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bookmarkStart w:id="5" w:name="_Toc78885652"/>
      <w:bookmarkStart w:id="6" w:name="_Toc149746468"/>
      <w:r w:rsidRPr="000967E0">
        <w:rPr>
          <w:rFonts w:ascii="Times New Roman" w:hAnsi="Times New Roman"/>
          <w:b w:val="0"/>
          <w:szCs w:val="28"/>
        </w:rPr>
        <w:t>1</w:t>
      </w:r>
      <w:r w:rsidR="00D17132" w:rsidRPr="000967E0">
        <w:rPr>
          <w:rFonts w:ascii="Times New Roman" w:hAnsi="Times New Roman"/>
          <w:b w:val="0"/>
          <w:szCs w:val="28"/>
        </w:rPr>
        <w:t>.</w:t>
      </w:r>
      <w:bookmarkEnd w:id="5"/>
      <w:r w:rsidRPr="000967E0">
        <w:rPr>
          <w:rFonts w:ascii="Times New Roman" w:hAnsi="Times New Roman"/>
          <w:b w:val="0"/>
          <w:szCs w:val="28"/>
        </w:rPr>
        <w:t>2. ПЕРЕЧЕНЬ ПРОФЕССИОНАЛЬНЫХ</w:t>
      </w:r>
      <w:r w:rsidR="00D17132" w:rsidRPr="000967E0">
        <w:rPr>
          <w:rFonts w:ascii="Times New Roman" w:hAnsi="Times New Roman"/>
          <w:b w:val="0"/>
          <w:szCs w:val="28"/>
        </w:rPr>
        <w:t xml:space="preserve"> </w:t>
      </w:r>
      <w:r w:rsidRPr="000967E0">
        <w:rPr>
          <w:rFonts w:ascii="Times New Roman" w:hAnsi="Times New Roman"/>
          <w:b w:val="0"/>
          <w:szCs w:val="28"/>
        </w:rPr>
        <w:t xml:space="preserve">ЗАДАЧ СПЕЦИАЛИСТА ПО </w:t>
      </w:r>
      <w:r w:rsidR="002B0C4F" w:rsidRPr="000967E0">
        <w:rPr>
          <w:rFonts w:ascii="Times New Roman" w:hAnsi="Times New Roman"/>
          <w:b w:val="0"/>
          <w:szCs w:val="28"/>
        </w:rPr>
        <w:t>КОМПЕТЕНЦИИ «УПРАВЛЕНИЕ ПЕРСОНАЛОМ»</w:t>
      </w:r>
      <w:bookmarkEnd w:id="6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7B3AED">
        <w:trPr>
          <w:trHeight w:val="20"/>
        </w:trPr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6F12BD" w:rsidRPr="007B3AED" w14:paraId="36656CAB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43557C8" w14:textId="77777777" w:rsidR="006F12BD" w:rsidRPr="007B3AED" w:rsidRDefault="006F12B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2D756C13" w14:textId="563E9802" w:rsidR="006F12BD" w:rsidRPr="007B3AED" w:rsidRDefault="006F12BD" w:rsidP="0060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процесса и безопасность</w:t>
            </w:r>
          </w:p>
        </w:tc>
        <w:tc>
          <w:tcPr>
            <w:tcW w:w="1134" w:type="pct"/>
            <w:shd w:val="clear" w:color="auto" w:fill="BFBFBF" w:themeFill="background1" w:themeFillShade="BF"/>
            <w:vAlign w:val="center"/>
          </w:tcPr>
          <w:p w14:paraId="0CBFD545" w14:textId="17824D3E" w:rsidR="006F12BD" w:rsidRPr="007B3AED" w:rsidRDefault="006F12B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F12BD" w:rsidRPr="003732A7" w14:paraId="4914CB3E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7B3209F" w14:textId="77777777" w:rsidR="006F12BD" w:rsidRPr="000244DA" w:rsidRDefault="006F12B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A5A6CF4" w14:textId="77777777" w:rsidR="006F12BD" w:rsidRPr="007B3AED" w:rsidRDefault="006F12B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A129985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основные бизнес-процессы компании и ключевые задачи деятельности каждого подразделения компании</w:t>
            </w:r>
          </w:p>
          <w:p w14:paraId="769844BA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основы тайм-менеджмента</w:t>
            </w:r>
          </w:p>
          <w:p w14:paraId="4A91835D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нормы охраны труда и техники безопасности при выполнении рабочих задач</w:t>
            </w:r>
          </w:p>
          <w:p w14:paraId="4B6960EC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работы с компьютерной и организационной техникой</w:t>
            </w:r>
          </w:p>
          <w:p w14:paraId="24B82B48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сильные и слабые стороны компании как работодателя</w:t>
            </w:r>
          </w:p>
          <w:p w14:paraId="6DF73E50" w14:textId="2997DD2F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основы режима труда и отдыха работников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11E7900" w14:textId="77777777" w:rsidR="006F12BD" w:rsidRDefault="006F12B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2BD" w:rsidRPr="003732A7" w14:paraId="6DB9B42F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08E6E66" w14:textId="77777777" w:rsidR="006F12BD" w:rsidRPr="000244DA" w:rsidRDefault="006F12B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20D2C6A" w14:textId="77777777" w:rsidR="006F12BD" w:rsidRPr="007B3AED" w:rsidRDefault="006F12B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E6DBE45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выполнять рабочие задачи в рамках бизнес-процессов компании</w:t>
            </w:r>
          </w:p>
          <w:p w14:paraId="232915CA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в своей работе руководствоваться ключевыми задачами подразделения по работе с персоналом</w:t>
            </w:r>
          </w:p>
          <w:p w14:paraId="7A35AD1D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инструменты эффективного управления рабочим временем</w:t>
            </w:r>
          </w:p>
          <w:p w14:paraId="783F1D5B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пользоваться компьютерной и организационной техникой</w:t>
            </w:r>
          </w:p>
          <w:p w14:paraId="28561496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соблюдать нормы безопасности при работе с офисной техникой</w:t>
            </w:r>
          </w:p>
          <w:p w14:paraId="096080F5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соблюдать нормы охраны труда и технику безопасности при работе в помещении</w:t>
            </w:r>
          </w:p>
          <w:p w14:paraId="563FEEE6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соблюдать нормы охраны труда и технику безопасности при работе на производстве</w:t>
            </w:r>
          </w:p>
          <w:p w14:paraId="6DBCDAB9" w14:textId="199C8C98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о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сильных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и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слабых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сторонах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7B3AED" w:rsidRPr="007B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с сотрудниками и соискателями</w:t>
            </w:r>
          </w:p>
          <w:p w14:paraId="011FDE00" w14:textId="7777777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контролировать работу подрядчиков</w:t>
            </w:r>
          </w:p>
          <w:p w14:paraId="132E0D95" w14:textId="3E9463F7" w:rsidR="006F12BD" w:rsidRPr="007B3AED" w:rsidRDefault="006F12B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обеспечивать соблюдение режима труда и отдыха работников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8CBCE64" w14:textId="77777777" w:rsidR="006F12BD" w:rsidRDefault="006F12B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7B3AED" w14:paraId="79B2A6B6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7B3AED" w:rsidRP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BFBFBF" w:themeFill="background1" w:themeFillShade="BF"/>
          </w:tcPr>
          <w:p w14:paraId="55B0D05F" w14:textId="058BD1A3" w:rsidR="007B3AED" w:rsidRPr="007B3AED" w:rsidRDefault="007B3AED" w:rsidP="0060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1134" w:type="pct"/>
            <w:shd w:val="clear" w:color="auto" w:fill="BFBFBF" w:themeFill="background1" w:themeFillShade="BF"/>
            <w:vAlign w:val="center"/>
          </w:tcPr>
          <w:p w14:paraId="7B36A05A" w14:textId="578FBE44" w:rsidR="007B3AED" w:rsidRP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B3AED" w:rsidRPr="003732A7" w14:paraId="249D483C" w14:textId="77777777" w:rsidTr="004C0DC0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1D56E91" w14:textId="77777777" w:rsidR="007B3AED" w:rsidRPr="000244DA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7CBB039" w14:textId="77777777" w:rsidR="007B3AED" w:rsidRP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7C3448B4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Конституцию Российской Федерации</w:t>
            </w:r>
          </w:p>
          <w:p w14:paraId="7CD624F6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</w:p>
          <w:p w14:paraId="3E54F012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</w:p>
          <w:p w14:paraId="5B8AC25F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по поиску и подбору персонала</w:t>
            </w:r>
          </w:p>
          <w:p w14:paraId="754F9C90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  <w:p w14:paraId="0A36294A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федеральный закон о порядке рассмотрения обращений граждан Российской Федерации</w:t>
            </w:r>
          </w:p>
          <w:p w14:paraId="5ADAC1CA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профессиональные стандарты, утвержденные в Российской Федерации</w:t>
            </w:r>
          </w:p>
          <w:p w14:paraId="15494E48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социальном обеспечении работников</w:t>
            </w:r>
          </w:p>
          <w:p w14:paraId="384CE936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медицинском страховании</w:t>
            </w:r>
          </w:p>
          <w:p w14:paraId="799B9A46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Российский стандарт центра оценки</w:t>
            </w:r>
          </w:p>
          <w:p w14:paraId="3F8587C6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Российский стандарт тестирования персонала</w:t>
            </w:r>
          </w:p>
          <w:p w14:paraId="7843F712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внутренние положения компании об оценке персонала</w:t>
            </w:r>
          </w:p>
          <w:p w14:paraId="626A5CE2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внутреннее положение компании о нематериальной мотивации работников</w:t>
            </w:r>
          </w:p>
          <w:p w14:paraId="257A2C56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внутренние положения компании о доплатах и надбавках</w:t>
            </w:r>
          </w:p>
          <w:p w14:paraId="5B0397BD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внутренние положения компании о премировании</w:t>
            </w:r>
          </w:p>
          <w:p w14:paraId="33E105DA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внутренние положения компании о нормировании и оплате труда</w:t>
            </w:r>
          </w:p>
          <w:p w14:paraId="23FFA8DD" w14:textId="5AAA4E04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способы и случаи предоставления льгот и компенсаций, полагающихся сотрудникам, которые отражены в законодательстве Российской Федерации, а также во внутренних документах компании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1FDE740" w14:textId="77777777" w:rsid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3732A7" w14:paraId="7C3D482E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4A6B31F" w14:textId="77777777" w:rsidR="007B3AED" w:rsidRPr="000244DA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E8205C3" w14:textId="77777777" w:rsidR="007B3AED" w:rsidRP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1D23CE2D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положения трудового законодательства Российской Федерации</w:t>
            </w:r>
          </w:p>
          <w:p w14:paraId="01A96101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положения нормативных правовых актов Российской Федерации, регулирующих деятельность по поиску и подбору персонала</w:t>
            </w:r>
          </w:p>
          <w:p w14:paraId="59FB0FDF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соблюдать требования законодательства Российской Федерации о персональных данных</w:t>
            </w:r>
          </w:p>
          <w:p w14:paraId="0F9CB3CF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соблюдать требования федерального закона о порядке рассмотрения обращений граждан Российской Федерации</w:t>
            </w:r>
          </w:p>
          <w:p w14:paraId="09AACA52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руководствоваться профессиональными стандартами, утвержденными в Российской Федерации</w:t>
            </w:r>
          </w:p>
          <w:p w14:paraId="78204F27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соблюдать требования законодательства Российской Федерации о социальном обеспечении работников</w:t>
            </w:r>
          </w:p>
          <w:p w14:paraId="0A89812F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соблюдать требования законодательства Российской Федерации о медицинском страховании</w:t>
            </w:r>
          </w:p>
          <w:p w14:paraId="582D9ED8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положения Российского стандарта центра оценки</w:t>
            </w:r>
          </w:p>
          <w:p w14:paraId="6933BC34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Российского стандарта тестирования персонала</w:t>
            </w:r>
          </w:p>
          <w:p w14:paraId="00C7FAC6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внутренние положения компании об оценке персонала</w:t>
            </w:r>
          </w:p>
          <w:p w14:paraId="12EC3647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составлять должностные инструкции для сотрудников компании</w:t>
            </w:r>
          </w:p>
          <w:p w14:paraId="0AEB0C0D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внутренние положения компании о нематериальной мотивации работников</w:t>
            </w:r>
          </w:p>
          <w:p w14:paraId="763A0DEC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внутренние положения компании о нормировании и оплате труда</w:t>
            </w:r>
          </w:p>
          <w:p w14:paraId="2C350BF6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оформлять предоставление льгот и компенсаций, полагающихся сотрудникам, согласно требованиям законодательства Российской Федерации, а также внутренним правилам компании</w:t>
            </w:r>
          </w:p>
          <w:p w14:paraId="0A18A9EC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внутренние положения компании о доплатах и надбавках</w:t>
            </w:r>
          </w:p>
          <w:p w14:paraId="6F3B7622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внутренние положения компании о премировании</w:t>
            </w:r>
          </w:p>
          <w:p w14:paraId="4A3273AB" w14:textId="572FE76B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информацию из служебных текстовых материалов (пояснительных записок, писем и др.)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8C44EF" w14:textId="77777777" w:rsid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7B3AED" w14:paraId="5134301B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7B3AED" w:rsidRP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3C8F7AF4" w14:textId="737B828B" w:rsidR="007B3AED" w:rsidRPr="007B3AED" w:rsidRDefault="007B3AED" w:rsidP="0060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Финансовая и сопроводительная документация</w:t>
            </w:r>
          </w:p>
        </w:tc>
        <w:tc>
          <w:tcPr>
            <w:tcW w:w="1134" w:type="pct"/>
            <w:shd w:val="clear" w:color="auto" w:fill="BFBFBF" w:themeFill="background1" w:themeFillShade="BF"/>
            <w:vAlign w:val="center"/>
          </w:tcPr>
          <w:p w14:paraId="676CBA4E" w14:textId="7F29F5A6" w:rsidR="007B3AED" w:rsidRP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7B3AED" w:rsidRPr="003732A7" w14:paraId="531E42AB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B5F8143" w14:textId="77777777" w:rsidR="007B3AED" w:rsidRPr="000244DA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3F3E02E" w14:textId="77777777" w:rsidR="007B3AED" w:rsidRP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5DEBF8B6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нормы и правила кадрового делопроизводства</w:t>
            </w:r>
          </w:p>
          <w:p w14:paraId="40B13A34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подсчета стажа работников</w:t>
            </w:r>
          </w:p>
          <w:p w14:paraId="6A12BFCB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заключения трудового договора</w:t>
            </w:r>
          </w:p>
          <w:p w14:paraId="6C54C5F4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тренды в системе оплаты труда</w:t>
            </w:r>
          </w:p>
          <w:p w14:paraId="0B3B2179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 xml:space="preserve">принципы формирования системы </w:t>
            </w:r>
            <w:proofErr w:type="spellStart"/>
            <w:r w:rsidRPr="007B3AED">
              <w:rPr>
                <w:rFonts w:ascii="Times New Roman" w:hAnsi="Times New Roman"/>
                <w:sz w:val="24"/>
                <w:szCs w:val="24"/>
              </w:rPr>
              <w:t>грейдов</w:t>
            </w:r>
            <w:proofErr w:type="spellEnd"/>
            <w:r w:rsidRPr="007B3AED">
              <w:rPr>
                <w:rFonts w:ascii="Times New Roman" w:hAnsi="Times New Roman"/>
                <w:sz w:val="24"/>
                <w:szCs w:val="24"/>
              </w:rPr>
              <w:t xml:space="preserve"> в компании</w:t>
            </w:r>
          </w:p>
          <w:p w14:paraId="767FCDEF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принципы и инструменты составления системы KPI</w:t>
            </w:r>
          </w:p>
          <w:p w14:paraId="200C45C2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принципы учета рабочего времени и формирования системы оплаты труда</w:t>
            </w:r>
          </w:p>
          <w:p w14:paraId="11DCE7BD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область применения данных Росстата для решения рабочих задач</w:t>
            </w:r>
          </w:p>
          <w:p w14:paraId="09EEAEE6" w14:textId="62B3035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требования к составлению отчетной документации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B872F1" w14:textId="77777777" w:rsid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3732A7" w14:paraId="65D99847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7AA51E3" w14:textId="77777777" w:rsidR="007B3AED" w:rsidRPr="000244DA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695DD52" w14:textId="77777777" w:rsidR="007B3AED" w:rsidRP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7E5864E8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оформлять заявку на поиск кандидата, содержащую требования к соискателю</w:t>
            </w:r>
          </w:p>
          <w:p w14:paraId="20241B7C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организовать работы с кадровыми документами</w:t>
            </w:r>
          </w:p>
          <w:p w14:paraId="04DC1568" w14:textId="52A65CD2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подсчета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стажа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кадровой документации</w:t>
            </w:r>
          </w:p>
          <w:p w14:paraId="0A2DE4A4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составлять трудовые договоры</w:t>
            </w:r>
          </w:p>
          <w:p w14:paraId="1DA9215A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корректировать систему KPI по запросу руководства и в соответствии со стратегией компании</w:t>
            </w:r>
          </w:p>
          <w:p w14:paraId="7C712EE4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составлять опросные листы для сотрудников</w:t>
            </w:r>
          </w:p>
          <w:p w14:paraId="1D20DFAF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составлять отчетные документы</w:t>
            </w:r>
          </w:p>
          <w:p w14:paraId="113203FC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оформлять информационные сообщения для сотрудников и руководителей</w:t>
            </w:r>
          </w:p>
          <w:p w14:paraId="46CF91FE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на практике информацию по данным Росстата для решения рабочих задач</w:t>
            </w:r>
          </w:p>
          <w:p w14:paraId="2420A700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оформлять официальные письма и запросы при взаимодействии с подрядчиками, партнерами и органами государственной и муниципальной власти</w:t>
            </w:r>
          </w:p>
          <w:p w14:paraId="7C142011" w14:textId="13B369CB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составлять отчетную документацию по результатам работы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1F2BA1" w14:textId="77777777" w:rsid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7B3AED" w14:paraId="1A753297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7B3AED" w:rsidRP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0C48EC20" w14:textId="2FD719FD" w:rsidR="007B3AED" w:rsidRPr="007B3AED" w:rsidRDefault="007B3AED" w:rsidP="0060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Профессиональная коммуникация</w:t>
            </w:r>
          </w:p>
        </w:tc>
        <w:tc>
          <w:tcPr>
            <w:tcW w:w="1134" w:type="pct"/>
            <w:shd w:val="clear" w:color="auto" w:fill="BFBFBF" w:themeFill="background1" w:themeFillShade="BF"/>
            <w:vAlign w:val="center"/>
          </w:tcPr>
          <w:p w14:paraId="6497466A" w14:textId="316B6734" w:rsidR="007B3AED" w:rsidRP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7B3AED" w:rsidRPr="003732A7" w14:paraId="15FDEF56" w14:textId="77777777" w:rsidTr="004C0DC0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2B056BA" w14:textId="77777777" w:rsidR="007B3AED" w:rsidRPr="000244DA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B7D3B88" w14:textId="77777777" w:rsidR="007B3AED" w:rsidRP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6E61C3DE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профессиональную терминологию в области управления персоналом, а также в области деятельности компании</w:t>
            </w:r>
          </w:p>
          <w:p w14:paraId="37A41854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онлайн-коммуникации</w:t>
            </w:r>
          </w:p>
          <w:p w14:paraId="2D4631F2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поведения и работы в коллективе</w:t>
            </w:r>
          </w:p>
          <w:p w14:paraId="78F6EC2C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конструктивного общения и аргументации</w:t>
            </w:r>
          </w:p>
          <w:p w14:paraId="33CF5D54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способы получения необходимой информации от собеседника</w:t>
            </w:r>
          </w:p>
          <w:p w14:paraId="353C3768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нормы русского языка</w:t>
            </w:r>
          </w:p>
          <w:p w14:paraId="62266D17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деловой коммуникации</w:t>
            </w:r>
          </w:p>
          <w:p w14:paraId="7734032A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поведения в конфликтных ситуациях</w:t>
            </w:r>
          </w:p>
          <w:p w14:paraId="216A4D1C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проведения переговоров</w:t>
            </w:r>
          </w:p>
          <w:p w14:paraId="061CDF8D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проведения мотивационных бесед с сотрудниками</w:t>
            </w:r>
          </w:p>
          <w:p w14:paraId="1CB8D66D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правила и инструменты предоставления обратной связи сотрудникам</w:t>
            </w:r>
          </w:p>
          <w:p w14:paraId="31FBDBFD" w14:textId="7A06E1E5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инструменты и методы управления аудиторией и дискуссией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6333827" w14:textId="77777777" w:rsid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3732A7" w14:paraId="0A611424" w14:textId="77777777" w:rsidTr="004C0DC0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638200D" w14:textId="77777777" w:rsidR="007B3AED" w:rsidRPr="000244DA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5150746" w14:textId="77777777" w:rsidR="007B3AED" w:rsidRP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42C4F6A6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профессиональную терминологию в области управления персоналом, а также в области деятельности компании</w:t>
            </w:r>
          </w:p>
          <w:p w14:paraId="19371FA4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объяснять сотрудникам принципы системы KPI</w:t>
            </w:r>
          </w:p>
          <w:p w14:paraId="72C5882E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объяснять сотрудникам принципы учета рабочего времени и формирования системы оплаты труда</w:t>
            </w:r>
          </w:p>
          <w:p w14:paraId="1F062FFE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формировать уважительные и конструктивные рабочие отношения</w:t>
            </w:r>
          </w:p>
          <w:p w14:paraId="4B6BF0AD" w14:textId="0D9C3EFE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слушать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7B3AED">
              <w:rPr>
                <w:rFonts w:ascii="Times New Roman" w:hAnsi="Times New Roman"/>
                <w:sz w:val="24"/>
                <w:szCs w:val="24"/>
              </w:rPr>
              <w:t>собеседника,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7B3AED">
              <w:rPr>
                <w:rFonts w:ascii="Times New Roman" w:hAnsi="Times New Roman"/>
                <w:sz w:val="24"/>
                <w:szCs w:val="24"/>
              </w:rPr>
              <w:t>убеждать</w:t>
            </w:r>
            <w:r w:rsidR="002D7C80" w:rsidRPr="002D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его</w:t>
            </w:r>
            <w:r w:rsidR="002D7C80" w:rsidRPr="002D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и</w:t>
            </w:r>
            <w:r w:rsidR="002D7C80" w:rsidRPr="002D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получать</w:t>
            </w:r>
            <w:r w:rsidR="002D7C80" w:rsidRPr="002D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r w:rsidR="002D7C80" w:rsidRPr="002D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2D7C80" w:rsidRPr="002D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AED">
              <w:rPr>
                <w:rFonts w:ascii="Times New Roman" w:hAnsi="Times New Roman"/>
                <w:sz w:val="24"/>
                <w:szCs w:val="24"/>
              </w:rPr>
              <w:t>работы информацию, применяя инструменты аргументации</w:t>
            </w:r>
          </w:p>
          <w:p w14:paraId="06FCE8AE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управлять обсуждением</w:t>
            </w:r>
          </w:p>
          <w:p w14:paraId="2F7707CB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вести грамотную устную и письменную деловую коммуникацию</w:t>
            </w:r>
          </w:p>
          <w:p w14:paraId="0472D383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инструменты активного слушания</w:t>
            </w:r>
          </w:p>
          <w:p w14:paraId="4428F71F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разрешать конфликтные ситуации</w:t>
            </w:r>
          </w:p>
          <w:p w14:paraId="729D3261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проводить переговоры</w:t>
            </w:r>
          </w:p>
          <w:p w14:paraId="13A2B671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поддерживать деловые контакты</w:t>
            </w:r>
          </w:p>
          <w:p w14:paraId="643DC29F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проводить мотивационные беседы с сотрудниками</w:t>
            </w:r>
          </w:p>
          <w:p w14:paraId="30604918" w14:textId="77777777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применять инструменты обратной связи при разговоре с сотрудником</w:t>
            </w:r>
          </w:p>
          <w:p w14:paraId="423266F1" w14:textId="78E0F6CE" w:rsidR="007B3AED" w:rsidRPr="007B3AED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ED">
              <w:rPr>
                <w:rFonts w:ascii="Times New Roman" w:hAnsi="Times New Roman"/>
                <w:sz w:val="24"/>
                <w:szCs w:val="24"/>
              </w:rPr>
              <w:t>управлять аудиторией и дискуссией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2A40BB0" w14:textId="77777777" w:rsid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7B3AED" w14:paraId="06C23AF4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7777777" w:rsidR="007B3AED" w:rsidRP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53BF01BA" w14:textId="414E8EF3" w:rsidR="007B3AED" w:rsidRPr="007B3AED" w:rsidRDefault="007B3AED" w:rsidP="0060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134" w:type="pct"/>
            <w:shd w:val="clear" w:color="auto" w:fill="BFBFBF" w:themeFill="background1" w:themeFillShade="BF"/>
            <w:vAlign w:val="center"/>
          </w:tcPr>
          <w:p w14:paraId="61B20DA4" w14:textId="0062FA87" w:rsidR="007B3AED" w:rsidRP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B3AED" w:rsidRPr="003732A7" w14:paraId="3750142B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654C351" w14:textId="77777777" w:rsid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0BBCD8A" w14:textId="77777777" w:rsidR="007B3AED" w:rsidRPr="00BA5B9F" w:rsidRDefault="007B3AED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3FC8E64C" w14:textId="77777777" w:rsidR="007B3AED" w:rsidRPr="00BA5B9F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сервисы для размещения вакансий и поиска кандидатов</w:t>
            </w:r>
          </w:p>
          <w:p w14:paraId="1937D02C" w14:textId="77777777" w:rsidR="007B3AED" w:rsidRPr="00BA5B9F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системы для поиска нормативных и правовых документов</w:t>
            </w:r>
          </w:p>
          <w:p w14:paraId="0D39EFC5" w14:textId="77777777" w:rsidR="007B3AED" w:rsidRPr="00BA5B9F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системы для поиска информации в сети Интернет</w:t>
            </w:r>
          </w:p>
          <w:p w14:paraId="4B1C1C32" w14:textId="77777777" w:rsidR="00BA5B9F" w:rsidRPr="00BA5B9F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способы и области применения пакета офисных программ</w:t>
            </w:r>
          </w:p>
          <w:p w14:paraId="7B5FEF94" w14:textId="68882C65" w:rsidR="00BA5B9F" w:rsidRPr="00BA5B9F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правила работы в специализированных программах кадрового делопроизводства</w:t>
            </w:r>
          </w:p>
          <w:p w14:paraId="31534884" w14:textId="77777777" w:rsidR="00BA5B9F" w:rsidRPr="00BA5B9F" w:rsidRDefault="007B3AED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специализированные программы для создания презентаций</w:t>
            </w:r>
            <w:r w:rsidR="00BA5B9F" w:rsidRPr="00BA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D5D039" w14:textId="5D7FB7CE" w:rsidR="007B3AED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сообщениями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внутрикорпоративных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A1CD5D" w14:textId="77777777" w:rsid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3732A7" w14:paraId="1234C3D2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62295FC" w14:textId="77777777" w:rsidR="007B3AED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5351ACD" w14:textId="77777777" w:rsidR="00BA5B9F" w:rsidRP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6151EC55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использовать сервисы по размещению и поиску вакансий</w:t>
            </w:r>
          </w:p>
          <w:p w14:paraId="1EE46C1F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использовать правовые системы</w:t>
            </w:r>
          </w:p>
          <w:p w14:paraId="3C14A2AD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использовать пакет офисных программ для работы с документами</w:t>
            </w:r>
          </w:p>
          <w:p w14:paraId="7EB19046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использовать почтовые сервисы</w:t>
            </w:r>
          </w:p>
          <w:p w14:paraId="7CF8CDEE" w14:textId="6ED40C09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сообщениями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организации внутрикорпоративных коммуникаций</w:t>
            </w:r>
          </w:p>
          <w:p w14:paraId="70011114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 xml:space="preserve">применять в работе программы для ведения проектов, </w:t>
            </w:r>
            <w:proofErr w:type="gramStart"/>
            <w:r w:rsidRPr="00BA5B9F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Trello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>, или аналоги</w:t>
            </w:r>
          </w:p>
          <w:p w14:paraId="73F92293" w14:textId="06BFFB52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автоматизированные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 xml:space="preserve">планирования ресурсов, выстраивания рабочих процессов, </w:t>
            </w:r>
            <w:proofErr w:type="gramStart"/>
            <w:r w:rsidRPr="00BA5B9F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SAP, или аналоги</w:t>
            </w:r>
          </w:p>
          <w:p w14:paraId="37B05A6A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вести кадровое делопроизводство в специализированных программах</w:t>
            </w:r>
          </w:p>
          <w:p w14:paraId="0389557A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пользоваться специализированными программами для онлайн-коммуникации</w:t>
            </w:r>
          </w:p>
          <w:p w14:paraId="47E093C0" w14:textId="46A0C8F1" w:rsidR="007B3AED" w:rsidRPr="000244DA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программы для создания презентаций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D91173A" w14:textId="77777777" w:rsidR="007B3AED" w:rsidRDefault="007B3AED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BA5B9F" w14:paraId="7A19150D" w14:textId="77777777" w:rsidTr="00BA5B9F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8860F1A" w14:textId="4BBA3CBA" w:rsidR="007B3AED" w:rsidRPr="00BA5B9F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49FE60E4" w14:textId="0EF70B8E" w:rsidR="007B3AED" w:rsidRPr="00BA5B9F" w:rsidRDefault="00BA5B9F" w:rsidP="0060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1134" w:type="pct"/>
            <w:shd w:val="clear" w:color="auto" w:fill="BFBFBF" w:themeFill="background1" w:themeFillShade="BF"/>
            <w:vAlign w:val="center"/>
          </w:tcPr>
          <w:p w14:paraId="3ED7DBD3" w14:textId="41E6E6A4" w:rsidR="007B3AED" w:rsidRPr="00BA5B9F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BA5B9F" w:rsidRPr="003732A7" w14:paraId="72AF551A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78DD4C2" w14:textId="77777777" w:rsidR="00BA5B9F" w:rsidRDefault="00BA5B9F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C93993" w14:textId="77777777" w:rsidR="00BA5B9F" w:rsidRP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1BB2950C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правила проведения интервью с сотрудниками и соискателями</w:t>
            </w:r>
          </w:p>
          <w:p w14:paraId="2D0C9C44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методы привлечения кандидатов на открытые вакансии</w:t>
            </w:r>
          </w:p>
          <w:p w14:paraId="57D3AB4D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правила, инструменты и методы управления проектами</w:t>
            </w:r>
          </w:p>
          <w:p w14:paraId="6E5F9790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методы построения траектории развития персонала по результатам работы и проведенной оценки сотрудников</w:t>
            </w:r>
          </w:p>
          <w:p w14:paraId="64467369" w14:textId="7ACC30AA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тренды в опережающем развитии компетенций</w:t>
            </w:r>
            <w:r w:rsidR="00077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14:paraId="7DC665F9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и способы развития компетенций сотрудника</w:t>
            </w:r>
          </w:p>
          <w:p w14:paraId="3F42F1B3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принципы и методы организации непрерывного обучения персонала</w:t>
            </w:r>
          </w:p>
          <w:p w14:paraId="063F3DC4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основы формирования стратегии позиционирования бренда работодателя</w:t>
            </w:r>
          </w:p>
          <w:p w14:paraId="43314498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повышения уровня удовлетворенности сотрудников</w:t>
            </w:r>
          </w:p>
          <w:p w14:paraId="5421647E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структуру рынка труда и особенности целевых аудиторий (внешней и внутренней)</w:t>
            </w:r>
          </w:p>
          <w:p w14:paraId="2019177B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продвижения бренда работодателя для разных целевых аудиторий</w:t>
            </w:r>
          </w:p>
          <w:p w14:paraId="7DA69E20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способы установления ответственности работников за выполняемые трудовые функции</w:t>
            </w:r>
          </w:p>
          <w:p w14:paraId="7C0D26A9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процедуру сокращения численности и штата работников</w:t>
            </w:r>
          </w:p>
          <w:p w14:paraId="772807EA" w14:textId="1F91171C" w:rsidR="00BA5B9F" w:rsidRPr="000244DA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критерии массового увольнения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C49C5C" w14:textId="77777777" w:rsid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9F" w:rsidRPr="003732A7" w14:paraId="2139982E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B60C4ED" w14:textId="77777777" w:rsidR="00BA5B9F" w:rsidRDefault="00BA5B9F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54D591F" w14:textId="77777777" w:rsidR="00BA5B9F" w:rsidRP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2360B4A2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 xml:space="preserve">распределять сотрудников по должностям согласно требованиям системы </w:t>
            </w:r>
            <w:proofErr w:type="spellStart"/>
            <w:r w:rsidRPr="00BA5B9F">
              <w:rPr>
                <w:rFonts w:ascii="Times New Roman" w:hAnsi="Times New Roman"/>
                <w:sz w:val="24"/>
                <w:szCs w:val="24"/>
              </w:rPr>
              <w:t>грейдов</w:t>
            </w:r>
            <w:proofErr w:type="spellEnd"/>
            <w:r w:rsidRPr="00BA5B9F">
              <w:rPr>
                <w:rFonts w:ascii="Times New Roman" w:hAnsi="Times New Roman"/>
                <w:sz w:val="24"/>
                <w:szCs w:val="24"/>
              </w:rPr>
              <w:t xml:space="preserve"> в компании</w:t>
            </w:r>
          </w:p>
          <w:p w14:paraId="4FFE716F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определять преимущественное право оставления работника на работе в случае его сокращения</w:t>
            </w:r>
          </w:p>
          <w:p w14:paraId="6F528D35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определять случаи массового увольнения</w:t>
            </w:r>
          </w:p>
          <w:p w14:paraId="4D001AF2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осуществлять мероприятия по увольнению персонала в связи с сокращением численности или штата</w:t>
            </w:r>
          </w:p>
          <w:p w14:paraId="181696F3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устанавливать ответственность работников за выполняемые трудовые функции</w:t>
            </w:r>
          </w:p>
          <w:p w14:paraId="35A9A45F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проводить интервью с сотрудниками и соискателями</w:t>
            </w:r>
          </w:p>
          <w:p w14:paraId="48139DEA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использовать стандартные и нестандартные методы привлечения кандидатов на открытые вакансии</w:t>
            </w:r>
          </w:p>
          <w:p w14:paraId="5B519D15" w14:textId="26CDD376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проектами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управления персоналом</w:t>
            </w:r>
          </w:p>
          <w:p w14:paraId="5F4BC665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выстраивать траекторию развития сотрудника на основании результатов работы и проведенной оценки сотрудников, а также с учетом запроса работодателя</w:t>
            </w:r>
          </w:p>
          <w:p w14:paraId="7906F1B8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применять инструменты для развития компетенций сотрудника</w:t>
            </w:r>
          </w:p>
          <w:p w14:paraId="1A7428AA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внедрять инструменты непрерывного обучения сотрудников</w:t>
            </w:r>
          </w:p>
          <w:p w14:paraId="7548CF4E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применять методы повышения уровня удовлетворенности сотрудников</w:t>
            </w:r>
          </w:p>
          <w:p w14:paraId="0545E378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применять информацию о структуре рынка труда и особенностях целевых аудиторий для решения производственных задач</w:t>
            </w:r>
          </w:p>
          <w:p w14:paraId="65341715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формировать стратегию позиционирования бренда работодателя</w:t>
            </w:r>
          </w:p>
          <w:p w14:paraId="5A6F82F3" w14:textId="1A666C14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применять инструменты продвижения бренда работодателя с учетом особенностей структуры рынка труда и особенностей целевых аудиторий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FF8FBB" w14:textId="77777777" w:rsid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BA5B9F" w14:paraId="50B4252F" w14:textId="77777777" w:rsidTr="00BA5B9F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4D880E3" w14:textId="42B88A5B" w:rsidR="007B3AED" w:rsidRPr="00BA5B9F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30D574C9" w14:textId="14640C50" w:rsidR="007B3AED" w:rsidRPr="00BA5B9F" w:rsidRDefault="00BA5B9F" w:rsidP="0060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Аналитика и планирование</w:t>
            </w:r>
          </w:p>
        </w:tc>
        <w:tc>
          <w:tcPr>
            <w:tcW w:w="1134" w:type="pct"/>
            <w:shd w:val="clear" w:color="auto" w:fill="BFBFBF" w:themeFill="background1" w:themeFillShade="BF"/>
            <w:vAlign w:val="center"/>
          </w:tcPr>
          <w:p w14:paraId="07EE014A" w14:textId="57C2351C" w:rsidR="007B3AED" w:rsidRPr="00BA5B9F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BA5B9F" w:rsidRPr="003732A7" w14:paraId="0D799436" w14:textId="77777777" w:rsidTr="004C0DC0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F36263A" w14:textId="77777777" w:rsidR="00BA5B9F" w:rsidRDefault="00BA5B9F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A5B4FB2" w14:textId="77777777" w:rsidR="00BA5B9F" w:rsidRP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2C0D4F3C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методы анализа эффективности размещенного объявления по поиску кандидатов</w:t>
            </w:r>
          </w:p>
          <w:p w14:paraId="15A57609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анализа текучести персонала</w:t>
            </w:r>
          </w:p>
          <w:p w14:paraId="07ADE474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анализа опыта кандидатов</w:t>
            </w:r>
          </w:p>
          <w:p w14:paraId="3521FDEC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и методы оценки личностных качеств, опыта и мотивации сотрудников</w:t>
            </w:r>
          </w:p>
          <w:p w14:paraId="74172105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способы установления соответствия работника выполняемой работе</w:t>
            </w:r>
          </w:p>
          <w:p w14:paraId="365AB84D" w14:textId="6794E3CF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персоналом,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критерии эффективности такой системы</w:t>
            </w:r>
          </w:p>
          <w:p w14:paraId="515D22A3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основные категории HR-метрик</w:t>
            </w:r>
          </w:p>
          <w:p w14:paraId="7D0697AF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и методы аналитики HR-показателей</w:t>
            </w:r>
          </w:p>
          <w:p w14:paraId="00F617ED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способы устранения дискриминационных факторов при найме персонала</w:t>
            </w:r>
          </w:p>
          <w:p w14:paraId="6B654BB8" w14:textId="7C00A29B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методы и инструменты планирования работы HR-функции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16CB14" w14:textId="77777777" w:rsid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9F" w:rsidRPr="003732A7" w14:paraId="1C2ADC9F" w14:textId="77777777" w:rsidTr="004C0DC0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D009A8D" w14:textId="77777777" w:rsidR="00BA5B9F" w:rsidRDefault="00BA5B9F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F6B0766" w14:textId="77777777" w:rsidR="00BA5B9F" w:rsidRP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0807B970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анализировать эффективность размещенного объявления по поиску кандидатов, приток релевантных откликов кандидатов на объявление</w:t>
            </w:r>
          </w:p>
          <w:p w14:paraId="2B61A7F3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определять ключевые для профиля должности параметры, по которым проходит отбор кандидатов</w:t>
            </w:r>
          </w:p>
          <w:p w14:paraId="5C74D9D6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проводить анализ текучести персонала</w:t>
            </w:r>
          </w:p>
          <w:p w14:paraId="09D5C84D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определять соответствие работника выполняемой работе</w:t>
            </w:r>
          </w:p>
          <w:p w14:paraId="6971F87A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проводить ранжирование кандидатов на соответствие профилю должности с учетом опыта кандидатов</w:t>
            </w:r>
          </w:p>
          <w:p w14:paraId="54565D99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применять инструменты и методы оценки личностных качеств, опыта и мотивации сотрудников</w:t>
            </w:r>
          </w:p>
          <w:p w14:paraId="1051AB66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анализировать эффективность системы управления персоналом и планировать действия по повышению эффективности</w:t>
            </w:r>
          </w:p>
          <w:p w14:paraId="2829225A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применять инструменты и методы аналитики HR-показателей, делать выводы по итогам анализа, составлять планы по корректировке показателей</w:t>
            </w:r>
          </w:p>
          <w:p w14:paraId="4D17964F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принимать решение на основе полученной информации по результатам анализа HR- показателей</w:t>
            </w:r>
          </w:p>
          <w:p w14:paraId="1CEE36B5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определять и устранять дискриминационные факторы при найме персонала</w:t>
            </w:r>
          </w:p>
          <w:p w14:paraId="79B587B4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анализировать рынок труда по уровню заработной платы</w:t>
            </w:r>
          </w:p>
          <w:p w14:paraId="44240F4F" w14:textId="0714D46D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социологических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ab/>
              <w:t>уровню удовлетворенностью заработной платы</w:t>
            </w:r>
          </w:p>
          <w:p w14:paraId="366C1A8C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интерпретировать результаты исследований по узнаваемости бренда работодателя на рынке труда и лояльности действующих сотрудников компании</w:t>
            </w:r>
          </w:p>
          <w:p w14:paraId="6C434652" w14:textId="7D115A8B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служебную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(письма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поступающие сотруднику)</w:t>
            </w:r>
          </w:p>
          <w:p w14:paraId="2B3602DE" w14:textId="6BEDB358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интерпретировать и применять на практике результаты HR-отчетности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18CADA" w14:textId="77777777" w:rsid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AED" w:rsidRPr="00BA5B9F" w14:paraId="65513C28" w14:textId="77777777" w:rsidTr="00BA5B9F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2FB0BD7A" w:rsidR="007B3AED" w:rsidRPr="00BA5B9F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42D40BED" w14:textId="6C11BE53" w:rsidR="007B3AED" w:rsidRPr="00BA5B9F" w:rsidRDefault="00BA5B9F" w:rsidP="0060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Творчество и дизайн</w:t>
            </w:r>
          </w:p>
        </w:tc>
        <w:tc>
          <w:tcPr>
            <w:tcW w:w="1134" w:type="pct"/>
            <w:shd w:val="clear" w:color="auto" w:fill="BFBFBF" w:themeFill="background1" w:themeFillShade="BF"/>
            <w:vAlign w:val="center"/>
          </w:tcPr>
          <w:p w14:paraId="5BDA6B3F" w14:textId="507C4D9C" w:rsidR="007B3AED" w:rsidRPr="00BA5B9F" w:rsidRDefault="007B3AED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A5B9F" w:rsidRPr="003732A7" w14:paraId="1ABE03FC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69A9BC2" w14:textId="77777777" w:rsidR="00BA5B9F" w:rsidRDefault="00BA5B9F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67684CB" w14:textId="77777777" w:rsidR="00BA5B9F" w:rsidRP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4053CEC3" w14:textId="176A4A60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тренды в создании презентаций</w:t>
            </w:r>
          </w:p>
          <w:p w14:paraId="6A2FF57D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эффективного донесения информации через презентацию</w:t>
            </w:r>
          </w:p>
          <w:p w14:paraId="4CE9B6C5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приемы, методы и инструменты эффективного донесения информации во время публичных выступлений</w:t>
            </w:r>
          </w:p>
          <w:p w14:paraId="3D156ECB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привлечения внимания аудитории во время публичных выступлений</w:t>
            </w:r>
          </w:p>
          <w:p w14:paraId="7A4849AB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принципы проведения информационных кампаний</w:t>
            </w:r>
          </w:p>
          <w:p w14:paraId="423F22DA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инструменты и способы разработки наградной продукции</w:t>
            </w:r>
          </w:p>
          <w:p w14:paraId="74562057" w14:textId="0B28D73F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принципы организации мероприятий для сотрудников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2392A8" w14:textId="77777777" w:rsid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9F" w:rsidRPr="003732A7" w14:paraId="2F592EDA" w14:textId="77777777" w:rsidTr="007B3AED">
        <w:trPr>
          <w:trHeight w:val="20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D991A4A" w14:textId="77777777" w:rsidR="00BA5B9F" w:rsidRDefault="00BA5B9F" w:rsidP="0060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91C5549" w14:textId="77777777" w:rsidR="00BA5B9F" w:rsidRP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0F009E06" w14:textId="6D424BE8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="0060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="0060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в</w:t>
            </w:r>
            <w:r w:rsidR="0060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60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с</w:t>
            </w:r>
            <w:r w:rsidR="0060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корпоративными</w:t>
            </w:r>
            <w:r w:rsidR="0060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="0060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9F">
              <w:rPr>
                <w:rFonts w:ascii="Times New Roman" w:hAnsi="Times New Roman"/>
                <w:sz w:val="24"/>
                <w:szCs w:val="24"/>
              </w:rPr>
              <w:t>и современными трендами</w:t>
            </w:r>
          </w:p>
          <w:p w14:paraId="25BB111E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применять инструменты эффективного публичного выступления</w:t>
            </w:r>
          </w:p>
          <w:p w14:paraId="148C6393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удержать внимание аудитории во время публичных выступлений</w:t>
            </w:r>
          </w:p>
          <w:p w14:paraId="68D4B04D" w14:textId="77777777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применять инструменты организации мероприятий для сотрудников</w:t>
            </w:r>
          </w:p>
          <w:p w14:paraId="25926F29" w14:textId="427C7920" w:rsidR="00BA5B9F" w:rsidRPr="00BA5B9F" w:rsidRDefault="00BA5B9F" w:rsidP="00F12B9A">
            <w:pPr>
              <w:pStyle w:val="aff1"/>
              <w:numPr>
                <w:ilvl w:val="0"/>
                <w:numId w:val="5"/>
              </w:numPr>
              <w:spacing w:after="0" w:line="240" w:lineRule="auto"/>
              <w:ind w:left="38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9F">
              <w:rPr>
                <w:rFonts w:ascii="Times New Roman" w:hAnsi="Times New Roman"/>
                <w:sz w:val="24"/>
                <w:szCs w:val="24"/>
              </w:rPr>
              <w:t>создавать мотивационные сообщения для сотрудников и соискателей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BF4F7B" w14:textId="77777777" w:rsidR="00BA5B9F" w:rsidRDefault="00BA5B9F" w:rsidP="0060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661C7D12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70808" w14:textId="77777777" w:rsidR="00933EB8" w:rsidRDefault="00933EB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0967E0" w:rsidRDefault="00F8340A" w:rsidP="000967E0">
      <w:pPr>
        <w:pStyle w:val="-2"/>
        <w:spacing w:before="0" w:after="24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bookmarkStart w:id="7" w:name="_Toc78885655"/>
      <w:bookmarkStart w:id="8" w:name="_Toc149746469"/>
      <w:r w:rsidRPr="000967E0">
        <w:rPr>
          <w:rFonts w:ascii="Times New Roman" w:hAnsi="Times New Roman"/>
          <w:b w:val="0"/>
          <w:szCs w:val="28"/>
        </w:rPr>
        <w:t>1</w:t>
      </w:r>
      <w:r w:rsidR="00D17132" w:rsidRPr="000967E0">
        <w:rPr>
          <w:rFonts w:ascii="Times New Roman" w:hAnsi="Times New Roman"/>
          <w:b w:val="0"/>
          <w:szCs w:val="28"/>
        </w:rPr>
        <w:t>.</w:t>
      </w:r>
      <w:r w:rsidRPr="000967E0">
        <w:rPr>
          <w:rFonts w:ascii="Times New Roman" w:hAnsi="Times New Roman"/>
          <w:b w:val="0"/>
          <w:szCs w:val="28"/>
        </w:rPr>
        <w:t>3</w:t>
      </w:r>
      <w:r w:rsidR="00D17132" w:rsidRPr="000967E0">
        <w:rPr>
          <w:rFonts w:ascii="Times New Roman" w:hAnsi="Times New Roman"/>
          <w:b w:val="0"/>
          <w:szCs w:val="28"/>
        </w:rPr>
        <w:t>. ТРЕБОВАНИЯ К СХЕМЕ ОЦЕНКИ</w:t>
      </w:r>
      <w:bookmarkEnd w:id="7"/>
      <w:bookmarkEnd w:id="8"/>
    </w:p>
    <w:p w14:paraId="3F465272" w14:textId="5CB1F164" w:rsidR="00DE39D8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318672FA" w14:textId="439DDE39" w:rsidR="00933EB8" w:rsidRDefault="00933E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A6314AA" w14:textId="77777777" w:rsidR="00933EB8" w:rsidRPr="00786827" w:rsidRDefault="00933E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4E785E" w:rsidRPr="00613219" w14:paraId="0A2AADAC" w14:textId="77777777" w:rsidTr="00606F91">
        <w:trPr>
          <w:trHeight w:val="1538"/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06F91" w:rsidRPr="00613219" w14:paraId="6EDBED15" w14:textId="77777777" w:rsidTr="00606F91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606F91" w:rsidRPr="00613219" w:rsidRDefault="00606F9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606F91" w:rsidRPr="00613219" w:rsidRDefault="00606F9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00B050"/>
            <w:vAlign w:val="center"/>
          </w:tcPr>
          <w:p w14:paraId="35F42FCD" w14:textId="07097965" w:rsidR="00606F91" w:rsidRPr="000967E0" w:rsidRDefault="000967E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А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73DA90DA" w14:textId="647F0259" w:rsidR="00606F91" w:rsidRPr="000967E0" w:rsidRDefault="000967E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22F4030B" w14:textId="03872D87" w:rsidR="00606F91" w:rsidRPr="000967E0" w:rsidRDefault="000967E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6" w:type="pct"/>
            <w:shd w:val="clear" w:color="auto" w:fill="00B050"/>
            <w:vAlign w:val="center"/>
          </w:tcPr>
          <w:p w14:paraId="5D19332A" w14:textId="7D8D0D92" w:rsidR="00606F91" w:rsidRPr="000967E0" w:rsidRDefault="000967E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606F91" w:rsidRPr="00613219" w:rsidRDefault="00606F91" w:rsidP="00606F91">
            <w:pPr>
              <w:ind w:right="172"/>
              <w:jc w:val="both"/>
              <w:rPr>
                <w:b/>
                <w:sz w:val="22"/>
                <w:szCs w:val="22"/>
              </w:rPr>
            </w:pPr>
          </w:p>
        </w:tc>
      </w:tr>
      <w:tr w:rsidR="00606F91" w:rsidRPr="00613219" w14:paraId="61D77BE1" w14:textId="77777777" w:rsidTr="00606F9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606F91" w:rsidRPr="00613219" w:rsidRDefault="00606F91" w:rsidP="00606F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606F91" w:rsidRPr="00613219" w:rsidRDefault="00606F91" w:rsidP="00606F9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5" w:type="pct"/>
          </w:tcPr>
          <w:p w14:paraId="3B3E3C84" w14:textId="4379124E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75" w:type="pct"/>
          </w:tcPr>
          <w:p w14:paraId="5DA46E3D" w14:textId="16C002F2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75" w:type="pct"/>
          </w:tcPr>
          <w:p w14:paraId="082615A5" w14:textId="5F3DB1C3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76" w:type="pct"/>
          </w:tcPr>
          <w:p w14:paraId="0A63AAA5" w14:textId="5CD97A5A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712CE198" w14:textId="5AE16391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06F91" w:rsidRPr="00613219" w14:paraId="4EB85C79" w14:textId="77777777" w:rsidTr="00606F9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606F91" w:rsidRPr="00613219" w:rsidRDefault="00606F91" w:rsidP="00606F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606F91" w:rsidRPr="00613219" w:rsidRDefault="00606F91" w:rsidP="00606F9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</w:tcPr>
          <w:p w14:paraId="4A25E47C" w14:textId="13B59230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75" w:type="pct"/>
          </w:tcPr>
          <w:p w14:paraId="2ABB4702" w14:textId="37B5ED1E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675" w:type="pct"/>
          </w:tcPr>
          <w:p w14:paraId="6D9FE905" w14:textId="59565BC8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676" w:type="pct"/>
          </w:tcPr>
          <w:p w14:paraId="5D8D8451" w14:textId="610BF739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6E5BB194" w14:textId="722850E1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06F91" w:rsidRPr="00613219" w14:paraId="270858FE" w14:textId="77777777" w:rsidTr="00606F9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606F91" w:rsidRPr="00613219" w:rsidRDefault="00606F91" w:rsidP="00606F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606F91" w:rsidRPr="00613219" w:rsidRDefault="00606F91" w:rsidP="00606F9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5" w:type="pct"/>
          </w:tcPr>
          <w:p w14:paraId="3BEDDFEB" w14:textId="0FB3B5E3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75" w:type="pct"/>
          </w:tcPr>
          <w:p w14:paraId="2FB413FD" w14:textId="7C557989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675" w:type="pct"/>
          </w:tcPr>
          <w:p w14:paraId="2A6F8DAE" w14:textId="7624862F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676" w:type="pct"/>
          </w:tcPr>
          <w:p w14:paraId="245802AE" w14:textId="723CBE5E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35C37911" w14:textId="45FB7121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606F91" w:rsidRPr="00613219" w14:paraId="729DCFA9" w14:textId="77777777" w:rsidTr="00606F9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606F91" w:rsidRPr="00613219" w:rsidRDefault="00606F91" w:rsidP="00606F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606F91" w:rsidRPr="00613219" w:rsidRDefault="00606F91" w:rsidP="00606F9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5" w:type="pct"/>
          </w:tcPr>
          <w:p w14:paraId="7BB1AD33" w14:textId="5A2FE989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675" w:type="pct"/>
          </w:tcPr>
          <w:p w14:paraId="6A4E8200" w14:textId="7B1F11D8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675" w:type="pct"/>
          </w:tcPr>
          <w:p w14:paraId="60DE24C5" w14:textId="71FC8CF1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676" w:type="pct"/>
          </w:tcPr>
          <w:p w14:paraId="119764A1" w14:textId="00B7F4F6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5CA64B26" w14:textId="44128947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06F91" w:rsidRPr="00613219" w14:paraId="22BB9E7A" w14:textId="77777777" w:rsidTr="00606F9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606F91" w:rsidRPr="00613219" w:rsidRDefault="00606F91" w:rsidP="00606F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606F91" w:rsidRPr="00613219" w:rsidRDefault="00606F91" w:rsidP="00606F9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pct"/>
          </w:tcPr>
          <w:p w14:paraId="788DF647" w14:textId="16294CCA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75" w:type="pct"/>
          </w:tcPr>
          <w:p w14:paraId="792DEA04" w14:textId="49739109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75" w:type="pct"/>
          </w:tcPr>
          <w:p w14:paraId="71778EC4" w14:textId="718FF430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76" w:type="pct"/>
          </w:tcPr>
          <w:p w14:paraId="6199ECC4" w14:textId="3A97C12F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4A57BB5C" w14:textId="7010323A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06F91" w:rsidRPr="00613219" w14:paraId="78D47C38" w14:textId="77777777" w:rsidTr="00606F9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606F91" w:rsidRPr="00613219" w:rsidRDefault="00606F91" w:rsidP="00606F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606F91" w:rsidRPr="00613219" w:rsidRDefault="00606F91" w:rsidP="00606F9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75" w:type="pct"/>
          </w:tcPr>
          <w:p w14:paraId="58EB7FF5" w14:textId="3863D461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75" w:type="pct"/>
          </w:tcPr>
          <w:p w14:paraId="5D98CD8B" w14:textId="68D76A13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675" w:type="pct"/>
          </w:tcPr>
          <w:p w14:paraId="4A122AC8" w14:textId="2B0D36C4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676" w:type="pct"/>
          </w:tcPr>
          <w:p w14:paraId="02DB999C" w14:textId="34FACB34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3CF75DC1" w14:textId="384A28C9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606F91" w:rsidRPr="00613219" w14:paraId="62B04C05" w14:textId="77777777" w:rsidTr="00606F9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796D319" w14:textId="77777777" w:rsidR="00606F91" w:rsidRPr="00613219" w:rsidRDefault="00606F91" w:rsidP="00606F91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02D356F" w14:textId="2061423F" w:rsidR="00606F91" w:rsidRPr="00606F91" w:rsidRDefault="00606F91" w:rsidP="00606F9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675" w:type="pct"/>
          </w:tcPr>
          <w:p w14:paraId="5167A483" w14:textId="100B86C8" w:rsidR="00606F91" w:rsidRPr="00606F91" w:rsidRDefault="00606F91" w:rsidP="00606F91">
            <w:pPr>
              <w:jc w:val="center"/>
              <w:rPr>
                <w:b/>
                <w:bCs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675" w:type="pct"/>
          </w:tcPr>
          <w:p w14:paraId="101F107B" w14:textId="253E5F61" w:rsidR="00606F91" w:rsidRPr="00606F91" w:rsidRDefault="00606F91" w:rsidP="00606F91">
            <w:pPr>
              <w:jc w:val="center"/>
              <w:rPr>
                <w:b/>
                <w:bCs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75" w:type="pct"/>
          </w:tcPr>
          <w:p w14:paraId="12C7FED3" w14:textId="64DDD2F8" w:rsidR="00606F91" w:rsidRPr="00606F91" w:rsidRDefault="00606F91" w:rsidP="00606F91">
            <w:pPr>
              <w:jc w:val="center"/>
              <w:rPr>
                <w:b/>
                <w:bCs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676" w:type="pct"/>
          </w:tcPr>
          <w:p w14:paraId="1A70F0AC" w14:textId="2CF35FEB" w:rsidR="00606F91" w:rsidRPr="00606F91" w:rsidRDefault="00606F91" w:rsidP="00606F91">
            <w:pPr>
              <w:jc w:val="center"/>
              <w:rPr>
                <w:b/>
                <w:bCs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79CDAE9A" w14:textId="0FB37C76" w:rsidR="00606F91" w:rsidRPr="00606F91" w:rsidRDefault="00606F91" w:rsidP="00606F91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606F91" w:rsidRPr="00613219" w14:paraId="104B3A32" w14:textId="77777777" w:rsidTr="00606F9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2836410" w14:textId="77777777" w:rsidR="00606F91" w:rsidRPr="00613219" w:rsidRDefault="00606F91" w:rsidP="00606F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5A276F5" w14:textId="3552336A" w:rsidR="00606F91" w:rsidRPr="00606F91" w:rsidRDefault="00606F91" w:rsidP="00606F9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675" w:type="pct"/>
          </w:tcPr>
          <w:p w14:paraId="44BA50E0" w14:textId="73BA7648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75" w:type="pct"/>
          </w:tcPr>
          <w:p w14:paraId="3ABD70DD" w14:textId="5358A9EE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75" w:type="pct"/>
          </w:tcPr>
          <w:p w14:paraId="109FB47E" w14:textId="0B7C0062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76" w:type="pct"/>
          </w:tcPr>
          <w:p w14:paraId="173435AF" w14:textId="2F2758D0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65" w:type="pct"/>
            <w:shd w:val="clear" w:color="auto" w:fill="F2F2F2" w:themeFill="background1" w:themeFillShade="F2"/>
          </w:tcPr>
          <w:p w14:paraId="48FC40B5" w14:textId="3C24708F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06F91" w:rsidRPr="00613219" w14:paraId="7A651F98" w14:textId="77777777" w:rsidTr="00606F91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606F91" w:rsidRPr="00613219" w:rsidRDefault="00606F91" w:rsidP="00606F91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62B470B5" w14:textId="3309B980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31,5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3F54C3E5" w14:textId="171E284A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22,5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31EC0780" w14:textId="7AFC541E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23,5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2EBA648F" w14:textId="3D33F20E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</w:rPr>
              <w:t>22,5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1AE5E2B2" w:rsidR="00606F91" w:rsidRPr="00606F91" w:rsidRDefault="00606F91" w:rsidP="00606F9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100</w:t>
            </w:r>
          </w:p>
        </w:tc>
      </w:tr>
    </w:tbl>
    <w:p w14:paraId="44213CA5" w14:textId="4D0DFF3E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05BB73" w14:textId="4FF50105" w:rsidR="00933EB8" w:rsidRDefault="00933EB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4F948" w14:textId="70D043FA" w:rsidR="00933EB8" w:rsidRDefault="00933EB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CB7C6" w14:textId="7B17C4BD" w:rsidR="00933EB8" w:rsidRDefault="00933EB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E37B9F" w14:textId="77777777" w:rsidR="00933EB8" w:rsidRDefault="00933EB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71169A" w:rsidRDefault="00F8340A" w:rsidP="0071169A">
      <w:pPr>
        <w:pStyle w:val="-2"/>
        <w:spacing w:before="0" w:after="24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bookmarkStart w:id="9" w:name="_Toc149746470"/>
      <w:r w:rsidRPr="0071169A">
        <w:rPr>
          <w:rFonts w:ascii="Times New Roman" w:hAnsi="Times New Roman"/>
          <w:b w:val="0"/>
          <w:szCs w:val="28"/>
        </w:rPr>
        <w:t>1</w:t>
      </w:r>
      <w:r w:rsidR="00643A8A" w:rsidRPr="0071169A">
        <w:rPr>
          <w:rFonts w:ascii="Times New Roman" w:hAnsi="Times New Roman"/>
          <w:b w:val="0"/>
          <w:szCs w:val="28"/>
        </w:rPr>
        <w:t>.</w:t>
      </w:r>
      <w:r w:rsidRPr="0071169A">
        <w:rPr>
          <w:rFonts w:ascii="Times New Roman" w:hAnsi="Times New Roman"/>
          <w:b w:val="0"/>
          <w:szCs w:val="28"/>
        </w:rPr>
        <w:t>4</w:t>
      </w:r>
      <w:r w:rsidR="00AA2B8A" w:rsidRPr="0071169A">
        <w:rPr>
          <w:rFonts w:ascii="Times New Roman" w:hAnsi="Times New Roman"/>
          <w:b w:val="0"/>
          <w:szCs w:val="28"/>
        </w:rPr>
        <w:t xml:space="preserve">. </w:t>
      </w:r>
      <w:r w:rsidR="007A6888" w:rsidRPr="0071169A">
        <w:rPr>
          <w:rFonts w:ascii="Times New Roman" w:hAnsi="Times New Roman"/>
          <w:b w:val="0"/>
          <w:szCs w:val="28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606F91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73C69E85" w:rsidR="00606F91" w:rsidRPr="0071169A" w:rsidRDefault="0071169A" w:rsidP="00606F9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6A88CB99" w:rsidR="00606F91" w:rsidRPr="00606F91" w:rsidRDefault="00606F91" w:rsidP="00606F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06F91">
              <w:rPr>
                <w:b/>
                <w:sz w:val="24"/>
                <w:szCs w:val="24"/>
              </w:rPr>
              <w:t>Стратегическое управление персоналом на основе HR-аналитики</w:t>
            </w:r>
          </w:p>
        </w:tc>
        <w:tc>
          <w:tcPr>
            <w:tcW w:w="3149" w:type="pct"/>
            <w:shd w:val="clear" w:color="auto" w:fill="auto"/>
          </w:tcPr>
          <w:p w14:paraId="360B4BE2" w14:textId="4FE03241" w:rsidR="00606F91" w:rsidRPr="009D04EE" w:rsidRDefault="00606F91" w:rsidP="0060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F91">
              <w:rPr>
                <w:sz w:val="24"/>
                <w:szCs w:val="24"/>
              </w:rPr>
              <w:t>Умение анализировать HR-показатели и отчетность, составлять планы развития предприятия и улучшения HR-функции, исходя из представленных данных, проводить мотивационные беседы с</w:t>
            </w:r>
            <w:r>
              <w:rPr>
                <w:sz w:val="24"/>
                <w:szCs w:val="24"/>
              </w:rPr>
              <w:t xml:space="preserve"> </w:t>
            </w:r>
            <w:r w:rsidRPr="00606F91">
              <w:rPr>
                <w:sz w:val="24"/>
                <w:szCs w:val="24"/>
              </w:rPr>
              <w:t>сотрудниками.</w:t>
            </w:r>
          </w:p>
        </w:tc>
      </w:tr>
      <w:tr w:rsidR="00606F91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40CA74B1" w:rsidR="00606F91" w:rsidRPr="0071169A" w:rsidRDefault="0071169A" w:rsidP="00606F9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37C184C3" w:rsidR="00606F91" w:rsidRPr="00606F91" w:rsidRDefault="00606F91" w:rsidP="00606F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06F91">
              <w:rPr>
                <w:b/>
                <w:sz w:val="24"/>
                <w:szCs w:val="24"/>
              </w:rPr>
              <w:t>Кадровое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6F91">
              <w:rPr>
                <w:b/>
                <w:sz w:val="24"/>
                <w:szCs w:val="24"/>
              </w:rPr>
              <w:t>администрирование</w:t>
            </w:r>
          </w:p>
        </w:tc>
        <w:tc>
          <w:tcPr>
            <w:tcW w:w="3149" w:type="pct"/>
            <w:shd w:val="clear" w:color="auto" w:fill="auto"/>
          </w:tcPr>
          <w:p w14:paraId="03F2F467" w14:textId="07279B2E" w:rsidR="00606F91" w:rsidRPr="009D04EE" w:rsidRDefault="00606F91" w:rsidP="0060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F91">
              <w:rPr>
                <w:sz w:val="24"/>
                <w:szCs w:val="24"/>
              </w:rPr>
              <w:t>Умение грамотно оформлять кадровые документы с учетом требований трудового законодательства и нормативных актов в области кадрового администрирования.</w:t>
            </w:r>
          </w:p>
        </w:tc>
      </w:tr>
      <w:tr w:rsidR="00606F91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0B267D9" w:rsidR="00606F91" w:rsidRPr="0071169A" w:rsidRDefault="0071169A" w:rsidP="00606F9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68A23D2A" w:rsidR="00606F91" w:rsidRPr="00606F91" w:rsidRDefault="00606F91" w:rsidP="00606F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06F91">
              <w:rPr>
                <w:b/>
                <w:sz w:val="24"/>
                <w:szCs w:val="24"/>
              </w:rPr>
              <w:t>Оценка и развитие персонала</w:t>
            </w:r>
          </w:p>
        </w:tc>
        <w:tc>
          <w:tcPr>
            <w:tcW w:w="3149" w:type="pct"/>
            <w:shd w:val="clear" w:color="auto" w:fill="auto"/>
          </w:tcPr>
          <w:p w14:paraId="52821F30" w14:textId="1578DD4D" w:rsidR="00606F91" w:rsidRPr="009D04EE" w:rsidRDefault="00606F91" w:rsidP="0060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F91">
              <w:rPr>
                <w:sz w:val="24"/>
                <w:szCs w:val="24"/>
              </w:rPr>
              <w:t>Умение анализировать результаты оценки компетенций и представлять их работнику и руководителю, выстраивать коммуникацию, направленную на развитие конкретного сотрудника и формировать комплексную программу обучения под запрос бизнеса и на основании оценки уровня компетенций, составлять отчетные документы для сотрудников и руководителей.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029C72AF" w:rsidR="00437D28" w:rsidRPr="0071169A" w:rsidRDefault="0071169A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022AECF4" w:rsidR="00437D28" w:rsidRPr="00606F91" w:rsidRDefault="00606F91" w:rsidP="00606F9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06F91">
              <w:rPr>
                <w:b/>
                <w:sz w:val="24"/>
                <w:szCs w:val="24"/>
              </w:rPr>
              <w:t>Развитие бренда работодателя и внутренние коммуникации</w:t>
            </w:r>
          </w:p>
        </w:tc>
        <w:tc>
          <w:tcPr>
            <w:tcW w:w="3149" w:type="pct"/>
            <w:shd w:val="clear" w:color="auto" w:fill="auto"/>
          </w:tcPr>
          <w:p w14:paraId="387950E5" w14:textId="677F3446" w:rsidR="00437D28" w:rsidRPr="004904C5" w:rsidRDefault="00606F91" w:rsidP="0060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F91">
              <w:rPr>
                <w:sz w:val="24"/>
                <w:szCs w:val="24"/>
              </w:rPr>
              <w:t>Умение использовать инструменты информирования и обратной связи во внутренних коммуникациях компании, анализировать данные социологических исследований по узнаваемости бренда работодателя на рынке труда и лояльности сотрудников компании, оформлять и презентовать материал для различных целевых аудиторий (как внутренних из числа сотрудников компании, таких и внешних на рынке труда), составлять и</w:t>
            </w:r>
            <w:r>
              <w:rPr>
                <w:sz w:val="24"/>
                <w:szCs w:val="24"/>
              </w:rPr>
              <w:t xml:space="preserve"> </w:t>
            </w:r>
            <w:r w:rsidRPr="00606F91">
              <w:rPr>
                <w:sz w:val="24"/>
                <w:szCs w:val="24"/>
              </w:rPr>
              <w:t>презентовать отчетные презентации для разных целевых аудиторий.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71169A" w:rsidRDefault="005A1625" w:rsidP="0071169A">
      <w:pPr>
        <w:pStyle w:val="-2"/>
        <w:spacing w:before="0" w:after="24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bookmarkStart w:id="10" w:name="_Toc149746471"/>
      <w:r w:rsidRPr="0071169A">
        <w:rPr>
          <w:rFonts w:ascii="Times New Roman" w:hAnsi="Times New Roman"/>
          <w:b w:val="0"/>
          <w:szCs w:val="28"/>
        </w:rPr>
        <w:t>1.5. КОНКУРСНОЕ ЗАДАНИЕ</w:t>
      </w:r>
      <w:bookmarkEnd w:id="10"/>
    </w:p>
    <w:p w14:paraId="55EB0275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555F4FB3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2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F2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мин</w:t>
      </w:r>
    </w:p>
    <w:p w14:paraId="04FBA5D7" w14:textId="0595CCA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2702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270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F0EBC2F" w14:textId="77777777" w:rsidR="004E2E9B" w:rsidRDefault="009E52E7" w:rsidP="004E2E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9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4E2E9B">
        <w:rPr>
          <w:rFonts w:ascii="Times New Roman" w:hAnsi="Times New Roman" w:cs="Times New Roman"/>
          <w:sz w:val="28"/>
          <w:szCs w:val="28"/>
        </w:rPr>
        <w:t>.</w:t>
      </w:r>
    </w:p>
    <w:p w14:paraId="686C8907" w14:textId="77777777" w:rsidR="004E2E9B" w:rsidRPr="004E2E9B" w:rsidRDefault="004E2E9B" w:rsidP="004E2E9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13561485" w:rsidR="005A1625" w:rsidRPr="00811C3D" w:rsidRDefault="005A1625" w:rsidP="00811C3D">
      <w:pPr>
        <w:pStyle w:val="afe"/>
        <w:spacing w:after="240" w:line="276" w:lineRule="auto"/>
        <w:ind w:firstLine="709"/>
        <w:rPr>
          <w:color w:val="auto"/>
          <w:sz w:val="28"/>
          <w:szCs w:val="28"/>
          <w:u w:val="none"/>
        </w:rPr>
      </w:pPr>
      <w:r w:rsidRPr="00811C3D">
        <w:rPr>
          <w:color w:val="auto"/>
          <w:sz w:val="28"/>
          <w:u w:val="none"/>
        </w:rPr>
        <w:t xml:space="preserve">1.5.1. </w:t>
      </w:r>
      <w:r w:rsidR="008C41F7" w:rsidRPr="00811C3D">
        <w:rPr>
          <w:color w:val="auto"/>
          <w:sz w:val="28"/>
          <w:u w:val="none"/>
        </w:rPr>
        <w:t>Разработка/выбор конкурсного задания</w:t>
      </w:r>
      <w:r w:rsidR="0071169A" w:rsidRPr="00811C3D">
        <w:rPr>
          <w:color w:val="auto"/>
          <w:sz w:val="28"/>
          <w:u w:val="none"/>
        </w:rPr>
        <w:t xml:space="preserve"> </w:t>
      </w:r>
    </w:p>
    <w:p w14:paraId="2E5E60CA" w14:textId="71C47821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8B2596" w:rsidRPr="004E2E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02E" w:rsidRPr="004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D81695" w:rsidRPr="004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подмодулей (16 подмодулей)</w:t>
      </w:r>
      <w:r w:rsidR="00640E46" w:rsidRPr="004E2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обязательную к выполнению часть (инвариант)</w:t>
      </w:r>
      <w:r w:rsidR="00D8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подмодулей</w:t>
      </w:r>
      <w:r w:rsidR="00D81695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 w:rsidR="00D816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81695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6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1695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695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под</w:t>
      </w:r>
      <w:r w:rsidR="00D81695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D816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4AECE0D9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0A5F3044" w14:textId="217C83EE" w:rsidR="00D81695" w:rsidRPr="008C41F7" w:rsidRDefault="00D81695" w:rsidP="00D816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подмодулей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1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AB42D" w14:textId="77777777" w:rsidR="00D81695" w:rsidRPr="008C41F7" w:rsidRDefault="00D81695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811C3D" w:rsidRDefault="00730AE0" w:rsidP="00811C3D">
      <w:pPr>
        <w:pStyle w:val="afe"/>
        <w:spacing w:after="240" w:line="276" w:lineRule="auto"/>
        <w:ind w:firstLine="709"/>
        <w:rPr>
          <w:color w:val="auto"/>
          <w:sz w:val="28"/>
          <w:u w:val="none"/>
        </w:rPr>
      </w:pPr>
      <w:r w:rsidRPr="00811C3D">
        <w:rPr>
          <w:color w:val="auto"/>
          <w:sz w:val="28"/>
          <w:u w:val="none"/>
        </w:rPr>
        <w:t>1.5.2. Структура модулей конкурсного задания</w:t>
      </w:r>
      <w:r w:rsidR="000B55A2" w:rsidRPr="00811C3D">
        <w:rPr>
          <w:color w:val="auto"/>
          <w:sz w:val="28"/>
          <w:u w:val="none"/>
        </w:rPr>
        <w:t xml:space="preserve"> (инвариант/</w:t>
      </w:r>
      <w:proofErr w:type="spellStart"/>
      <w:r w:rsidR="000B55A2" w:rsidRPr="00811C3D">
        <w:rPr>
          <w:color w:val="auto"/>
          <w:sz w:val="28"/>
          <w:u w:val="none"/>
        </w:rPr>
        <w:t>вариатив</w:t>
      </w:r>
      <w:proofErr w:type="spellEnd"/>
      <w:r w:rsidR="000B55A2" w:rsidRPr="00811C3D">
        <w:rPr>
          <w:color w:val="auto"/>
          <w:sz w:val="28"/>
          <w:u w:val="none"/>
        </w:rPr>
        <w:t>)</w:t>
      </w:r>
    </w:p>
    <w:p w14:paraId="29B79F6C" w14:textId="0CA9FD9E" w:rsidR="00730AE0" w:rsidRPr="0078787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0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71D9F" w:rsidRPr="0078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71D9F" w:rsidRPr="00787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Стратегическое управление персоналом на основе HR- аналитики</w:t>
      </w:r>
      <w:r w:rsidR="00043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</w:t>
      </w:r>
      <w:r w:rsidR="00667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proofErr w:type="spellStart"/>
      <w:r w:rsidR="00667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043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46BB9A5" w14:textId="48B07EF7" w:rsidR="00730AE0" w:rsidRPr="0078787E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87E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78787E" w:rsidRPr="0078787E">
        <w:rPr>
          <w:rFonts w:ascii="Times New Roman" w:eastAsia="Times New Roman" w:hAnsi="Times New Roman" w:cs="Times New Roman"/>
          <w:bCs/>
          <w:sz w:val="28"/>
          <w:szCs w:val="28"/>
        </w:rPr>
        <w:t xml:space="preserve"> 7 часов 10 минут</w:t>
      </w:r>
      <w:r w:rsidRPr="007878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14E355F" w14:textId="78D17196" w:rsidR="0078787E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87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878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87E" w:rsidRPr="0078787E">
        <w:rPr>
          <w:rFonts w:ascii="Times New Roman" w:eastAsia="Times New Roman" w:hAnsi="Times New Roman" w:cs="Times New Roman"/>
          <w:bCs/>
          <w:sz w:val="28"/>
          <w:szCs w:val="28"/>
        </w:rPr>
        <w:t>Задания модуля направлены на проверку навыков анализа HR-показателей компании, умения делать выводы и формулировать предложения по улучшению эффективности HR процессов. Определять потребность в найме персонала, анализировать профиль должности и формулировать требования к кандидатам, а также проводить анализ существующей системы нематериальной мотивации и управлять ее эффективностью.</w:t>
      </w:r>
    </w:p>
    <w:p w14:paraId="06C92C35" w14:textId="0DDC1155" w:rsidR="0002592B" w:rsidRPr="0002592B" w:rsidRDefault="0002592B" w:rsidP="000259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модуль включает в себя 5 заданий (подмодулей): </w:t>
      </w:r>
      <w:r w:rsidRPr="00025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25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3BC" w:rsidRP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53BC" w:rsidRPr="00BE53BC">
        <w:rPr>
          <w:rFonts w:ascii="Times New Roman" w:hAnsi="Times New Roman" w:cs="Times New Roman"/>
          <w:sz w:val="28"/>
          <w:szCs w:val="28"/>
        </w:rPr>
        <w:t>инвариант)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259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3BC" w:rsidRP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53BC" w:rsidRPr="00BE53BC">
        <w:rPr>
          <w:rFonts w:ascii="Times New Roman" w:hAnsi="Times New Roman" w:cs="Times New Roman"/>
          <w:sz w:val="28"/>
          <w:szCs w:val="28"/>
        </w:rPr>
        <w:t>инвариант)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3BC" w:rsidRP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E53BC" w:rsidRPr="00BE53BC">
        <w:rPr>
          <w:rFonts w:ascii="Times New Roman" w:hAnsi="Times New Roman" w:cs="Times New Roman"/>
          <w:sz w:val="28"/>
          <w:szCs w:val="28"/>
        </w:rPr>
        <w:t>вариат</w:t>
      </w:r>
      <w:r w:rsidR="00BE53BC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BE53BC" w:rsidRPr="00BE53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3BC" w:rsidRP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E53BC" w:rsidRPr="00BE53BC">
        <w:rPr>
          <w:rFonts w:ascii="Times New Roman" w:hAnsi="Times New Roman" w:cs="Times New Roman"/>
          <w:sz w:val="28"/>
          <w:szCs w:val="28"/>
        </w:rPr>
        <w:t>вариат</w:t>
      </w:r>
      <w:r w:rsidR="00BE53BC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BE53BC" w:rsidRPr="00BE53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53BC" w:rsidRP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E53BC" w:rsidRPr="00BE53BC">
        <w:rPr>
          <w:rFonts w:ascii="Times New Roman" w:hAnsi="Times New Roman" w:cs="Times New Roman"/>
          <w:sz w:val="28"/>
          <w:szCs w:val="28"/>
        </w:rPr>
        <w:t>вариат</w:t>
      </w:r>
      <w:r w:rsidR="00BE53BC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BE53BC" w:rsidRPr="00BE53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7E7D28" w14:textId="77777777" w:rsidR="00EB2763" w:rsidRDefault="00EB2763" w:rsidP="00EB2763">
      <w:pPr>
        <w:pStyle w:val="Default"/>
        <w:rPr>
          <w:b/>
          <w:bCs/>
          <w:sz w:val="28"/>
          <w:szCs w:val="28"/>
        </w:rPr>
      </w:pPr>
    </w:p>
    <w:p w14:paraId="11F76BEB" w14:textId="145B6BBA" w:rsidR="00EB2763" w:rsidRPr="004661F9" w:rsidRDefault="00EB2763" w:rsidP="00EB2763">
      <w:pPr>
        <w:pStyle w:val="Default"/>
        <w:rPr>
          <w:b/>
          <w:bCs/>
        </w:rPr>
      </w:pPr>
      <w:r w:rsidRPr="004661F9">
        <w:rPr>
          <w:b/>
          <w:bCs/>
        </w:rPr>
        <w:t xml:space="preserve">Задание </w:t>
      </w:r>
      <w:r w:rsidR="000079B1">
        <w:rPr>
          <w:b/>
          <w:bCs/>
        </w:rPr>
        <w:t>А</w:t>
      </w:r>
      <w:r w:rsidRPr="004661F9">
        <w:rPr>
          <w:b/>
          <w:bCs/>
        </w:rPr>
        <w:t>1</w:t>
      </w:r>
      <w:r w:rsidR="004661F9">
        <w:rPr>
          <w:b/>
          <w:bCs/>
        </w:rPr>
        <w:t xml:space="preserve"> (</w:t>
      </w:r>
      <w:r w:rsidR="004661F9" w:rsidRPr="004661F9">
        <w:rPr>
          <w:b/>
          <w:bCs/>
        </w:rPr>
        <w:t>инвариант)</w:t>
      </w:r>
      <w:r w:rsidRPr="004661F9">
        <w:rPr>
          <w:b/>
          <w:bCs/>
        </w:rPr>
        <w:t xml:space="preserve">. </w:t>
      </w:r>
    </w:p>
    <w:p w14:paraId="5BF3DD40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Кейс-задание по проведению анализа HR-показателей предприятия, формированию выводов и предложений по улучшению эффективности HR процессов. </w:t>
      </w:r>
    </w:p>
    <w:p w14:paraId="357BDA02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Перед началом выполнения задания А1 конкурсанту в электронном виде предоставляется материал для выполнения задания, который будет сохранен под названием «Материал А1» на рабочем столе персонального компьютера конкурсанта в папке «Задание А1», расположенной в папке «Модуль А». </w:t>
      </w:r>
    </w:p>
    <w:p w14:paraId="6B675EEF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Конкурсанту необходимо сделать следующее: </w:t>
      </w:r>
    </w:p>
    <w:p w14:paraId="77B1D95A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а. Провести анализ перечисленных HR-показателей на основе целевых параметров ключевых показателей деятельности: </w:t>
      </w:r>
    </w:p>
    <w:p w14:paraId="7CEC4C80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Руководящий состав предприятия. </w:t>
      </w:r>
    </w:p>
    <w:p w14:paraId="103FBF9E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Укомплектованность штата. </w:t>
      </w:r>
    </w:p>
    <w:p w14:paraId="78A6C046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Текучесть персонала. </w:t>
      </w:r>
    </w:p>
    <w:p w14:paraId="302B4041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Доля длительных вакансий руководителей. </w:t>
      </w:r>
    </w:p>
    <w:p w14:paraId="064CDD27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Уровень развития корпоративных компетенций. </w:t>
      </w:r>
    </w:p>
    <w:p w14:paraId="4DCCC4FC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Сменяемость руководителей. </w:t>
      </w:r>
    </w:p>
    <w:p w14:paraId="43ADCAA4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Действенность кадрового резерва. </w:t>
      </w:r>
    </w:p>
    <w:p w14:paraId="7D43E046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Качественный состав инженерно-технических работников. </w:t>
      </w:r>
    </w:p>
    <w:p w14:paraId="2FFFD072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Уровень развития профессиональных компетенций. </w:t>
      </w:r>
    </w:p>
    <w:p w14:paraId="03EC785D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Выполнение плана подготовки и повышения квалификации. </w:t>
      </w:r>
    </w:p>
    <w:p w14:paraId="21D23E2F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б. 2. Сделать выводы по каждому показателю. </w:t>
      </w:r>
    </w:p>
    <w:p w14:paraId="19A865F8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в. 3. Дать характеристику социально-кадровой ситуации предприятия. </w:t>
      </w:r>
    </w:p>
    <w:p w14:paraId="6C5CAD36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г. Выявить проблемные зоны HR процессов. </w:t>
      </w:r>
    </w:p>
    <w:p w14:paraId="3A6DF3D1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д. Определить причины возникновения проблемных зон. </w:t>
      </w:r>
    </w:p>
    <w:p w14:paraId="272F74DD" w14:textId="38E52BF1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е. Дать предложения по улучшению эффективности HR процессов. </w:t>
      </w:r>
    </w:p>
    <w:p w14:paraId="3FB7DBBE" w14:textId="77777777" w:rsidR="00EB2763" w:rsidRPr="004661F9" w:rsidRDefault="00EB2763" w:rsidP="00EB2763">
      <w:pPr>
        <w:pStyle w:val="Default"/>
        <w:rPr>
          <w:sz w:val="22"/>
          <w:szCs w:val="22"/>
        </w:rPr>
      </w:pPr>
    </w:p>
    <w:p w14:paraId="0B75D581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ж. Результаты работы оформить в виде презентации со слайдами с выводами и предложениями. Предложения должны быть обоснованы, </w:t>
      </w:r>
      <w:proofErr w:type="gramStart"/>
      <w:r w:rsidRPr="004661F9">
        <w:t>решать</w:t>
      </w:r>
      <w:proofErr w:type="gramEnd"/>
      <w:r w:rsidRPr="004661F9">
        <w:t xml:space="preserve"> как тактические, так и стратегические задачи, направлены на повышение показателей эффективности предприятия. </w:t>
      </w:r>
    </w:p>
    <w:p w14:paraId="428C624C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По итогам выполнения задания и до истечения времени работы над заданием конкурсант должен предоставить презентацию в файле формата PDF, оформленном в свободной форме, и сохранить его на рабочем столе компьютера в папке «Модуль А» с названием типа «Фамилия ИО_А1», где конкурсант указывает свою фамилию и инициалы. Документ не должен содержать орфографических ошибок. </w:t>
      </w:r>
    </w:p>
    <w:p w14:paraId="4AD3889A" w14:textId="1EA3CC70" w:rsidR="00EB2763" w:rsidRPr="004661F9" w:rsidRDefault="00EB2763" w:rsidP="00EB2763">
      <w:pPr>
        <w:pStyle w:val="Default"/>
        <w:ind w:firstLine="709"/>
        <w:jc w:val="both"/>
      </w:pPr>
      <w:r w:rsidRPr="004661F9">
        <w:t>Папка «Модуль А» должна содержать только итоговые документы и не должна содержать черновики, использованные для подготовки решения.</w:t>
      </w:r>
    </w:p>
    <w:p w14:paraId="15FF8620" w14:textId="22B84A5C" w:rsidR="0002592B" w:rsidRPr="004661F9" w:rsidRDefault="00EB2763" w:rsidP="00EB2763">
      <w:pPr>
        <w:pStyle w:val="Default"/>
        <w:ind w:firstLine="709"/>
        <w:jc w:val="both"/>
        <w:rPr>
          <w:b/>
          <w:bCs/>
        </w:rPr>
      </w:pPr>
      <w:r w:rsidRPr="004661F9">
        <w:rPr>
          <w:b/>
          <w:bCs/>
        </w:rPr>
        <w:t>Время на выполнение: 1 час 30 минут</w:t>
      </w:r>
    </w:p>
    <w:p w14:paraId="13095D7A" w14:textId="6953D1AE" w:rsidR="00EB2763" w:rsidRPr="004661F9" w:rsidRDefault="00EB2763" w:rsidP="00EB2763">
      <w:pPr>
        <w:pStyle w:val="Default"/>
        <w:ind w:firstLine="709"/>
        <w:jc w:val="both"/>
      </w:pPr>
    </w:p>
    <w:p w14:paraId="50964121" w14:textId="352EB12E" w:rsidR="00EB2763" w:rsidRPr="004661F9" w:rsidRDefault="00EB2763" w:rsidP="00EB2763">
      <w:pPr>
        <w:pStyle w:val="Default"/>
      </w:pPr>
      <w:r w:rsidRPr="004661F9">
        <w:rPr>
          <w:b/>
          <w:bCs/>
        </w:rPr>
        <w:t>Задание А2</w:t>
      </w:r>
      <w:r w:rsidR="004661F9">
        <w:rPr>
          <w:b/>
          <w:bCs/>
        </w:rPr>
        <w:t xml:space="preserve"> (</w:t>
      </w:r>
      <w:r w:rsidR="004661F9" w:rsidRPr="004661F9">
        <w:rPr>
          <w:b/>
          <w:bCs/>
        </w:rPr>
        <w:t>инвариант</w:t>
      </w:r>
      <w:r w:rsidR="004661F9">
        <w:rPr>
          <w:b/>
          <w:bCs/>
        </w:rPr>
        <w:t>)</w:t>
      </w:r>
      <w:r w:rsidRPr="004661F9">
        <w:rPr>
          <w:b/>
          <w:bCs/>
        </w:rPr>
        <w:t xml:space="preserve">. </w:t>
      </w:r>
    </w:p>
    <w:p w14:paraId="2F4D6D53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Кейс-задание по приведению списочной численности предприятия к потребной численности персонала в соответствии с изменениями штатного расписания. </w:t>
      </w:r>
    </w:p>
    <w:p w14:paraId="4867D6ED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Перед началом выполнения задания А2 конкурсанту в электронном виде предоставляются следующие материалы: </w:t>
      </w:r>
    </w:p>
    <w:p w14:paraId="52AD30C4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«Штатное расписание предприятия до изменений». </w:t>
      </w:r>
    </w:p>
    <w:p w14:paraId="5934B3E8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«Штатное расписание предприятия после изменений». </w:t>
      </w:r>
    </w:p>
    <w:p w14:paraId="55E6A9EA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«Требования к вновь введенным должностям». </w:t>
      </w:r>
    </w:p>
    <w:p w14:paraId="0D115FA9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«Анкеты работников» с информацией об их возрасте, образовании (в </w:t>
      </w:r>
      <w:proofErr w:type="spellStart"/>
      <w:r w:rsidRPr="004661F9">
        <w:t>т.ч</w:t>
      </w:r>
      <w:proofErr w:type="spellEnd"/>
      <w:r w:rsidRPr="004661F9">
        <w:t xml:space="preserve">. дополнительном), стаже работы в должности, результатах оценки профессиональных компетенций, дополнительной информации (инвалидность, статус матери-одиночки, статус молодого специалиста и др.). </w:t>
      </w:r>
    </w:p>
    <w:p w14:paraId="6E8F8E37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«Форма заявки на подбор персонала». </w:t>
      </w:r>
    </w:p>
    <w:p w14:paraId="144FBA30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«Легенда» кейса в виде информации о происходящих (предстоящих) изменениях структуры предприятии в связи с изменением объемов, видов работ. </w:t>
      </w:r>
    </w:p>
    <w:p w14:paraId="51A66D9F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• «Форма о принятых решениях». </w:t>
      </w:r>
    </w:p>
    <w:p w14:paraId="56710A60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Все предоставленные материалы будут сохранены на рабочем столе персонального компьютера конкурсанта в папке «Задание А2», расположенной в папке «Модуль А», под соответствующими названиями. </w:t>
      </w:r>
    </w:p>
    <w:p w14:paraId="49A7F318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Конкурсанту необходимо проанализировать предоставленный материал и на его основе выполнить следующее: </w:t>
      </w:r>
    </w:p>
    <w:p w14:paraId="4B25C0FA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а. Провести анализ структурных изменений предприятия с целью принятия управленческих решений по обеспечению бесперебойной деятельности всех подразделений (привлечение / сокращение персонала). </w:t>
      </w:r>
    </w:p>
    <w:p w14:paraId="026907D2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б. В случае решения о привлечении персонала определить и сформировать потребность в привлечении персонала. </w:t>
      </w:r>
    </w:p>
    <w:p w14:paraId="125DC454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в. На основе сформированной потребности в подборе персонала на вакансии проанализировать профиль должности и определить требования к кандидатам. Заполнить форму заявки на подбор персонала. </w:t>
      </w:r>
    </w:p>
    <w:p w14:paraId="32419778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г. В случае решения о сокращении персонала определить потребность в сокращении численности. </w:t>
      </w:r>
    </w:p>
    <w:p w14:paraId="14BE1A6E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По итогам выполнения задания и до истечения времени работы над заданием А2 конкурсант должен сохранить документы («Форма о принятых решениях» и «Форма заявки на подбор персонала» при решении о привлечении персонала) на рабочем столе компьютера в папке «Модуль А» с названием типа «Фамилия ИО_А2-1» и «Фамилия ИО_А2-2», где конкурсант указывает свою фамилию и инициалы. Документы не должны содержать орфографических ошибок. </w:t>
      </w:r>
    </w:p>
    <w:p w14:paraId="5C08A2EF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Папка «Модуль А» должна содержать только итоговые документы и не должна содержать черновики, использованные для подготовки решения. </w:t>
      </w:r>
    </w:p>
    <w:p w14:paraId="4FA00189" w14:textId="16929D69" w:rsidR="00EB2763" w:rsidRPr="004661F9" w:rsidRDefault="00EB2763" w:rsidP="00EB2763">
      <w:pPr>
        <w:pStyle w:val="Default"/>
        <w:ind w:firstLine="709"/>
        <w:jc w:val="both"/>
        <w:rPr>
          <w:b/>
          <w:bCs/>
        </w:rPr>
      </w:pPr>
      <w:r w:rsidRPr="004661F9">
        <w:rPr>
          <w:b/>
          <w:bCs/>
        </w:rPr>
        <w:t>Время на выполнение: 2 часа.</w:t>
      </w:r>
    </w:p>
    <w:p w14:paraId="11AD95FF" w14:textId="4B600ABD" w:rsidR="00EB2763" w:rsidRPr="004661F9" w:rsidRDefault="00EB2763" w:rsidP="00EB2763">
      <w:pPr>
        <w:pStyle w:val="Default"/>
        <w:ind w:firstLine="709"/>
        <w:jc w:val="both"/>
      </w:pPr>
    </w:p>
    <w:p w14:paraId="1D38279C" w14:textId="1711443B" w:rsidR="00EB2763" w:rsidRPr="004661F9" w:rsidRDefault="00EB2763" w:rsidP="00EB2763">
      <w:pPr>
        <w:pStyle w:val="Default"/>
      </w:pPr>
      <w:r w:rsidRPr="004661F9">
        <w:rPr>
          <w:b/>
          <w:bCs/>
        </w:rPr>
        <w:t>Задание А3</w:t>
      </w:r>
      <w:r w:rsidR="004661F9">
        <w:rPr>
          <w:b/>
          <w:bCs/>
        </w:rPr>
        <w:t xml:space="preserve"> (</w:t>
      </w:r>
      <w:proofErr w:type="spellStart"/>
      <w:r w:rsidR="004661F9" w:rsidRPr="004661F9">
        <w:rPr>
          <w:b/>
          <w:bCs/>
        </w:rPr>
        <w:t>вариатив</w:t>
      </w:r>
      <w:proofErr w:type="spellEnd"/>
      <w:r w:rsidR="004661F9">
        <w:rPr>
          <w:b/>
          <w:bCs/>
        </w:rPr>
        <w:t>)</w:t>
      </w:r>
      <w:r w:rsidRPr="004661F9">
        <w:rPr>
          <w:b/>
          <w:bCs/>
        </w:rPr>
        <w:t xml:space="preserve">. </w:t>
      </w:r>
    </w:p>
    <w:p w14:paraId="0E544A2A" w14:textId="77777777" w:rsidR="00EB2763" w:rsidRPr="004661F9" w:rsidRDefault="00EB2763" w:rsidP="00EB2763">
      <w:pPr>
        <w:pStyle w:val="Default"/>
        <w:ind w:firstLine="709"/>
        <w:jc w:val="both"/>
      </w:pPr>
      <w:r w:rsidRPr="004661F9">
        <w:t xml:space="preserve">Кейс-задание на умение проводить анализ существующей системы нематериальной мотивации, формирующей мотивационную среду и управлять ее эффективностью. </w:t>
      </w:r>
    </w:p>
    <w:p w14:paraId="3E88C9DB" w14:textId="3963058D" w:rsidR="00EB2763" w:rsidRPr="004661F9" w:rsidRDefault="00EB2763" w:rsidP="00EB2763">
      <w:pPr>
        <w:pStyle w:val="Default"/>
        <w:ind w:firstLine="709"/>
        <w:jc w:val="both"/>
      </w:pPr>
      <w:r w:rsidRPr="004661F9">
        <w:t>Перед началом выполнения задания А3 конкурсанту в электронном виде предоставляются следующие материалы:</w:t>
      </w:r>
    </w:p>
    <w:p w14:paraId="42B1FBFA" w14:textId="77777777" w:rsidR="00EB2763" w:rsidRPr="00EB2763" w:rsidRDefault="00EB2763" w:rsidP="00EB2763">
      <w:pPr>
        <w:pStyle w:val="Default"/>
        <w:ind w:firstLine="709"/>
        <w:jc w:val="both"/>
      </w:pPr>
      <w:r w:rsidRPr="00EB2763">
        <w:t xml:space="preserve">• «Существующие мероприятия и проекты», содержит описание существующих в организации мероприятий, проектов, подходов в управлении персоналом, формирующих мотивационную среду. </w:t>
      </w:r>
    </w:p>
    <w:p w14:paraId="352FDA67" w14:textId="77777777" w:rsidR="00EB2763" w:rsidRPr="00EB2763" w:rsidRDefault="00EB2763" w:rsidP="00EB2763">
      <w:pPr>
        <w:pStyle w:val="Default"/>
        <w:ind w:firstLine="709"/>
        <w:jc w:val="both"/>
      </w:pPr>
      <w:r w:rsidRPr="00EB2763">
        <w:t xml:space="preserve">• «Проблематика», содержит описание существующей проблематики, а также позитивных проявлений мотивации персонала. </w:t>
      </w:r>
    </w:p>
    <w:p w14:paraId="07DA82C1" w14:textId="77777777" w:rsidR="00EB2763" w:rsidRPr="00EB2763" w:rsidRDefault="00EB2763" w:rsidP="00EB2763">
      <w:pPr>
        <w:pStyle w:val="Default"/>
        <w:ind w:firstLine="709"/>
        <w:jc w:val="both"/>
      </w:pPr>
      <w:r w:rsidRPr="00EB2763">
        <w:t xml:space="preserve">• «Показатели» текучести, заполнения штатного расписания, удовлетворенности сотрудников по результатам проведенных внутренних исследований. </w:t>
      </w:r>
    </w:p>
    <w:p w14:paraId="64D6D7B7" w14:textId="77777777" w:rsidR="00EB2763" w:rsidRPr="00EB2763" w:rsidRDefault="00EB2763" w:rsidP="00EB2763">
      <w:pPr>
        <w:pStyle w:val="Default"/>
        <w:ind w:firstLine="709"/>
        <w:jc w:val="both"/>
      </w:pPr>
      <w:r w:rsidRPr="00EB2763">
        <w:t xml:space="preserve">Все предоставленные материалы будут сохранены на рабочем столе персонального компьютера конкурсанта в папке «Задание А3», расположенной в папке «Модуль А», под соответствующими названиями. </w:t>
      </w:r>
    </w:p>
    <w:p w14:paraId="211E6AC3" w14:textId="77777777" w:rsidR="00EB2763" w:rsidRPr="00EB2763" w:rsidRDefault="00EB2763" w:rsidP="00EB2763">
      <w:pPr>
        <w:pStyle w:val="Default"/>
        <w:ind w:firstLine="709"/>
        <w:jc w:val="both"/>
      </w:pPr>
      <w:r w:rsidRPr="00EB2763">
        <w:t xml:space="preserve">Конкурсанту необходимо проанализировать предоставленный материал и на его основе выполнить следующее: </w:t>
      </w:r>
    </w:p>
    <w:p w14:paraId="26F2882B" w14:textId="77777777" w:rsidR="00EB2763" w:rsidRPr="00EB2763" w:rsidRDefault="00EB2763" w:rsidP="00EB2763">
      <w:pPr>
        <w:pStyle w:val="Default"/>
        <w:ind w:firstLine="709"/>
        <w:jc w:val="both"/>
      </w:pPr>
      <w:r w:rsidRPr="00EB2763">
        <w:t xml:space="preserve">а. Провести анализ текущей ситуации с персоналом компании и существующей системы нематериальной мотивации, выявить причинно- следственные связи и определить проблематику. </w:t>
      </w:r>
    </w:p>
    <w:p w14:paraId="415E9E7B" w14:textId="77777777" w:rsidR="00EB2763" w:rsidRPr="00EB2763" w:rsidRDefault="00EB2763" w:rsidP="00EB2763">
      <w:pPr>
        <w:pStyle w:val="Default"/>
        <w:ind w:firstLine="709"/>
        <w:jc w:val="both"/>
      </w:pPr>
      <w:r w:rsidRPr="00EB2763">
        <w:t xml:space="preserve">б. Предложить меры, направленные на повышение эффективности существующей системы нематериальной мотивации в виде рекомендаций к выявленной проблематике и разработать новые способы влияние на позитивную мотивационную среду. </w:t>
      </w:r>
    </w:p>
    <w:p w14:paraId="29B3C123" w14:textId="77777777" w:rsidR="00EB2763" w:rsidRPr="00EB2763" w:rsidRDefault="00EB2763" w:rsidP="00EB2763">
      <w:pPr>
        <w:pStyle w:val="Default"/>
        <w:ind w:firstLine="709"/>
        <w:jc w:val="both"/>
      </w:pPr>
      <w:r w:rsidRPr="00EB2763">
        <w:t xml:space="preserve">По итогам выполнения задания и до истечения времени работы над заданием А3 конкурсант должен сохранить документ в свободной форме на рабочем столе компьютера в папке «Модуль А» с названием типа «Фамилия ИО_А3», где конкурсант указывает свою фамилию и инициалы. </w:t>
      </w:r>
    </w:p>
    <w:p w14:paraId="70053421" w14:textId="77777777" w:rsidR="00EB2763" w:rsidRPr="00EB2763" w:rsidRDefault="00EB2763" w:rsidP="00EB2763">
      <w:pPr>
        <w:pStyle w:val="Default"/>
        <w:ind w:firstLine="709"/>
        <w:jc w:val="both"/>
      </w:pPr>
      <w:r w:rsidRPr="00EB2763">
        <w:t xml:space="preserve">Текст документа должен быть оформлен в электронном виде шрифтом </w:t>
      </w:r>
      <w:proofErr w:type="spellStart"/>
      <w:r w:rsidRPr="00EB2763">
        <w:t>Times</w:t>
      </w:r>
      <w:proofErr w:type="spellEnd"/>
      <w:r w:rsidRPr="00EB2763">
        <w:t xml:space="preserve"> </w:t>
      </w:r>
      <w:proofErr w:type="spellStart"/>
      <w:r w:rsidRPr="00EB2763">
        <w:t>New</w:t>
      </w:r>
      <w:proofErr w:type="spellEnd"/>
      <w:r w:rsidRPr="00EB2763">
        <w:t xml:space="preserve"> </w:t>
      </w:r>
      <w:proofErr w:type="spellStart"/>
      <w:r w:rsidRPr="00EB2763">
        <w:t>Roman</w:t>
      </w:r>
      <w:proofErr w:type="spellEnd"/>
      <w:r w:rsidRPr="00EB2763">
        <w:t xml:space="preserve"> размером 10-14 </w:t>
      </w:r>
      <w:proofErr w:type="spellStart"/>
      <w:r w:rsidRPr="00EB2763">
        <w:t>пт</w:t>
      </w:r>
      <w:proofErr w:type="spellEnd"/>
      <w:r w:rsidRPr="00EB2763">
        <w:t xml:space="preserve">, с межстрочным интервалом от 12 </w:t>
      </w:r>
      <w:proofErr w:type="spellStart"/>
      <w:r w:rsidRPr="00EB2763">
        <w:t>пт</w:t>
      </w:r>
      <w:proofErr w:type="spellEnd"/>
      <w:r w:rsidRPr="00EB2763">
        <w:t xml:space="preserve"> до 18 </w:t>
      </w:r>
      <w:proofErr w:type="spellStart"/>
      <w:r w:rsidRPr="00EB2763">
        <w:t>пт</w:t>
      </w:r>
      <w:proofErr w:type="spellEnd"/>
      <w:r w:rsidRPr="00EB2763">
        <w:t xml:space="preserve">, отступ первой строки 1,25 см, в русской раскладке клавиатуры. Документы не должны содержать орфографических ошибок. </w:t>
      </w:r>
    </w:p>
    <w:p w14:paraId="26D8CCD0" w14:textId="6976F27A" w:rsidR="00EB2763" w:rsidRPr="004661F9" w:rsidRDefault="00EB2763" w:rsidP="00EB2763">
      <w:pPr>
        <w:pStyle w:val="Default"/>
        <w:ind w:firstLine="709"/>
        <w:jc w:val="both"/>
      </w:pPr>
      <w:r w:rsidRPr="004661F9">
        <w:t>Папка «Модуль А» должна содержать только итоговые документы и не должна содержать черновики, использованные для подготовки решения.</w:t>
      </w:r>
    </w:p>
    <w:p w14:paraId="56889C3F" w14:textId="1B9610A1" w:rsidR="004661F9" w:rsidRPr="004661F9" w:rsidRDefault="004661F9" w:rsidP="004661F9">
      <w:pPr>
        <w:pStyle w:val="Default"/>
        <w:ind w:firstLine="709"/>
        <w:jc w:val="both"/>
        <w:rPr>
          <w:b/>
          <w:bCs/>
        </w:rPr>
      </w:pPr>
      <w:r w:rsidRPr="004661F9">
        <w:rPr>
          <w:b/>
          <w:bCs/>
        </w:rPr>
        <w:t xml:space="preserve">Время на выполнение: 1 час. </w:t>
      </w:r>
    </w:p>
    <w:p w14:paraId="6708A89C" w14:textId="77777777" w:rsidR="004661F9" w:rsidRPr="004661F9" w:rsidRDefault="004661F9" w:rsidP="004661F9">
      <w:pPr>
        <w:pStyle w:val="Default"/>
        <w:ind w:firstLine="709"/>
        <w:jc w:val="both"/>
      </w:pPr>
    </w:p>
    <w:p w14:paraId="51DF0CD4" w14:textId="05971990" w:rsidR="004661F9" w:rsidRPr="004661F9" w:rsidRDefault="004661F9" w:rsidP="004661F9">
      <w:pPr>
        <w:pStyle w:val="Default"/>
      </w:pPr>
      <w:r w:rsidRPr="004661F9">
        <w:rPr>
          <w:b/>
          <w:bCs/>
        </w:rPr>
        <w:t>Задание А4</w:t>
      </w:r>
      <w:r>
        <w:rPr>
          <w:b/>
          <w:bCs/>
        </w:rPr>
        <w:t xml:space="preserve"> (</w:t>
      </w:r>
      <w:proofErr w:type="spellStart"/>
      <w:r w:rsidRPr="004661F9">
        <w:rPr>
          <w:b/>
          <w:bCs/>
        </w:rPr>
        <w:t>вариатив</w:t>
      </w:r>
      <w:proofErr w:type="spellEnd"/>
      <w:r>
        <w:rPr>
          <w:b/>
          <w:bCs/>
        </w:rPr>
        <w:t>)</w:t>
      </w:r>
      <w:r w:rsidRPr="004661F9">
        <w:rPr>
          <w:b/>
          <w:bCs/>
        </w:rPr>
        <w:t xml:space="preserve">. </w:t>
      </w:r>
    </w:p>
    <w:p w14:paraId="74FC0917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Кейс-задание на умение проводить мотивационную беседу, наблюдать, анализировать и интерпретировать поведение сотрудника с целью составления его мотивационного портрета и формирования плана его индивидуальной (точечной) мотивации. </w:t>
      </w:r>
    </w:p>
    <w:p w14:paraId="03F59CAA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Перед началом выполнения задания А4 конкурсанту в электронном виде предоставляются следующие материалы: </w:t>
      </w:r>
    </w:p>
    <w:p w14:paraId="0087C90E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«Характеристика сотрудника». </w:t>
      </w:r>
    </w:p>
    <w:p w14:paraId="7438C066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«Показатели эффективности сотрудника». </w:t>
      </w:r>
    </w:p>
    <w:p w14:paraId="403A109A" w14:textId="77777777" w:rsidR="004661F9" w:rsidRPr="004661F9" w:rsidRDefault="004661F9" w:rsidP="004661F9">
      <w:pPr>
        <w:pStyle w:val="Default"/>
        <w:ind w:firstLine="709"/>
        <w:jc w:val="both"/>
      </w:pPr>
    </w:p>
    <w:p w14:paraId="0E9BB997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Все предоставленные материалы будут сохранены на рабочем столе персонального компьютера конкурсанта в папке «Задание А4», расположенной в папке «Модуль А», под соответствующими названиями. </w:t>
      </w:r>
    </w:p>
    <w:p w14:paraId="072BA0F0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Конкурсанту необходимо проанализировать предоставленный материал и на его основе выполнить следующее: </w:t>
      </w:r>
    </w:p>
    <w:p w14:paraId="2FC9CAD0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а. За отведенное время (30 минут) конкурсанту необходимо проанализировать полученную информацию и подготовить опросный лист для проведения беседы с сотрудником. </w:t>
      </w:r>
    </w:p>
    <w:p w14:paraId="6B766D2B" w14:textId="77777777" w:rsidR="004661F9" w:rsidRPr="004661F9" w:rsidRDefault="004661F9" w:rsidP="004661F9">
      <w:pPr>
        <w:pStyle w:val="Default"/>
        <w:ind w:firstLine="709"/>
        <w:jc w:val="both"/>
      </w:pPr>
    </w:p>
    <w:p w14:paraId="39470222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Форму опросного листа конкурсант определяет самостоятельно. Опросный лист конкурсант сохраняет на рабочем столе в виде электронного документа в папке «Модуль А» с названием «Фамилия ИО_А4-1» до истечения времени работы над заданием. </w:t>
      </w:r>
    </w:p>
    <w:p w14:paraId="7429A166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а. По результатам жеребьевки, конкурсант проводит мотивационную беседу с сотрудником согласно ранее составленному опросному листу. Продолжительность беседы составляет не менее 8 и не более 12 минут. В роли сотрудника выступает актер. </w:t>
      </w:r>
    </w:p>
    <w:p w14:paraId="7C21B818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б. По результатам проведенной беседы, а также на основании анализа ранее предоставленной информации конкурсант готовит документ, в котором описывается: </w:t>
      </w:r>
    </w:p>
    <w:p w14:paraId="34A05C3E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Мотивационный портрет сотрудника </w:t>
      </w:r>
    </w:p>
    <w:p w14:paraId="36AFBFE8" w14:textId="77777777" w:rsidR="004661F9" w:rsidRPr="004661F9" w:rsidRDefault="004661F9" w:rsidP="004661F9">
      <w:pPr>
        <w:pStyle w:val="Default"/>
        <w:ind w:firstLine="709"/>
        <w:jc w:val="both"/>
      </w:pPr>
    </w:p>
    <w:p w14:paraId="0F61F73C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План мероприятий, содержащий конкретные действия, направленные на мотивацию сотрудника. </w:t>
      </w:r>
    </w:p>
    <w:p w14:paraId="3C566501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По итогам выполнения задания и до истечения времени работы над заданием А4 конкурсант должен сохранить документ в свободной форме на рабочем столе компьютера в папке «Модуль А» с названием типа «Фамилия ИО_А4», где конкурсант указывает свою фамилию и инициалы. </w:t>
      </w:r>
    </w:p>
    <w:p w14:paraId="596DB7A5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Текст документа должен быть оформлен в электронном виде шрифтом </w:t>
      </w:r>
      <w:proofErr w:type="spellStart"/>
      <w:r w:rsidRPr="004661F9">
        <w:t>Times</w:t>
      </w:r>
      <w:proofErr w:type="spellEnd"/>
      <w:r w:rsidRPr="004661F9">
        <w:t xml:space="preserve"> </w:t>
      </w:r>
      <w:proofErr w:type="spellStart"/>
      <w:r w:rsidRPr="004661F9">
        <w:t>New</w:t>
      </w:r>
      <w:proofErr w:type="spellEnd"/>
      <w:r w:rsidRPr="004661F9">
        <w:t xml:space="preserve"> </w:t>
      </w:r>
      <w:proofErr w:type="spellStart"/>
      <w:r w:rsidRPr="004661F9">
        <w:t>Roman</w:t>
      </w:r>
      <w:proofErr w:type="spellEnd"/>
      <w:r w:rsidRPr="004661F9">
        <w:t xml:space="preserve"> размером 10-14 </w:t>
      </w:r>
      <w:proofErr w:type="spellStart"/>
      <w:r w:rsidRPr="004661F9">
        <w:t>пт</w:t>
      </w:r>
      <w:proofErr w:type="spellEnd"/>
      <w:r w:rsidRPr="004661F9">
        <w:t xml:space="preserve">, с межстрочным интервалом от 12 </w:t>
      </w:r>
      <w:proofErr w:type="spellStart"/>
      <w:r w:rsidRPr="004661F9">
        <w:t>пт</w:t>
      </w:r>
      <w:proofErr w:type="spellEnd"/>
      <w:r w:rsidRPr="004661F9">
        <w:t xml:space="preserve"> до 18 </w:t>
      </w:r>
      <w:proofErr w:type="spellStart"/>
      <w:r w:rsidRPr="004661F9">
        <w:t>пт</w:t>
      </w:r>
      <w:proofErr w:type="spellEnd"/>
      <w:r w:rsidRPr="004661F9">
        <w:t xml:space="preserve">, отступ первой строки 1,25 см, в русской раскладке клавиатуры. Документы не должны содержать орфографических ошибок. </w:t>
      </w:r>
    </w:p>
    <w:p w14:paraId="612B1E70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Папка «Модуль А» должна содержать только итоговые документы и не должна содержать черновики, использованные для подготовки решения. </w:t>
      </w:r>
    </w:p>
    <w:p w14:paraId="4E3BA54C" w14:textId="3F459C72" w:rsidR="004661F9" w:rsidRPr="004661F9" w:rsidRDefault="004661F9" w:rsidP="004661F9">
      <w:pPr>
        <w:pStyle w:val="Default"/>
        <w:ind w:firstLine="709"/>
        <w:jc w:val="both"/>
        <w:rPr>
          <w:b/>
          <w:bCs/>
        </w:rPr>
      </w:pPr>
      <w:r w:rsidRPr="004661F9">
        <w:rPr>
          <w:b/>
          <w:bCs/>
        </w:rPr>
        <w:t xml:space="preserve">Время на выполнение: 1 час 30 минут. </w:t>
      </w:r>
    </w:p>
    <w:p w14:paraId="6C8FAA76" w14:textId="77777777" w:rsidR="004661F9" w:rsidRPr="004661F9" w:rsidRDefault="004661F9" w:rsidP="004661F9">
      <w:pPr>
        <w:pStyle w:val="Default"/>
        <w:ind w:firstLine="709"/>
        <w:jc w:val="both"/>
      </w:pPr>
    </w:p>
    <w:p w14:paraId="6141430D" w14:textId="00A97E72" w:rsidR="004661F9" w:rsidRPr="004661F9" w:rsidRDefault="004661F9" w:rsidP="00466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А5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4661F9">
        <w:rPr>
          <w:rFonts w:ascii="Times New Roman" w:hAnsi="Times New Roman" w:cs="Times New Roman"/>
          <w:b/>
          <w:bCs/>
          <w:sz w:val="24"/>
          <w:szCs w:val="24"/>
        </w:rPr>
        <w:t>вариатив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466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1FB63FE3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Кейс-задание на умение проводить анализ существующей системы премирования, ее критериев, периодичности и размера в зависимости от сложности и компетентности должностей, их ранжирования в конкретной организации. </w:t>
      </w:r>
    </w:p>
    <w:p w14:paraId="2DBDAC1A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Перед началом выполнения задания А5 конкурсанту в электронном виде предоставляются следующие материалы: </w:t>
      </w:r>
    </w:p>
    <w:p w14:paraId="6080239B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«Описание премиальной системы/штатная структура». </w:t>
      </w:r>
    </w:p>
    <w:p w14:paraId="2EE2DA0F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«Описание функционала подразделений». </w:t>
      </w:r>
    </w:p>
    <w:p w14:paraId="4FD448BD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«Анализ KPI по продаваемым продуктам». </w:t>
      </w:r>
    </w:p>
    <w:p w14:paraId="37F53BB2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Все предоставленные материалы будут сохранены на рабочем столе персонального компьютера конкурсанта в папке «Задание А5», расположенной в папке «Модуль А», под соответствующими названиями. </w:t>
      </w:r>
    </w:p>
    <w:p w14:paraId="134120C5" w14:textId="199CC77C" w:rsidR="004661F9" w:rsidRPr="004661F9" w:rsidRDefault="004661F9" w:rsidP="004661F9">
      <w:pPr>
        <w:pStyle w:val="Default"/>
        <w:ind w:firstLine="709"/>
        <w:jc w:val="both"/>
      </w:pPr>
      <w:r w:rsidRPr="004661F9">
        <w:t>Конкурсанту необходимо проанализировать предоставленный материал и на его основе предложить свои варианты трансформации премиальной системы: перераспределение процента премии с учетом функционала и вклада подразделения в прибыль организации, должностей сотрудников и их зоны ответственности, если по мнению конкурсанта это целесообразно.</w:t>
      </w:r>
    </w:p>
    <w:p w14:paraId="7B7738E5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Результат проделанной работы участник оформляет в файле «Описание премиальной системы/штатная структура», где можно менять значения окладной и премиальной части в соответствии с видением участника, но без изменения общего фонда оплаты труда, выделенного на оклады и премии. Обоснование принятого решения об изменении процента премии оформляется в виде приложения к штатной структуре в письменном виде в свободной форме. </w:t>
      </w:r>
    </w:p>
    <w:p w14:paraId="27CEAEA4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По итогам выполнения задания и до истечения времени работы над заданием конкурсант предоставляет решение в виде двух документов и сохраняет их в папке «Модуль А» на рабочем столе: </w:t>
      </w:r>
    </w:p>
    <w:p w14:paraId="3F0E9063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«Описание премиальной системы/штатная структура» которую участник сохраняет в папке «Модуль А» с названием типа «Фамилия ИО_А5-1». </w:t>
      </w:r>
    </w:p>
    <w:p w14:paraId="2CC5F265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Обоснование принятого решения по изменениям в штатную структуру в свободной форме с названием типа «Фамилия ИО_А5-2». </w:t>
      </w:r>
    </w:p>
    <w:p w14:paraId="709B712F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Текст документа должен быть оформлен в электронном виде шрифтом </w:t>
      </w:r>
      <w:proofErr w:type="spellStart"/>
      <w:r w:rsidRPr="004661F9">
        <w:t>Times</w:t>
      </w:r>
      <w:proofErr w:type="spellEnd"/>
      <w:r w:rsidRPr="004661F9">
        <w:t xml:space="preserve"> </w:t>
      </w:r>
      <w:proofErr w:type="spellStart"/>
      <w:r w:rsidRPr="004661F9">
        <w:t>New</w:t>
      </w:r>
      <w:proofErr w:type="spellEnd"/>
      <w:r w:rsidRPr="004661F9">
        <w:t xml:space="preserve"> </w:t>
      </w:r>
      <w:proofErr w:type="spellStart"/>
      <w:r w:rsidRPr="004661F9">
        <w:t>Roman</w:t>
      </w:r>
      <w:proofErr w:type="spellEnd"/>
      <w:r w:rsidRPr="004661F9">
        <w:t xml:space="preserve"> размером 10-14 </w:t>
      </w:r>
      <w:proofErr w:type="spellStart"/>
      <w:r w:rsidRPr="004661F9">
        <w:t>пт</w:t>
      </w:r>
      <w:proofErr w:type="spellEnd"/>
      <w:r w:rsidRPr="004661F9">
        <w:t xml:space="preserve">, с межстрочным интервалом от 12 </w:t>
      </w:r>
      <w:proofErr w:type="spellStart"/>
      <w:r w:rsidRPr="004661F9">
        <w:t>пт</w:t>
      </w:r>
      <w:proofErr w:type="spellEnd"/>
      <w:r w:rsidRPr="004661F9">
        <w:t xml:space="preserve"> до 18 </w:t>
      </w:r>
      <w:proofErr w:type="spellStart"/>
      <w:r w:rsidRPr="004661F9">
        <w:t>пт</w:t>
      </w:r>
      <w:proofErr w:type="spellEnd"/>
      <w:r w:rsidRPr="004661F9">
        <w:t xml:space="preserve">, отступ первой строки 1,25 см, в русской раскладке клавиатуры. Документы не должны содержать орфографических ошибок. </w:t>
      </w:r>
    </w:p>
    <w:p w14:paraId="16521655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Папка «Модуль А» должна содержать только итоговые документы и не должна содержать черновики, использованные для подготовки решения. </w:t>
      </w:r>
    </w:p>
    <w:p w14:paraId="2E9DAA01" w14:textId="662F70E6" w:rsidR="004661F9" w:rsidRPr="004661F9" w:rsidRDefault="004661F9" w:rsidP="004661F9">
      <w:pPr>
        <w:pStyle w:val="Default"/>
        <w:ind w:firstLine="709"/>
        <w:jc w:val="both"/>
        <w:rPr>
          <w:b/>
          <w:bCs/>
        </w:rPr>
      </w:pPr>
      <w:r w:rsidRPr="004661F9">
        <w:rPr>
          <w:b/>
          <w:bCs/>
        </w:rPr>
        <w:t>Время на выполнение: 1 час 10 минут.</w:t>
      </w:r>
    </w:p>
    <w:p w14:paraId="0DA50DB1" w14:textId="77777777" w:rsidR="00730AE0" w:rsidRPr="00EB2763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AFE18" w14:textId="50102940" w:rsidR="00730AE0" w:rsidRPr="0078787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0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8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87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1D9F" w:rsidRPr="00787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администрирование</w:t>
      </w:r>
      <w:r w:rsidR="00043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0C29A71" w14:textId="5308E797" w:rsidR="00730AE0" w:rsidRPr="0056499B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99B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78787E" w:rsidRPr="005649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4 часа</w:t>
      </w:r>
      <w:r w:rsidRPr="005649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10C88468" w14:textId="5A2B93DC" w:rsidR="0078787E" w:rsidRDefault="00730AE0" w:rsidP="007878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87E" w:rsidRPr="0078787E">
        <w:rPr>
          <w:rFonts w:ascii="Times New Roman" w:eastAsia="Times New Roman" w:hAnsi="Times New Roman" w:cs="Times New Roman"/>
          <w:bCs/>
          <w:sz w:val="28"/>
          <w:szCs w:val="28"/>
        </w:rPr>
        <w:t>Задания модуля направлены на умение применять на практике знания трудового законодательства и нормативных актов в области кадрового администрирования и знание кадрового делопроизводства.</w:t>
      </w:r>
    </w:p>
    <w:p w14:paraId="54D441D4" w14:textId="31A437BF" w:rsidR="0002592B" w:rsidRPr="00C97E44" w:rsidRDefault="0002592B" w:rsidP="007878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модуль включает в себя 3 задания (подмодуля): </w:t>
      </w:r>
      <w:r w:rsidR="000079B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025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79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0079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17C01C" w14:textId="01647F3C" w:rsidR="00730AE0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84FEE5D" w14:textId="2B5F6618" w:rsidR="004661F9" w:rsidRPr="004661F9" w:rsidRDefault="004661F9" w:rsidP="004661F9">
      <w:pPr>
        <w:pStyle w:val="Default"/>
        <w:rPr>
          <w:b/>
          <w:bCs/>
        </w:rPr>
      </w:pPr>
      <w:r w:rsidRPr="004661F9">
        <w:rPr>
          <w:b/>
          <w:bCs/>
        </w:rPr>
        <w:t xml:space="preserve">Задание </w:t>
      </w:r>
      <w:r w:rsidR="000079B1">
        <w:rPr>
          <w:b/>
          <w:bCs/>
        </w:rPr>
        <w:t>Б</w:t>
      </w:r>
      <w:r w:rsidRPr="004661F9">
        <w:rPr>
          <w:b/>
          <w:bCs/>
        </w:rPr>
        <w:t>1</w:t>
      </w:r>
      <w:r>
        <w:rPr>
          <w:b/>
          <w:bCs/>
        </w:rPr>
        <w:t xml:space="preserve"> (</w:t>
      </w:r>
      <w:r w:rsidRPr="004661F9">
        <w:rPr>
          <w:b/>
          <w:bCs/>
        </w:rPr>
        <w:t xml:space="preserve">инвариант). </w:t>
      </w:r>
    </w:p>
    <w:p w14:paraId="7D7810A4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Кейс-задание ориентировано на умение оформлять документы по приему на работу кандидата и аннулированию трудовых отношений с ним. </w:t>
      </w:r>
    </w:p>
    <w:p w14:paraId="02235FE3" w14:textId="5F679519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Перед началом выполнения задания </w:t>
      </w:r>
      <w:r w:rsidR="000079B1">
        <w:t>Б</w:t>
      </w:r>
      <w:r w:rsidRPr="004661F9">
        <w:t xml:space="preserve">1 конкурсанту в электронном виде предоставляются следующие материалы: </w:t>
      </w:r>
    </w:p>
    <w:p w14:paraId="22224821" w14:textId="40E42617" w:rsidR="004661F9" w:rsidRPr="004661F9" w:rsidRDefault="000079B1" w:rsidP="004661F9">
      <w:pPr>
        <w:pStyle w:val="Default"/>
        <w:ind w:firstLine="709"/>
        <w:jc w:val="both"/>
      </w:pPr>
      <w:r>
        <w:t>• «Описание ситуации Б</w:t>
      </w:r>
      <w:r w:rsidR="004661F9" w:rsidRPr="004661F9">
        <w:t xml:space="preserve">1»; </w:t>
      </w:r>
    </w:p>
    <w:p w14:paraId="36EF4908" w14:textId="19F330C4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«Перечень документов </w:t>
      </w:r>
      <w:r w:rsidR="000079B1">
        <w:t>Б</w:t>
      </w:r>
      <w:r w:rsidRPr="004661F9">
        <w:t xml:space="preserve">1»; </w:t>
      </w:r>
    </w:p>
    <w:p w14:paraId="14D19C2A" w14:textId="7722295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• форма «Запроса на выдачу дополнительных материалов </w:t>
      </w:r>
      <w:r w:rsidR="000079B1">
        <w:t>Б</w:t>
      </w:r>
      <w:r w:rsidRPr="004661F9">
        <w:t xml:space="preserve">1». </w:t>
      </w:r>
    </w:p>
    <w:p w14:paraId="4860AC15" w14:textId="5CB4351E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0079B1">
        <w:t>Б</w:t>
      </w:r>
      <w:r w:rsidRPr="004661F9">
        <w:t xml:space="preserve">1», расположенной в папке «Модуль </w:t>
      </w:r>
      <w:r w:rsidR="000079B1">
        <w:t>Б</w:t>
      </w:r>
      <w:r w:rsidRPr="004661F9">
        <w:t xml:space="preserve">», под соответствующими названиями. </w:t>
      </w:r>
    </w:p>
    <w:p w14:paraId="3FB67DA4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Конкурсанту необходимо проанализировать предоставленный материал и на его основе выполнить следующее: </w:t>
      </w:r>
    </w:p>
    <w:p w14:paraId="56FED884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а. Оформить в электронном виде документы, необходимые при приеме кандидата на работу. Вид и количество таких документов конкурсант определяет самостоятельно, воспользовавшись материалами, предоставленными экспертами. </w:t>
      </w:r>
    </w:p>
    <w:p w14:paraId="09C514ED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б. Оформить в электронном виде документы, необходимые при аннулировании трудовых отношений в случае, при котором работник не приступил к работе в установленный срок после приема на работу. Вид и количество таких документов конкурсант определяет самостоятельно, воспользовавшись материалами, предоставленными экспертами. </w:t>
      </w:r>
    </w:p>
    <w:p w14:paraId="3B34C95E" w14:textId="7EBA2310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Во время выполнения задания конкурсант имеет право однократно запросить дополнительные материалы, заполнив по установленной форме «Запрос на выдачу дополнительных материалов </w:t>
      </w:r>
      <w:r w:rsidR="000079B1">
        <w:t>Б</w:t>
      </w:r>
      <w:r w:rsidRPr="004661F9">
        <w:t>1». Запрос необходимо с</w:t>
      </w:r>
      <w:r w:rsidR="000079B1">
        <w:t>охранить в формате «Фамилия ИО_Б</w:t>
      </w:r>
      <w:r w:rsidRPr="004661F9">
        <w:t>1_запрос» и направить его экспертам по электронной почте не позднее 15 мин. до истечен</w:t>
      </w:r>
      <w:r w:rsidR="000079B1">
        <w:t>ия времени работы над заданием Б</w:t>
      </w:r>
      <w:r w:rsidRPr="004661F9">
        <w:t xml:space="preserve">1. </w:t>
      </w:r>
    </w:p>
    <w:p w14:paraId="731DF762" w14:textId="0F8D34F2" w:rsidR="004661F9" w:rsidRPr="004661F9" w:rsidRDefault="004661F9" w:rsidP="004661F9">
      <w:pPr>
        <w:pStyle w:val="Default"/>
        <w:ind w:firstLine="709"/>
        <w:jc w:val="both"/>
      </w:pPr>
      <w:r w:rsidRPr="004661F9">
        <w:t>Информация об электронной почте экспертов для выполнения задания будет предоставлена конкурсанту в электронном виде в файле «Запрос на вы</w:t>
      </w:r>
      <w:r w:rsidR="000079B1">
        <w:t>дачу дополнительных материалов Б1</w:t>
      </w:r>
      <w:r w:rsidRPr="004661F9">
        <w:t xml:space="preserve">». </w:t>
      </w:r>
    </w:p>
    <w:p w14:paraId="0771CD89" w14:textId="04E4F992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В течение 10 минут после получения запроса эксперт направляет в ответ запрошенные материалы. Эксперт имеет право отказать в предоставлении одного или нескольких документов (их копий, выписок, информации из них), бланков, шаблонов, указанных в запросе, без объяснения причин, при этом их </w:t>
      </w:r>
      <w:proofErr w:type="spellStart"/>
      <w:r w:rsidRPr="004661F9">
        <w:t>непредоставление</w:t>
      </w:r>
      <w:proofErr w:type="spellEnd"/>
      <w:r w:rsidRPr="004661F9">
        <w:t xml:space="preserve"> считается отказом, о чем будет письменно сообщено конкурсанту по электронной почте. Отказ означает, что в рамках задания </w:t>
      </w:r>
      <w:r w:rsidR="000079B1">
        <w:t>Б</w:t>
      </w:r>
      <w:r w:rsidRPr="004661F9">
        <w:t>1 запрошенные материалы оформлять и учитывать не требуется.</w:t>
      </w:r>
    </w:p>
    <w:p w14:paraId="7835FA8B" w14:textId="0A119264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По итогам выполнения задания и до истечения времени работы над заданием </w:t>
      </w:r>
      <w:r w:rsidR="000079B1">
        <w:t>Б</w:t>
      </w:r>
      <w:r w:rsidRPr="004661F9">
        <w:t>1 конкурсант должен сохранить в отдельных файлах оформленные в электронном виде документы на рабочем сто</w:t>
      </w:r>
      <w:r w:rsidR="000079B1">
        <w:t>ле компьютера в папке «Решение Б</w:t>
      </w:r>
      <w:r w:rsidRPr="004661F9">
        <w:t>1»,</w:t>
      </w:r>
      <w:r w:rsidR="000079B1">
        <w:t xml:space="preserve"> расположенной в папке «Модуль Б</w:t>
      </w:r>
      <w:r w:rsidRPr="004661F9">
        <w:t>». Данным файлам конкурсант должен присвоить названия, содержащие фамилию и инициалы конкурсанта, номер задания и краткое наименование оформленного до</w:t>
      </w:r>
      <w:r w:rsidR="000079B1">
        <w:t>кумента в формате: «Фамилия ИО_Б</w:t>
      </w:r>
      <w:r w:rsidRPr="004661F9">
        <w:t>1_ХХХ», где ХХХ – наименование д</w:t>
      </w:r>
      <w:r w:rsidR="000079B1">
        <w:t>окумента (например, «Иванов АС_Б1_приказ 1», «Иванов АС_Б1_приказ 2», «Иванов АС_Б</w:t>
      </w:r>
      <w:r w:rsidRPr="004661F9">
        <w:t xml:space="preserve">1_ трудовой договор» и т.п.). </w:t>
      </w:r>
    </w:p>
    <w:p w14:paraId="49D9B024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Документы должны быть оформлены в полном объеме (все поля и ячейки в них должны быть заполнены), содержать реквизиты, условия трудового договора, которые в обязательном порядке должны быть в них внесены. </w:t>
      </w:r>
    </w:p>
    <w:p w14:paraId="3F47227B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В случае если документы должны содержать реквизиты (дату и номер), конкурсант определяет и проставляет эти реквизиты на документах самостоятельно в хронологическом порядке. </w:t>
      </w:r>
    </w:p>
    <w:p w14:paraId="27029483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При необходимости получения подписей кандидата, работодателя или иного лица на каких-либо документах конкурсант самостоятельно проставляет в электронном виде в предназначенном для этого месте отметку «Подпись получена». </w:t>
      </w:r>
    </w:p>
    <w:p w14:paraId="2908388A" w14:textId="77777777" w:rsidR="004661F9" w:rsidRPr="004661F9" w:rsidRDefault="004661F9" w:rsidP="004661F9">
      <w:pPr>
        <w:pStyle w:val="Default"/>
        <w:ind w:firstLine="709"/>
        <w:jc w:val="both"/>
      </w:pPr>
      <w:r w:rsidRPr="004661F9">
        <w:t xml:space="preserve">Текст каждого документа должен быть оформлен в электронном виде шрифтом </w:t>
      </w:r>
      <w:proofErr w:type="spellStart"/>
      <w:r w:rsidRPr="004661F9">
        <w:t>Times</w:t>
      </w:r>
      <w:proofErr w:type="spellEnd"/>
      <w:r w:rsidRPr="004661F9">
        <w:t xml:space="preserve"> </w:t>
      </w:r>
      <w:proofErr w:type="spellStart"/>
      <w:r w:rsidRPr="004661F9">
        <w:t>New</w:t>
      </w:r>
      <w:proofErr w:type="spellEnd"/>
      <w:r w:rsidRPr="004661F9">
        <w:t xml:space="preserve"> </w:t>
      </w:r>
      <w:proofErr w:type="spellStart"/>
      <w:r w:rsidRPr="004661F9">
        <w:t>Roman</w:t>
      </w:r>
      <w:proofErr w:type="spellEnd"/>
      <w:r w:rsidRPr="004661F9">
        <w:t xml:space="preserve"> размером 10-14 </w:t>
      </w:r>
      <w:proofErr w:type="spellStart"/>
      <w:r w:rsidRPr="004661F9">
        <w:t>пт</w:t>
      </w:r>
      <w:proofErr w:type="spellEnd"/>
      <w:r w:rsidRPr="004661F9">
        <w:t xml:space="preserve">, с межстрочным интервалом от 12 </w:t>
      </w:r>
      <w:proofErr w:type="spellStart"/>
      <w:r w:rsidRPr="004661F9">
        <w:t>пт</w:t>
      </w:r>
      <w:proofErr w:type="spellEnd"/>
      <w:r w:rsidRPr="004661F9">
        <w:t xml:space="preserve"> до 18 </w:t>
      </w:r>
      <w:proofErr w:type="spellStart"/>
      <w:r w:rsidRPr="004661F9">
        <w:t>пт</w:t>
      </w:r>
      <w:proofErr w:type="spellEnd"/>
      <w:r w:rsidRPr="004661F9">
        <w:t xml:space="preserve">, отступ первой строки 1,25 см, в русской раскладке клавиатуры. Документы не должны содержать орфографических ошибок. </w:t>
      </w:r>
    </w:p>
    <w:p w14:paraId="3B6DBC88" w14:textId="3026D4CC" w:rsidR="004661F9" w:rsidRPr="004661F9" w:rsidRDefault="000079B1" w:rsidP="004661F9">
      <w:pPr>
        <w:pStyle w:val="Default"/>
        <w:ind w:firstLine="709"/>
        <w:jc w:val="both"/>
      </w:pPr>
      <w:r>
        <w:t>Папка «Решение Б</w:t>
      </w:r>
      <w:r w:rsidR="004661F9" w:rsidRPr="004661F9">
        <w:t xml:space="preserve">1» должна содержать только итоговые документы и не должна содержать черновики, использованные для подготовки решения. </w:t>
      </w:r>
    </w:p>
    <w:p w14:paraId="3FA9DC00" w14:textId="514FD73A" w:rsidR="004661F9" w:rsidRPr="004661F9" w:rsidRDefault="004661F9" w:rsidP="004661F9">
      <w:pPr>
        <w:pStyle w:val="Default"/>
        <w:ind w:firstLine="709"/>
        <w:jc w:val="both"/>
        <w:rPr>
          <w:b/>
          <w:bCs/>
        </w:rPr>
      </w:pPr>
      <w:r w:rsidRPr="004661F9">
        <w:rPr>
          <w:b/>
          <w:bCs/>
        </w:rPr>
        <w:t>Время на выполнение: 2 часа.</w:t>
      </w:r>
    </w:p>
    <w:p w14:paraId="7F00A9CD" w14:textId="4E9B1FC0" w:rsidR="004661F9" w:rsidRDefault="004661F9" w:rsidP="00F12B9A">
      <w:pPr>
        <w:pStyle w:val="Default"/>
        <w:jc w:val="both"/>
      </w:pPr>
    </w:p>
    <w:p w14:paraId="2501272D" w14:textId="76008DD8" w:rsidR="004661F9" w:rsidRPr="00F12B9A" w:rsidRDefault="004661F9" w:rsidP="004661F9">
      <w:pPr>
        <w:pStyle w:val="Default"/>
      </w:pPr>
      <w:r w:rsidRPr="00F12B9A">
        <w:rPr>
          <w:b/>
          <w:bCs/>
        </w:rPr>
        <w:t xml:space="preserve">Задание </w:t>
      </w:r>
      <w:r w:rsidR="000079B1">
        <w:rPr>
          <w:b/>
          <w:bCs/>
        </w:rPr>
        <w:t>Б</w:t>
      </w:r>
      <w:r w:rsidRPr="00F12B9A">
        <w:rPr>
          <w:b/>
          <w:bCs/>
        </w:rPr>
        <w:t>2</w:t>
      </w:r>
      <w:r w:rsidR="00F12B9A">
        <w:rPr>
          <w:b/>
          <w:bCs/>
        </w:rPr>
        <w:t xml:space="preserve"> (</w:t>
      </w:r>
      <w:r w:rsidR="00F12B9A" w:rsidRPr="004661F9">
        <w:rPr>
          <w:b/>
          <w:bCs/>
        </w:rPr>
        <w:t>инвариант</w:t>
      </w:r>
      <w:r w:rsidR="00F12B9A">
        <w:rPr>
          <w:b/>
          <w:bCs/>
        </w:rPr>
        <w:t>)</w:t>
      </w:r>
      <w:r w:rsidRPr="00F12B9A">
        <w:rPr>
          <w:b/>
          <w:bCs/>
        </w:rPr>
        <w:t>.</w:t>
      </w:r>
    </w:p>
    <w:p w14:paraId="3848A238" w14:textId="77777777" w:rsidR="004661F9" w:rsidRPr="00F12B9A" w:rsidRDefault="004661F9" w:rsidP="00F12B9A">
      <w:pPr>
        <w:pStyle w:val="Default"/>
        <w:ind w:firstLine="709"/>
        <w:jc w:val="both"/>
      </w:pPr>
      <w:r w:rsidRPr="00F12B9A">
        <w:t xml:space="preserve">Кейс-задание ориентировано на знание процедуры сокращения персонала и умение оформлять документы по увольнению в связи с сокращением численности штата. </w:t>
      </w:r>
    </w:p>
    <w:p w14:paraId="0DFAD1DB" w14:textId="01B24E13" w:rsidR="004661F9" w:rsidRPr="00F12B9A" w:rsidRDefault="004661F9" w:rsidP="004661F9">
      <w:pPr>
        <w:pStyle w:val="Default"/>
        <w:ind w:firstLine="709"/>
        <w:jc w:val="both"/>
      </w:pPr>
      <w:r w:rsidRPr="00F12B9A">
        <w:t>Пе</w:t>
      </w:r>
      <w:r w:rsidR="00AE445E">
        <w:t>ред началом выполнения задания Б</w:t>
      </w:r>
      <w:r w:rsidRPr="00F12B9A">
        <w:t>2 конкурсанту в электронном виде предоставляются следующие материалы:</w:t>
      </w:r>
    </w:p>
    <w:p w14:paraId="7A0A8AA9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«Трудовой кодекс Российской Федерации»; </w:t>
      </w:r>
    </w:p>
    <w:p w14:paraId="01767753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«Коллективный договор ОАО «РЖД»»; </w:t>
      </w:r>
    </w:p>
    <w:p w14:paraId="38CC5D6E" w14:textId="6A4999D4" w:rsidR="004661F9" w:rsidRPr="004661F9" w:rsidRDefault="00AE445E" w:rsidP="00F12B9A">
      <w:pPr>
        <w:pStyle w:val="Default"/>
        <w:ind w:firstLine="709"/>
        <w:jc w:val="both"/>
      </w:pPr>
      <w:r>
        <w:t>• «Описание ситуации Б</w:t>
      </w:r>
      <w:r w:rsidR="004661F9" w:rsidRPr="004661F9">
        <w:t xml:space="preserve">2»; </w:t>
      </w:r>
    </w:p>
    <w:p w14:paraId="13291A3C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«Приказ о структурных преобразованиях»; </w:t>
      </w:r>
    </w:p>
    <w:p w14:paraId="2AE02380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«Выписка из штатного расписания, действовавшего до структурных преобразований»; </w:t>
      </w:r>
    </w:p>
    <w:p w14:paraId="73BEA5B6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«Выписка из штатного расписания, действующего после структурных преобразований»; </w:t>
      </w:r>
    </w:p>
    <w:p w14:paraId="73E82A81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«Бланк письма подразделения»; </w:t>
      </w:r>
    </w:p>
    <w:p w14:paraId="2CB38C94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«Бланк приказа подразделения»; </w:t>
      </w:r>
    </w:p>
    <w:p w14:paraId="7F24CB06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«Бланк приказа об увольнении формы № Т-8»; </w:t>
      </w:r>
    </w:p>
    <w:p w14:paraId="418DAD66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«Форма подачи сведений, представляемых в центр занятости»; </w:t>
      </w:r>
    </w:p>
    <w:p w14:paraId="73420495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«Шаблон предложения работы»; </w:t>
      </w:r>
    </w:p>
    <w:p w14:paraId="46B6C2DD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«Шаблон предупреждения о сокращении»; </w:t>
      </w:r>
    </w:p>
    <w:p w14:paraId="6C5E6024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«Список вакантных должностей» (неизменный в течение всего задания); </w:t>
      </w:r>
    </w:p>
    <w:p w14:paraId="7B9B2655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«Проект постановления профсоюзного комитета»; </w:t>
      </w:r>
    </w:p>
    <w:p w14:paraId="0A1A8265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• «Проект протокола заседания комиссии по сокращению». </w:t>
      </w:r>
    </w:p>
    <w:p w14:paraId="36090561" w14:textId="3D73E2A3" w:rsidR="004661F9" w:rsidRPr="004661F9" w:rsidRDefault="004661F9" w:rsidP="00F12B9A">
      <w:pPr>
        <w:pStyle w:val="Default"/>
        <w:ind w:firstLine="709"/>
        <w:jc w:val="both"/>
      </w:pPr>
      <w:r w:rsidRPr="004661F9">
        <w:t>Все предоставленные материалы будут сохранены на рабочем столе персонального компьютер</w:t>
      </w:r>
      <w:r w:rsidR="00AE445E">
        <w:t>а конкурсанта в папке «Задание Б</w:t>
      </w:r>
      <w:r w:rsidRPr="004661F9">
        <w:t xml:space="preserve">2», расположенной в папке «Модуль </w:t>
      </w:r>
      <w:r w:rsidR="00AE445E">
        <w:t>Б</w:t>
      </w:r>
      <w:r w:rsidRPr="004661F9">
        <w:t xml:space="preserve">», под соответствующими названиями. </w:t>
      </w:r>
    </w:p>
    <w:p w14:paraId="132025EB" w14:textId="77777777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Конкурсанту необходимо проанализировать предоставленный материал и на его основе выполнить следующее: </w:t>
      </w:r>
    </w:p>
    <w:p w14:paraId="535B6D61" w14:textId="6C7E61CE" w:rsidR="004661F9" w:rsidRPr="004661F9" w:rsidRDefault="004661F9" w:rsidP="00F12B9A">
      <w:pPr>
        <w:pStyle w:val="Default"/>
        <w:ind w:firstLine="709"/>
        <w:jc w:val="both"/>
      </w:pPr>
      <w:r w:rsidRPr="004661F9">
        <w:t xml:space="preserve">а. Оформить в электронном виде документы, необходимые для проведения процедуры сокращения работников организации. Вид и количество таких документов конкурсант определяет самостоятельно, воспользовавшись материалами, предоставленными экспертами перед началом выполнения задания </w:t>
      </w:r>
      <w:r w:rsidR="00AE445E">
        <w:t>Б</w:t>
      </w:r>
      <w:r w:rsidRPr="004661F9">
        <w:t xml:space="preserve">2. Издавать приказы о переводе высвобождаемых работников на другую работу при выполнении задания не требуется. </w:t>
      </w:r>
    </w:p>
    <w:p w14:paraId="535BC417" w14:textId="59347A46" w:rsidR="004661F9" w:rsidRPr="00F12B9A" w:rsidRDefault="004661F9" w:rsidP="00F12B9A">
      <w:pPr>
        <w:pStyle w:val="Default"/>
        <w:ind w:firstLine="709"/>
        <w:jc w:val="both"/>
      </w:pPr>
      <w:r w:rsidRPr="00F12B9A">
        <w:t xml:space="preserve">б. Оформить в электронном виде документы, необходимые для увольнения одного работника в связи с сокращением численности или штата. Вид и количество таких документов конкурсант определяет самостоятельно, воспользовавшись материалами, предоставленными экспертами перед началом выполнения задания </w:t>
      </w:r>
      <w:r w:rsidR="00AE445E">
        <w:t>Б</w:t>
      </w:r>
      <w:r w:rsidRPr="00F12B9A">
        <w:t xml:space="preserve">2. </w:t>
      </w:r>
    </w:p>
    <w:p w14:paraId="027E8166" w14:textId="4287B053" w:rsidR="004661F9" w:rsidRPr="00F12B9A" w:rsidRDefault="004661F9" w:rsidP="00F12B9A">
      <w:pPr>
        <w:pStyle w:val="Default"/>
        <w:ind w:firstLine="709"/>
        <w:jc w:val="both"/>
      </w:pPr>
      <w:r w:rsidRPr="00F12B9A">
        <w:t>По итогам выполнения задания и до истечения врем</w:t>
      </w:r>
      <w:r w:rsidR="00AE445E">
        <w:t>ени работы над заданием Б</w:t>
      </w:r>
      <w:r w:rsidRPr="00F12B9A">
        <w:t>2 конкурсант должен сохранить в отдельных файлах на рабочем сто</w:t>
      </w:r>
      <w:r w:rsidR="00AE445E">
        <w:t>ле компьютера в папке «Решение Б</w:t>
      </w:r>
      <w:r w:rsidRPr="00F12B9A">
        <w:t>2»,</w:t>
      </w:r>
      <w:r w:rsidR="00AE445E">
        <w:t xml:space="preserve"> расположенной в папке «Модуль Б</w:t>
      </w:r>
      <w:r w:rsidRPr="00F12B9A">
        <w:t>». Данным файлам конкурсант должен присвоить названия, содержащие фамилию и инициалы конкурсанта, номер задания и краткое наименование оформленного до</w:t>
      </w:r>
      <w:r w:rsidR="00AE445E">
        <w:t>кумента в формате: «Фамилия ИО_Б</w:t>
      </w:r>
      <w:r w:rsidRPr="00F12B9A">
        <w:t>2_ХХХ», где ХХХ – наименование д</w:t>
      </w:r>
      <w:r w:rsidR="00AE445E">
        <w:t>окумента (например, «Иванов АС_Б2_письмо 1», «Иванов АС_Б</w:t>
      </w:r>
      <w:r w:rsidRPr="00F12B9A">
        <w:t>2_ письмо 2», «Ивано</w:t>
      </w:r>
      <w:r w:rsidR="00AE445E">
        <w:t>в АС_Б2_ сведения», «Иванов АС_Б</w:t>
      </w:r>
      <w:r w:rsidRPr="00F12B9A">
        <w:t xml:space="preserve">2_вакансии» и т.п.). </w:t>
      </w:r>
    </w:p>
    <w:p w14:paraId="4A36CDC4" w14:textId="77777777" w:rsidR="004661F9" w:rsidRPr="00F12B9A" w:rsidRDefault="004661F9" w:rsidP="00F12B9A">
      <w:pPr>
        <w:pStyle w:val="Default"/>
        <w:ind w:firstLine="709"/>
        <w:jc w:val="both"/>
      </w:pPr>
      <w:r w:rsidRPr="00F12B9A">
        <w:t xml:space="preserve">Документы должны быть оформлены в полном объеме (все поля и ячейки в них должны быть заполнены), содержать реквизиты (дату и номер), позволяющие определить дату их составления, и информацию, которая в обязательном порядке должна быть в них внесена. Реквизиты документов конкурсант определяет и самостоятельно проставляет в хронологическом порядке. </w:t>
      </w:r>
    </w:p>
    <w:p w14:paraId="3380BC63" w14:textId="77777777" w:rsidR="004661F9" w:rsidRPr="00F12B9A" w:rsidRDefault="004661F9" w:rsidP="00F12B9A">
      <w:pPr>
        <w:pStyle w:val="Default"/>
        <w:ind w:firstLine="709"/>
        <w:jc w:val="both"/>
      </w:pPr>
      <w:r w:rsidRPr="00F12B9A">
        <w:t xml:space="preserve">При необходимости получения подписей кандидата, работодателя или иного лица на каких-либо документах конкурсант самостоятельно проставляет в электронном виде в предназначенном для этого месте отметку «Подпись получена». </w:t>
      </w:r>
    </w:p>
    <w:p w14:paraId="6CC7E6D2" w14:textId="77777777" w:rsidR="004661F9" w:rsidRPr="00F12B9A" w:rsidRDefault="004661F9" w:rsidP="00F12B9A">
      <w:pPr>
        <w:pStyle w:val="Default"/>
        <w:ind w:firstLine="709"/>
        <w:jc w:val="both"/>
      </w:pPr>
      <w:r w:rsidRPr="00F12B9A">
        <w:t xml:space="preserve">Текст каждого документа должен быть оформлен в электронном виде шрифтом </w:t>
      </w:r>
      <w:proofErr w:type="spellStart"/>
      <w:r w:rsidRPr="00F12B9A">
        <w:t>Times</w:t>
      </w:r>
      <w:proofErr w:type="spellEnd"/>
      <w:r w:rsidRPr="00F12B9A">
        <w:t xml:space="preserve"> </w:t>
      </w:r>
      <w:proofErr w:type="spellStart"/>
      <w:r w:rsidRPr="00F12B9A">
        <w:t>New</w:t>
      </w:r>
      <w:proofErr w:type="spellEnd"/>
      <w:r w:rsidRPr="00F12B9A">
        <w:t xml:space="preserve"> </w:t>
      </w:r>
      <w:proofErr w:type="spellStart"/>
      <w:r w:rsidRPr="00F12B9A">
        <w:t>Roman</w:t>
      </w:r>
      <w:proofErr w:type="spellEnd"/>
      <w:r w:rsidRPr="00F12B9A">
        <w:t xml:space="preserve"> размером 10-14 </w:t>
      </w:r>
      <w:proofErr w:type="spellStart"/>
      <w:r w:rsidRPr="00F12B9A">
        <w:t>пт</w:t>
      </w:r>
      <w:proofErr w:type="spellEnd"/>
      <w:r w:rsidRPr="00F12B9A">
        <w:t xml:space="preserve">, с межстрочным интервалом от 12 </w:t>
      </w:r>
      <w:proofErr w:type="spellStart"/>
      <w:r w:rsidRPr="00F12B9A">
        <w:t>пт</w:t>
      </w:r>
      <w:proofErr w:type="spellEnd"/>
      <w:r w:rsidRPr="00F12B9A">
        <w:t xml:space="preserve"> до 18 </w:t>
      </w:r>
      <w:proofErr w:type="spellStart"/>
      <w:r w:rsidRPr="00F12B9A">
        <w:t>пт</w:t>
      </w:r>
      <w:proofErr w:type="spellEnd"/>
      <w:r w:rsidRPr="00F12B9A">
        <w:t xml:space="preserve">, отступ первой строки 1,25 см, в русской раскладке клавиатуры. Документы не должны содержать орфографических ошибок. </w:t>
      </w:r>
    </w:p>
    <w:p w14:paraId="4BEF03B8" w14:textId="6DD13585" w:rsidR="004661F9" w:rsidRPr="00F12B9A" w:rsidRDefault="004661F9" w:rsidP="00F12B9A">
      <w:pPr>
        <w:pStyle w:val="Default"/>
        <w:ind w:firstLine="709"/>
        <w:jc w:val="both"/>
      </w:pPr>
      <w:r w:rsidRPr="00F12B9A">
        <w:t xml:space="preserve">Папка «Решение </w:t>
      </w:r>
      <w:r w:rsidR="00AE445E">
        <w:t>Б</w:t>
      </w:r>
      <w:r w:rsidRPr="00F12B9A">
        <w:t xml:space="preserve">2» должна содержать только итоговые документы и не должна содержать черновики, использованные для подготовки решения. </w:t>
      </w:r>
    </w:p>
    <w:p w14:paraId="6895AA78" w14:textId="3B3D9DD7" w:rsidR="004661F9" w:rsidRPr="00F12B9A" w:rsidRDefault="004661F9" w:rsidP="004661F9">
      <w:pPr>
        <w:pStyle w:val="Default"/>
        <w:ind w:firstLine="709"/>
        <w:jc w:val="both"/>
        <w:rPr>
          <w:b/>
          <w:bCs/>
        </w:rPr>
      </w:pPr>
      <w:r w:rsidRPr="00F12B9A">
        <w:rPr>
          <w:b/>
          <w:bCs/>
        </w:rPr>
        <w:t>Время на выполнение: 1 час 30 минут.</w:t>
      </w:r>
    </w:p>
    <w:p w14:paraId="1EF5DDFE" w14:textId="77777777" w:rsidR="00F12B9A" w:rsidRPr="00F12B9A" w:rsidRDefault="00F12B9A" w:rsidP="00F12B9A">
      <w:pPr>
        <w:pStyle w:val="Default"/>
        <w:jc w:val="both"/>
      </w:pPr>
    </w:p>
    <w:p w14:paraId="45DD04EA" w14:textId="10B23FCB" w:rsidR="00F12B9A" w:rsidRDefault="00F12B9A" w:rsidP="00F12B9A">
      <w:pPr>
        <w:pStyle w:val="Default"/>
        <w:jc w:val="both"/>
        <w:rPr>
          <w:b/>
          <w:bCs/>
        </w:rPr>
      </w:pPr>
      <w:r w:rsidRPr="00F12B9A">
        <w:rPr>
          <w:b/>
          <w:bCs/>
        </w:rPr>
        <w:t xml:space="preserve">Задание </w:t>
      </w:r>
      <w:r w:rsidR="00AE445E">
        <w:rPr>
          <w:b/>
          <w:bCs/>
        </w:rPr>
        <w:t>Б</w:t>
      </w:r>
      <w:r w:rsidRPr="00F12B9A">
        <w:rPr>
          <w:b/>
          <w:bCs/>
        </w:rPr>
        <w:t>3</w:t>
      </w:r>
      <w:r>
        <w:rPr>
          <w:b/>
          <w:bCs/>
        </w:rPr>
        <w:t xml:space="preserve"> (</w:t>
      </w:r>
      <w:r w:rsidRPr="004661F9">
        <w:rPr>
          <w:b/>
          <w:bCs/>
        </w:rPr>
        <w:t>инвариант</w:t>
      </w:r>
      <w:r>
        <w:rPr>
          <w:b/>
          <w:bCs/>
        </w:rPr>
        <w:t>)</w:t>
      </w:r>
      <w:r w:rsidRPr="00F12B9A">
        <w:rPr>
          <w:b/>
          <w:bCs/>
        </w:rPr>
        <w:t>.</w:t>
      </w:r>
    </w:p>
    <w:p w14:paraId="0A668E1C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Кейс-задание ориентировано на проверку профессиональных навыков в различных ситуациях при определении трудового стажа, установлении условий трудового договора, обработке персональных данных и применении дисциплинарных взысканий. </w:t>
      </w:r>
    </w:p>
    <w:p w14:paraId="1B667CD9" w14:textId="54B553C0" w:rsidR="00F12B9A" w:rsidRPr="00F12B9A" w:rsidRDefault="00F12B9A" w:rsidP="00F12B9A">
      <w:pPr>
        <w:pStyle w:val="Default"/>
        <w:ind w:firstLine="709"/>
        <w:jc w:val="both"/>
      </w:pPr>
      <w:r w:rsidRPr="00F12B9A">
        <w:t>Перед началом выполнения за</w:t>
      </w:r>
      <w:r w:rsidR="00AE445E">
        <w:t>дания Б</w:t>
      </w:r>
      <w:r w:rsidRPr="00F12B9A">
        <w:t xml:space="preserve">3 конкурсанту в электронном виде предоставляются следующие материалы: </w:t>
      </w:r>
    </w:p>
    <w:p w14:paraId="45D05EE8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• «Трудовой кодекс Российской Федерации»; </w:t>
      </w:r>
    </w:p>
    <w:p w14:paraId="65D5CE75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• «Ситуация № 1»; </w:t>
      </w:r>
    </w:p>
    <w:p w14:paraId="565E5916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• «Ситуация № 2»; </w:t>
      </w:r>
    </w:p>
    <w:p w14:paraId="7C8C811F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• «Ситуация № 3»; </w:t>
      </w:r>
    </w:p>
    <w:p w14:paraId="35428430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• «Ситуация № 4»; </w:t>
      </w:r>
    </w:p>
    <w:p w14:paraId="53D5FE14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• «Ситуация № 5». </w:t>
      </w:r>
    </w:p>
    <w:p w14:paraId="1AE3C85F" w14:textId="3FF00129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AE445E">
        <w:t>Б</w:t>
      </w:r>
      <w:r w:rsidRPr="00F12B9A">
        <w:t xml:space="preserve">3», расположенной в папке «Модуль </w:t>
      </w:r>
      <w:r w:rsidR="00AE445E">
        <w:t>Б</w:t>
      </w:r>
      <w:r w:rsidRPr="00F12B9A">
        <w:t xml:space="preserve">», под соответствующими названиями. </w:t>
      </w:r>
    </w:p>
    <w:p w14:paraId="2F8AACBE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Конкурсанту необходимо проанализировать предоставленный материал и на его основе оформить в электронном виде ответы на задания к ситуациям №№ 1, 2, 3, 4 и 5, заполнив соответствующие поля «Ответ на задание к ситуации № __» в том же файле, в котором дано задание к ситуации. </w:t>
      </w:r>
    </w:p>
    <w:p w14:paraId="7611D2C1" w14:textId="040C5721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По итогам выполнения задания и до истечения времени работы над заданием </w:t>
      </w:r>
      <w:r w:rsidR="00AE445E">
        <w:t>Б</w:t>
      </w:r>
      <w:r w:rsidRPr="00F12B9A">
        <w:t xml:space="preserve">3 конкурсант должен сохранить ответы на задания к ситуациям №№ 1, 2, 3, 4 и 5 на рабочем столе компьютера в папке «Решение В3», расположенной в папке «Модуль </w:t>
      </w:r>
      <w:r w:rsidR="00AE445E">
        <w:t>Б</w:t>
      </w:r>
      <w:r w:rsidRPr="00F12B9A">
        <w:t>». Данные файлы конкурсант должен переименовать и присвоить им названия, содержащие фамилию и инициалы конкурсанта, номер задания и номер ситуации в формате: «Фамилия ИО_</w:t>
      </w:r>
      <w:r w:rsidR="00AE445E">
        <w:t>Б</w:t>
      </w:r>
      <w:r w:rsidRPr="00F12B9A">
        <w:t xml:space="preserve">3_Х», где Х – номер ситуации (1, 2, 3, 4 или 5). </w:t>
      </w:r>
    </w:p>
    <w:p w14:paraId="108AFEB3" w14:textId="3456BC83" w:rsidR="00F12B9A" w:rsidRDefault="00F12B9A" w:rsidP="00F12B9A">
      <w:pPr>
        <w:pStyle w:val="Default"/>
        <w:ind w:firstLine="709"/>
        <w:jc w:val="both"/>
      </w:pPr>
      <w:r w:rsidRPr="00F12B9A">
        <w:t xml:space="preserve">Текст ответов на задания к ситуациям №№ 1, 2, 3, 4 и 5 должен быть оформлен в электронном виде шрифтом </w:t>
      </w:r>
      <w:proofErr w:type="spellStart"/>
      <w:r w:rsidRPr="00F12B9A">
        <w:t>Times</w:t>
      </w:r>
      <w:proofErr w:type="spellEnd"/>
      <w:r w:rsidRPr="00F12B9A">
        <w:t xml:space="preserve"> </w:t>
      </w:r>
      <w:proofErr w:type="spellStart"/>
      <w:r w:rsidRPr="00F12B9A">
        <w:t>New</w:t>
      </w:r>
      <w:proofErr w:type="spellEnd"/>
      <w:r w:rsidRPr="00F12B9A">
        <w:t xml:space="preserve"> </w:t>
      </w:r>
      <w:proofErr w:type="spellStart"/>
      <w:r w:rsidRPr="00F12B9A">
        <w:t>Roman</w:t>
      </w:r>
      <w:proofErr w:type="spellEnd"/>
      <w:r w:rsidRPr="00F12B9A">
        <w:t xml:space="preserve"> размером 12-14 </w:t>
      </w:r>
      <w:proofErr w:type="spellStart"/>
      <w:r w:rsidRPr="00F12B9A">
        <w:t>пт</w:t>
      </w:r>
      <w:proofErr w:type="spellEnd"/>
      <w:r w:rsidRPr="00F12B9A">
        <w:t xml:space="preserve">, с межстрочным интервалом от 12 </w:t>
      </w:r>
      <w:proofErr w:type="spellStart"/>
      <w:r w:rsidRPr="00F12B9A">
        <w:t>пт</w:t>
      </w:r>
      <w:proofErr w:type="spellEnd"/>
      <w:r w:rsidRPr="00F12B9A">
        <w:t xml:space="preserve"> до 18 </w:t>
      </w:r>
      <w:proofErr w:type="spellStart"/>
      <w:r w:rsidRPr="00F12B9A">
        <w:t>пт</w:t>
      </w:r>
      <w:proofErr w:type="spellEnd"/>
      <w:r w:rsidRPr="00F12B9A">
        <w:t>, в русской раскладке клавиатуры. Ответы не должны содержать орфографических ошибок.</w:t>
      </w:r>
    </w:p>
    <w:p w14:paraId="6564F308" w14:textId="4097F66C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Папка «Решение </w:t>
      </w:r>
      <w:r w:rsidR="00AE445E">
        <w:t>Б</w:t>
      </w:r>
      <w:r w:rsidRPr="00F12B9A">
        <w:t xml:space="preserve">3» должна содержать только итоговые документы и не должна содержать черновики, использованные для подготовки решения. </w:t>
      </w:r>
    </w:p>
    <w:p w14:paraId="7E8AC268" w14:textId="6CCC6DAB" w:rsidR="00F12B9A" w:rsidRPr="00F12B9A" w:rsidRDefault="00F12B9A" w:rsidP="00F12B9A">
      <w:pPr>
        <w:pStyle w:val="Default"/>
        <w:ind w:firstLine="709"/>
        <w:jc w:val="both"/>
        <w:rPr>
          <w:b/>
          <w:bCs/>
        </w:rPr>
      </w:pPr>
      <w:r w:rsidRPr="00F12B9A">
        <w:rPr>
          <w:b/>
          <w:bCs/>
        </w:rPr>
        <w:t>Время на выполнение: 30 минут.</w:t>
      </w:r>
    </w:p>
    <w:p w14:paraId="3D16AAA8" w14:textId="77777777" w:rsidR="004661F9" w:rsidRPr="004661F9" w:rsidRDefault="004661F9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9CE1" w14:textId="352DDD98" w:rsidR="00730AE0" w:rsidRPr="0078787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AE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8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87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1D9F" w:rsidRPr="00787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и развитие персонала</w:t>
      </w:r>
      <w:r w:rsidR="00043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05C521D" w14:textId="5856F7B9" w:rsidR="00730AE0" w:rsidRPr="0078787E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787E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78787E" w:rsidRPr="007878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5 часов 40 минут</w:t>
      </w:r>
      <w:r w:rsidRPr="0078787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14835FFE" w14:textId="3F2879C9" w:rsidR="00730AE0" w:rsidRPr="0078787E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87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878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87E" w:rsidRPr="0078787E">
        <w:rPr>
          <w:rFonts w:ascii="Times New Roman" w:eastAsia="Times New Roman" w:hAnsi="Times New Roman" w:cs="Times New Roman"/>
          <w:bCs/>
          <w:sz w:val="28"/>
          <w:szCs w:val="28"/>
        </w:rPr>
        <w:t>Задания модуля направлены на умение использовать инструменты оценки, обучения и развития персонала, анализировать результаты оценки компетенций и представлять их работнику и руководителю, выстраивать коммуникацию, направленную на развитие конкретного сотрудника и формировать комплексную программу обучения под запрос бизнеса и на основании оценки уровня компетенций.</w:t>
      </w:r>
    </w:p>
    <w:p w14:paraId="0D08B364" w14:textId="7E14C06C" w:rsidR="0002592B" w:rsidRDefault="0002592B" w:rsidP="000259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модуль включает в себя 5 заданий (подмодулей): </w:t>
      </w:r>
      <w:r w:rsidR="00AE445E" w:rsidRPr="00AE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1, </w:t>
      </w:r>
      <w:r w:rsidR="00AE445E" w:rsidRPr="00AE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AE445E" w:rsidRPr="00AE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AE445E" w:rsidRPr="00AE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AE445E" w:rsidRPr="00AE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14:paraId="45F3366A" w14:textId="1E7B581A" w:rsidR="00F12B9A" w:rsidRDefault="00F12B9A" w:rsidP="000259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61CD8" w14:textId="0A51771F" w:rsidR="00F12B9A" w:rsidRPr="00F12B9A" w:rsidRDefault="00F12B9A" w:rsidP="00F12B9A">
      <w:pPr>
        <w:pStyle w:val="Default"/>
        <w:jc w:val="both"/>
        <w:rPr>
          <w:b/>
          <w:bCs/>
        </w:rPr>
      </w:pPr>
      <w:r w:rsidRPr="00F12B9A">
        <w:rPr>
          <w:b/>
          <w:bCs/>
        </w:rPr>
        <w:t xml:space="preserve">Задание </w:t>
      </w:r>
      <w:r w:rsidR="00AE445E">
        <w:rPr>
          <w:b/>
          <w:bCs/>
        </w:rPr>
        <w:t>В</w:t>
      </w:r>
      <w:r w:rsidRPr="00F12B9A">
        <w:rPr>
          <w:b/>
          <w:bCs/>
        </w:rPr>
        <w:t>1 (</w:t>
      </w:r>
      <w:r w:rsidRPr="00F12B9A">
        <w:rPr>
          <w:rFonts w:eastAsia="Times New Roman"/>
          <w:b/>
          <w:bCs/>
          <w:lang w:eastAsia="ru-RU"/>
        </w:rPr>
        <w:t>инвариант</w:t>
      </w:r>
      <w:r w:rsidRPr="00F12B9A">
        <w:rPr>
          <w:b/>
          <w:bCs/>
        </w:rPr>
        <w:t xml:space="preserve">). </w:t>
      </w:r>
    </w:p>
    <w:p w14:paraId="6A9D3207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>Кейс-задание на умение администрировать процесс оценки персонала, убеждать сотрудников пройти очное оценочное мероприятие (</w:t>
      </w:r>
      <w:proofErr w:type="spellStart"/>
      <w:r w:rsidRPr="00F12B9A">
        <w:t>ассессмент</w:t>
      </w:r>
      <w:proofErr w:type="spellEnd"/>
      <w:r w:rsidRPr="00F12B9A">
        <w:t xml:space="preserve">-центр) для включения в кадровый резерв с ориентацией на положительный результат, снимать страхи сотрудников по возможным последствиям в случае получения неудовлетворительных результатов. </w:t>
      </w:r>
    </w:p>
    <w:p w14:paraId="2B953326" w14:textId="0CAB0CF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Перед началом выполнения задания </w:t>
      </w:r>
      <w:r w:rsidR="00AE445E">
        <w:t>В</w:t>
      </w:r>
      <w:r w:rsidRPr="00F12B9A">
        <w:t xml:space="preserve">1 конкурсанту в электронном виде предоставляются следующие материалы: </w:t>
      </w:r>
    </w:p>
    <w:p w14:paraId="15D81545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• «Положение об оценке персонала». </w:t>
      </w:r>
    </w:p>
    <w:p w14:paraId="1DB4B117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• «Вызывное письмо» на прохождение оценки методом </w:t>
      </w:r>
      <w:proofErr w:type="spellStart"/>
      <w:r w:rsidRPr="00F12B9A">
        <w:t>ассессмент</w:t>
      </w:r>
      <w:proofErr w:type="spellEnd"/>
      <w:r w:rsidRPr="00F12B9A">
        <w:t xml:space="preserve">-центр». </w:t>
      </w:r>
    </w:p>
    <w:p w14:paraId="37FA7B99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• «Комплексный отчет» с результатами прошедшей оценки. а. Подготовиться к встрече с сотрудником: проверить актуальность результатов оценки работника, найти аргументы для убеждения работника в важности прохождения оценки. Время на подготовку: 20 минут. </w:t>
      </w:r>
    </w:p>
    <w:p w14:paraId="57D8C8BE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б. Провести встречу с сотрудником (актером): проинформировать сотрудника об обязательности его участия в оценочном мероприятии, отработать в диалоге возможные возражения сотрудника, обозначить разницу между очной оценкой и дистанционной оценкой (тестированием), договориться о прохождении оценки в указанную в документах дату. Время на проведение встречи: не более 30 минут. Видеозапись беседы ведется экспертом и затем изымается для анализа. </w:t>
      </w:r>
    </w:p>
    <w:p w14:paraId="5BF13726" w14:textId="77777777" w:rsidR="00F12B9A" w:rsidRPr="00F12B9A" w:rsidRDefault="00F12B9A" w:rsidP="00F12B9A">
      <w:pPr>
        <w:pStyle w:val="Default"/>
        <w:ind w:firstLine="709"/>
        <w:jc w:val="both"/>
      </w:pPr>
      <w:r w:rsidRPr="00F12B9A">
        <w:t xml:space="preserve">Результатом выполнения задания является проведенная беседа с сотрудником. </w:t>
      </w:r>
    </w:p>
    <w:p w14:paraId="4FDD9734" w14:textId="1A73ABFE" w:rsidR="00F12B9A" w:rsidRDefault="00F12B9A" w:rsidP="00F12B9A">
      <w:pPr>
        <w:pStyle w:val="Default"/>
        <w:ind w:firstLine="709"/>
        <w:jc w:val="both"/>
        <w:rPr>
          <w:b/>
          <w:bCs/>
        </w:rPr>
      </w:pPr>
      <w:r w:rsidRPr="00F12B9A">
        <w:rPr>
          <w:b/>
          <w:bCs/>
        </w:rPr>
        <w:t>Время на выполнение: 50 минут.</w:t>
      </w:r>
    </w:p>
    <w:p w14:paraId="6299E226" w14:textId="77777777" w:rsidR="00F12B9A" w:rsidRPr="00F12B9A" w:rsidRDefault="00F12B9A" w:rsidP="00F12B9A">
      <w:pPr>
        <w:pStyle w:val="Default"/>
        <w:ind w:firstLine="709"/>
        <w:jc w:val="both"/>
        <w:rPr>
          <w:b/>
          <w:bCs/>
        </w:rPr>
      </w:pPr>
    </w:p>
    <w:p w14:paraId="02FE7D09" w14:textId="0B070EF5" w:rsidR="00F12B9A" w:rsidRPr="00F12B9A" w:rsidRDefault="00F12B9A" w:rsidP="00F12B9A">
      <w:pPr>
        <w:pStyle w:val="Default"/>
        <w:jc w:val="both"/>
        <w:rPr>
          <w:b/>
          <w:bCs/>
        </w:rPr>
      </w:pPr>
      <w:r w:rsidRPr="00F12B9A">
        <w:rPr>
          <w:b/>
          <w:bCs/>
        </w:rPr>
        <w:t xml:space="preserve">Задание </w:t>
      </w:r>
      <w:r w:rsidR="00AE445E">
        <w:rPr>
          <w:b/>
          <w:bCs/>
        </w:rPr>
        <w:t>В</w:t>
      </w:r>
      <w:r w:rsidRPr="00F12B9A">
        <w:rPr>
          <w:b/>
          <w:bCs/>
        </w:rPr>
        <w:t>2</w:t>
      </w:r>
      <w:r>
        <w:rPr>
          <w:b/>
          <w:bCs/>
        </w:rPr>
        <w:t xml:space="preserve"> (</w:t>
      </w:r>
      <w:r w:rsidRPr="00F12B9A">
        <w:rPr>
          <w:rFonts w:eastAsia="Times New Roman"/>
          <w:b/>
          <w:bCs/>
          <w:lang w:eastAsia="ru-RU"/>
        </w:rPr>
        <w:t>инвариант</w:t>
      </w:r>
      <w:r>
        <w:rPr>
          <w:b/>
          <w:bCs/>
        </w:rPr>
        <w:t>)</w:t>
      </w:r>
      <w:r w:rsidRPr="00F12B9A">
        <w:rPr>
          <w:b/>
          <w:bCs/>
        </w:rPr>
        <w:t xml:space="preserve">. </w:t>
      </w:r>
    </w:p>
    <w:p w14:paraId="780F7F42" w14:textId="77777777" w:rsidR="00F12B9A" w:rsidRPr="00740345" w:rsidRDefault="00F12B9A" w:rsidP="00740345">
      <w:pPr>
        <w:pStyle w:val="Default"/>
        <w:ind w:firstLine="709"/>
        <w:jc w:val="both"/>
      </w:pPr>
      <w:r w:rsidRPr="00740345">
        <w:t xml:space="preserve">Кейс-задание на умение анализировать результаты оценки и предоставлять рекомендации для принятия решения руководителем по назначению кандидата на должность и его адаптации в ней. </w:t>
      </w:r>
    </w:p>
    <w:p w14:paraId="059201A4" w14:textId="21AEC05C" w:rsidR="00F12B9A" w:rsidRPr="00740345" w:rsidRDefault="00F12B9A" w:rsidP="00740345">
      <w:pPr>
        <w:pStyle w:val="Default"/>
        <w:ind w:firstLine="709"/>
        <w:jc w:val="both"/>
      </w:pPr>
      <w:r w:rsidRPr="00740345">
        <w:t xml:space="preserve">Перед началом выполнения задания </w:t>
      </w:r>
      <w:r w:rsidR="00AE445E">
        <w:t>В</w:t>
      </w:r>
      <w:r w:rsidRPr="00740345">
        <w:t xml:space="preserve">2 конкурсанту в электронном виде предоставляются следующие материалы: </w:t>
      </w:r>
    </w:p>
    <w:p w14:paraId="4D55A1F5" w14:textId="77777777" w:rsidR="00F12B9A" w:rsidRPr="00740345" w:rsidRDefault="00F12B9A" w:rsidP="00740345">
      <w:pPr>
        <w:pStyle w:val="Default"/>
        <w:ind w:firstLine="709"/>
        <w:jc w:val="both"/>
      </w:pPr>
      <w:r w:rsidRPr="00740345">
        <w:t xml:space="preserve">• «Письмо руководителя». </w:t>
      </w:r>
    </w:p>
    <w:p w14:paraId="69330260" w14:textId="77777777" w:rsidR="00F12B9A" w:rsidRPr="00740345" w:rsidRDefault="00F12B9A" w:rsidP="00740345">
      <w:pPr>
        <w:pStyle w:val="Default"/>
        <w:ind w:firstLine="709"/>
        <w:jc w:val="both"/>
      </w:pPr>
      <w:r w:rsidRPr="00740345">
        <w:t xml:space="preserve">• «Описание вакантной должности». </w:t>
      </w:r>
    </w:p>
    <w:p w14:paraId="64EF1CED" w14:textId="77777777" w:rsidR="00F12B9A" w:rsidRPr="00740345" w:rsidRDefault="00F12B9A" w:rsidP="00740345">
      <w:pPr>
        <w:pStyle w:val="Default"/>
        <w:ind w:firstLine="709"/>
        <w:jc w:val="both"/>
      </w:pPr>
      <w:r w:rsidRPr="00740345">
        <w:t xml:space="preserve">• «Модель корпоративных компетенций». </w:t>
      </w:r>
    </w:p>
    <w:p w14:paraId="44359A32" w14:textId="77777777" w:rsidR="00F12B9A" w:rsidRPr="00740345" w:rsidRDefault="00F12B9A" w:rsidP="00740345">
      <w:pPr>
        <w:pStyle w:val="Default"/>
        <w:ind w:firstLine="709"/>
        <w:jc w:val="both"/>
      </w:pPr>
      <w:r w:rsidRPr="00740345">
        <w:t xml:space="preserve">• «Отчеты по результатам оценки». </w:t>
      </w:r>
    </w:p>
    <w:p w14:paraId="576951CB" w14:textId="45025204" w:rsidR="00F12B9A" w:rsidRPr="00740345" w:rsidRDefault="00F12B9A" w:rsidP="00740345">
      <w:pPr>
        <w:pStyle w:val="Default"/>
        <w:ind w:firstLine="709"/>
        <w:jc w:val="both"/>
      </w:pPr>
      <w:r w:rsidRPr="00740345">
        <w:t>• «Форма предоставления рекомендаций по назначению кандидата».</w:t>
      </w:r>
    </w:p>
    <w:p w14:paraId="2EE00AC9" w14:textId="64F78441" w:rsidR="00F12B9A" w:rsidRPr="00740345" w:rsidRDefault="00F12B9A" w:rsidP="00740345">
      <w:pPr>
        <w:pStyle w:val="Default"/>
        <w:ind w:firstLine="709"/>
        <w:jc w:val="both"/>
      </w:pPr>
      <w:r w:rsidRPr="00740345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AE445E">
        <w:t>В</w:t>
      </w:r>
      <w:r w:rsidRPr="00740345">
        <w:t>2»,</w:t>
      </w:r>
      <w:r w:rsidR="00AE445E">
        <w:t xml:space="preserve"> расположенной в папке «Модуль В</w:t>
      </w:r>
      <w:r w:rsidRPr="00740345">
        <w:t xml:space="preserve">», под соответствующими названиями. </w:t>
      </w:r>
    </w:p>
    <w:p w14:paraId="1F6477EC" w14:textId="640A7EC2" w:rsidR="00F12B9A" w:rsidRPr="00F12B9A" w:rsidRDefault="00F12B9A" w:rsidP="00F12B9A">
      <w:pPr>
        <w:pStyle w:val="Default"/>
        <w:ind w:firstLine="709"/>
        <w:jc w:val="both"/>
      </w:pPr>
      <w:r w:rsidRPr="00740345">
        <w:t>Конкурсанту необходимо проанализировать предоставленный материал и на его основе выполнить следующее:</w:t>
      </w:r>
    </w:p>
    <w:p w14:paraId="3B37897C" w14:textId="7B31BE48" w:rsidR="00F12B9A" w:rsidRPr="00740345" w:rsidRDefault="00F12B9A" w:rsidP="00740345">
      <w:pPr>
        <w:pStyle w:val="Default"/>
        <w:ind w:firstLine="709"/>
        <w:jc w:val="both"/>
      </w:pPr>
      <w:r w:rsidRPr="00740345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AE445E">
        <w:t>В</w:t>
      </w:r>
      <w:r w:rsidRPr="00740345">
        <w:t xml:space="preserve">1», расположенной в папке «Модуль </w:t>
      </w:r>
      <w:r w:rsidR="00AE445E">
        <w:t>В</w:t>
      </w:r>
      <w:r w:rsidRPr="00740345">
        <w:t xml:space="preserve">», под соответствующими названиями. </w:t>
      </w:r>
    </w:p>
    <w:p w14:paraId="7CEF9DE1" w14:textId="5CA22FD7" w:rsidR="00F12B9A" w:rsidRPr="00740345" w:rsidRDefault="00F12B9A" w:rsidP="00740345">
      <w:pPr>
        <w:pStyle w:val="Default"/>
        <w:ind w:firstLine="709"/>
        <w:jc w:val="both"/>
      </w:pPr>
      <w:r w:rsidRPr="00740345">
        <w:t>Конкурсанту необходимо проанализировать предоставленный материал и на его основе выполнить следующее:</w:t>
      </w:r>
    </w:p>
    <w:p w14:paraId="4A33F6E7" w14:textId="1DC82271" w:rsidR="00740345" w:rsidRPr="00740345" w:rsidRDefault="00740345" w:rsidP="00740345">
      <w:pPr>
        <w:pStyle w:val="Default"/>
        <w:ind w:firstLine="709"/>
        <w:jc w:val="both"/>
      </w:pPr>
      <w:r w:rsidRPr="00740345">
        <w:t>a. Выделить ключевые требования к компетенциям и личностным характеристикам сотрудника на вакантной должности, проанализировать отчеты по результатам оценки относительно выделенных ключевых требований к компетенциям и личностных характеристикам сотрудника на вакантной должности (сильные стороны и зоны развития), сделать выводы о соответствии кандидата требованиям должности, обозначив риски назначения</w:t>
      </w:r>
      <w:r>
        <w:t xml:space="preserve"> </w:t>
      </w:r>
      <w:r w:rsidRPr="00740345">
        <w:t xml:space="preserve">и способы их минимизации в краткосрочной и среднесрочной перспективе. </w:t>
      </w:r>
    </w:p>
    <w:p w14:paraId="30768569" w14:textId="77777777" w:rsidR="00740345" w:rsidRPr="00740345" w:rsidRDefault="00740345" w:rsidP="00740345">
      <w:pPr>
        <w:pStyle w:val="Default"/>
        <w:ind w:firstLine="709"/>
        <w:jc w:val="both"/>
      </w:pPr>
      <w:r w:rsidRPr="00740345">
        <w:t xml:space="preserve">Результатом выполнения задания является заполненная «Форма предоставления рекомендаций по назначению кандидата». </w:t>
      </w:r>
    </w:p>
    <w:p w14:paraId="4DE8C86A" w14:textId="7F975703" w:rsidR="00740345" w:rsidRPr="00740345" w:rsidRDefault="00740345" w:rsidP="00740345">
      <w:pPr>
        <w:pStyle w:val="Default"/>
        <w:ind w:firstLine="709"/>
        <w:jc w:val="both"/>
      </w:pPr>
      <w:r w:rsidRPr="00740345">
        <w:t xml:space="preserve">До истечения времени работы над заданием </w:t>
      </w:r>
      <w:r w:rsidR="00AE445E">
        <w:t>В</w:t>
      </w:r>
      <w:r w:rsidRPr="00740345">
        <w:t xml:space="preserve">2 конкурсант должен сохранить документ на рабочем столе компьютера в папке «Модуль </w:t>
      </w:r>
      <w:r w:rsidR="00AE445E">
        <w:t>В» с названием типа «Фамилия ИО_В</w:t>
      </w:r>
      <w:r w:rsidRPr="00740345">
        <w:t xml:space="preserve">2», где конкурсант указывает свою фамилию и инициалы. </w:t>
      </w:r>
    </w:p>
    <w:p w14:paraId="765D57FB" w14:textId="77777777" w:rsidR="00740345" w:rsidRPr="00740345" w:rsidRDefault="00740345" w:rsidP="00740345">
      <w:pPr>
        <w:pStyle w:val="Default"/>
        <w:ind w:firstLine="709"/>
        <w:jc w:val="both"/>
      </w:pPr>
      <w:r w:rsidRPr="00740345">
        <w:t xml:space="preserve">Текст документа должен быть оформлен в электронном виде шрифтом </w:t>
      </w:r>
      <w:proofErr w:type="spellStart"/>
      <w:r w:rsidRPr="00740345">
        <w:t>Times</w:t>
      </w:r>
      <w:proofErr w:type="spellEnd"/>
      <w:r w:rsidRPr="00740345">
        <w:t xml:space="preserve"> </w:t>
      </w:r>
      <w:proofErr w:type="spellStart"/>
      <w:r w:rsidRPr="00740345">
        <w:t>New</w:t>
      </w:r>
      <w:proofErr w:type="spellEnd"/>
      <w:r w:rsidRPr="00740345">
        <w:t xml:space="preserve"> </w:t>
      </w:r>
      <w:proofErr w:type="spellStart"/>
      <w:r w:rsidRPr="00740345">
        <w:t>Roman</w:t>
      </w:r>
      <w:proofErr w:type="spellEnd"/>
      <w:r w:rsidRPr="00740345">
        <w:t xml:space="preserve"> размером 10-14 </w:t>
      </w:r>
      <w:proofErr w:type="spellStart"/>
      <w:r w:rsidRPr="00740345">
        <w:t>пт</w:t>
      </w:r>
      <w:proofErr w:type="spellEnd"/>
      <w:r w:rsidRPr="00740345">
        <w:t xml:space="preserve">, с межстрочным интервалом от 12 </w:t>
      </w:r>
      <w:proofErr w:type="spellStart"/>
      <w:r w:rsidRPr="00740345">
        <w:t>пт</w:t>
      </w:r>
      <w:proofErr w:type="spellEnd"/>
      <w:r w:rsidRPr="00740345">
        <w:t xml:space="preserve"> до 18 </w:t>
      </w:r>
      <w:proofErr w:type="spellStart"/>
      <w:r w:rsidRPr="00740345">
        <w:t>пт</w:t>
      </w:r>
      <w:proofErr w:type="spellEnd"/>
      <w:r w:rsidRPr="00740345">
        <w:t xml:space="preserve">, отступ первой строки 1,25 см, в русской раскладке клавиатуры. Документы не должны содержать орфографических ошибок. </w:t>
      </w:r>
    </w:p>
    <w:p w14:paraId="76053157" w14:textId="1C2034EE" w:rsidR="00740345" w:rsidRPr="00740345" w:rsidRDefault="00740345" w:rsidP="00740345">
      <w:pPr>
        <w:pStyle w:val="Default"/>
        <w:ind w:firstLine="709"/>
        <w:jc w:val="both"/>
      </w:pPr>
      <w:r w:rsidRPr="00740345">
        <w:t>Пап</w:t>
      </w:r>
      <w:r w:rsidR="00AE445E">
        <w:t>ка «Модуль В</w:t>
      </w:r>
      <w:r w:rsidRPr="00740345">
        <w:t xml:space="preserve">» должна содержать только итоговые документы и не должна содержать черновики, использованные для подготовки решения. </w:t>
      </w:r>
    </w:p>
    <w:p w14:paraId="051144DD" w14:textId="4042CBDE" w:rsidR="00740345" w:rsidRPr="00740345" w:rsidRDefault="00740345" w:rsidP="00740345">
      <w:pPr>
        <w:pStyle w:val="Default"/>
        <w:ind w:firstLine="709"/>
        <w:jc w:val="both"/>
        <w:rPr>
          <w:b/>
          <w:bCs/>
        </w:rPr>
      </w:pPr>
      <w:r w:rsidRPr="00740345">
        <w:rPr>
          <w:b/>
          <w:bCs/>
        </w:rPr>
        <w:t>Время на выполнение: 40 минут</w:t>
      </w:r>
    </w:p>
    <w:p w14:paraId="3E5AD2B8" w14:textId="21DE02D3" w:rsidR="00740345" w:rsidRDefault="00740345" w:rsidP="00740345">
      <w:pPr>
        <w:pStyle w:val="Default"/>
        <w:ind w:firstLine="709"/>
        <w:jc w:val="both"/>
      </w:pPr>
    </w:p>
    <w:p w14:paraId="1108B6EC" w14:textId="393546ED" w:rsidR="00740345" w:rsidRPr="00740345" w:rsidRDefault="00AE445E" w:rsidP="00740345">
      <w:pPr>
        <w:pStyle w:val="Default"/>
      </w:pPr>
      <w:r>
        <w:rPr>
          <w:b/>
          <w:bCs/>
        </w:rPr>
        <w:t>Задание В</w:t>
      </w:r>
      <w:r w:rsidR="00740345" w:rsidRPr="00740345">
        <w:rPr>
          <w:b/>
          <w:bCs/>
        </w:rPr>
        <w:t>3 (</w:t>
      </w:r>
      <w:r w:rsidR="00740345" w:rsidRPr="00740345">
        <w:rPr>
          <w:rFonts w:eastAsia="Times New Roman"/>
          <w:b/>
          <w:bCs/>
          <w:lang w:eastAsia="ru-RU"/>
        </w:rPr>
        <w:t>инвариант</w:t>
      </w:r>
      <w:r w:rsidR="00740345" w:rsidRPr="00740345">
        <w:rPr>
          <w:b/>
          <w:bCs/>
        </w:rPr>
        <w:t xml:space="preserve">). </w:t>
      </w:r>
    </w:p>
    <w:p w14:paraId="165E234D" w14:textId="77777777" w:rsidR="00740345" w:rsidRPr="00740345" w:rsidRDefault="00740345" w:rsidP="00740345">
      <w:pPr>
        <w:pStyle w:val="Default"/>
        <w:ind w:firstLine="709"/>
        <w:jc w:val="both"/>
      </w:pPr>
      <w:r w:rsidRPr="00740345">
        <w:t xml:space="preserve">Кейс-задание на умение предоставлять развивающую обратную связь работнику по результатам пройденной оценки, информировать работника о правилах составления индивидуального плана развития (далее – ИПР) и анализировать корректность заполненного работником ИПР. </w:t>
      </w:r>
    </w:p>
    <w:p w14:paraId="347CF0DA" w14:textId="2482774F" w:rsidR="00740345" w:rsidRPr="00740345" w:rsidRDefault="00740345" w:rsidP="00740345">
      <w:pPr>
        <w:pStyle w:val="Default"/>
        <w:ind w:firstLine="709"/>
        <w:jc w:val="both"/>
      </w:pPr>
      <w:r w:rsidRPr="00740345">
        <w:t xml:space="preserve">Перед началом выполнения задания </w:t>
      </w:r>
      <w:r w:rsidR="00AE445E">
        <w:t>В</w:t>
      </w:r>
      <w:r w:rsidRPr="00740345">
        <w:t xml:space="preserve">3 конкурсанту в электронном виде предоставляются следующие материалы: </w:t>
      </w:r>
    </w:p>
    <w:p w14:paraId="3830B7A8" w14:textId="77777777" w:rsidR="00740345" w:rsidRPr="00740345" w:rsidRDefault="00740345" w:rsidP="00740345">
      <w:pPr>
        <w:pStyle w:val="Default"/>
        <w:ind w:firstLine="709"/>
        <w:jc w:val="both"/>
      </w:pPr>
      <w:r w:rsidRPr="00740345">
        <w:t xml:space="preserve">• «Анкета работника» с информацией об образовании, опыте работы и пройденном обучении. </w:t>
      </w:r>
    </w:p>
    <w:p w14:paraId="4002876A" w14:textId="77777777" w:rsidR="00740345" w:rsidRPr="00740345" w:rsidRDefault="00740345" w:rsidP="00740345">
      <w:pPr>
        <w:pStyle w:val="Default"/>
        <w:ind w:firstLine="709"/>
        <w:jc w:val="both"/>
      </w:pPr>
      <w:r w:rsidRPr="00740345">
        <w:t xml:space="preserve">• «Модель корпоративных компетенций». </w:t>
      </w:r>
    </w:p>
    <w:p w14:paraId="3C11D01D" w14:textId="77777777" w:rsidR="00740345" w:rsidRPr="00740345" w:rsidRDefault="00740345" w:rsidP="00740345">
      <w:pPr>
        <w:pStyle w:val="Default"/>
        <w:ind w:firstLine="709"/>
        <w:jc w:val="both"/>
      </w:pPr>
      <w:r w:rsidRPr="00740345">
        <w:t xml:space="preserve">• «Отчет с результатами оценки работника». </w:t>
      </w:r>
    </w:p>
    <w:p w14:paraId="7E8C2BF5" w14:textId="47747637" w:rsidR="00740345" w:rsidRPr="00740345" w:rsidRDefault="00740345" w:rsidP="00740345">
      <w:pPr>
        <w:pStyle w:val="Default"/>
        <w:ind w:firstLine="709"/>
        <w:jc w:val="both"/>
      </w:pPr>
      <w:r w:rsidRPr="00740345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AE445E">
        <w:t>В</w:t>
      </w:r>
      <w:r w:rsidRPr="00740345">
        <w:t xml:space="preserve">3», расположенной в папке «Модуль </w:t>
      </w:r>
      <w:r w:rsidR="00AE445E">
        <w:t>В</w:t>
      </w:r>
      <w:r w:rsidRPr="00740345">
        <w:t xml:space="preserve">», под соответствующими названиями. </w:t>
      </w:r>
    </w:p>
    <w:p w14:paraId="5D1F0DDA" w14:textId="7A034977" w:rsidR="00740345" w:rsidRDefault="00740345" w:rsidP="00740345">
      <w:pPr>
        <w:pStyle w:val="Default"/>
        <w:ind w:firstLine="709"/>
        <w:jc w:val="both"/>
      </w:pPr>
      <w:r w:rsidRPr="00740345">
        <w:t>Конкурсанту необходимо проанализировать предоставленный материал и на его основе выполнить следующее:</w:t>
      </w:r>
    </w:p>
    <w:p w14:paraId="124AC95F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а. Подготовиться к предоставлению обратной связи сотруднику, выделив основные сильные стороны и зоны развития работника, и диалогу с работником о составлении ИПР. Время на подготовку: 30 минут. </w:t>
      </w:r>
    </w:p>
    <w:p w14:paraId="5A1BF789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б. Провести встречу с сотрудником (актером): предоставить обратную связь сотруднику по результатам оценки в разрезе компетенций в соответствии с принципами развивающей обратной связи, ответить на возникающие у сотрудника возражения, совместно с сотрудником определить приоритеты в развитии, проинформировать сотрудника о правилах составления ИПР и способах развития компетенций. Время на проведение встречи: 45 минут. Видеозапись беседы ведется экспертом и затем изымается для анализа. </w:t>
      </w:r>
    </w:p>
    <w:p w14:paraId="7DF41B2E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в. После окончания встречи конкурсанту в электронном виде по почте эксперт направляет следующие материалы: </w:t>
      </w:r>
    </w:p>
    <w:p w14:paraId="283896AB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Заполненный «Индивидуальный план развития». </w:t>
      </w:r>
    </w:p>
    <w:p w14:paraId="1DF8DBF0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«Форма фиксирования ошибок» в заполненном ИПР и написания рекомендаций. </w:t>
      </w:r>
    </w:p>
    <w:p w14:paraId="6F1A5A68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Конкурсанту необходимо проанализировать корректность заполненного работником ИПР, указав на ошибки и предложив варианты их корректировки. Время на проверку индивидуального плана развития: 45 минут. </w:t>
      </w:r>
    </w:p>
    <w:p w14:paraId="610B27EA" w14:textId="269D4620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По итогам выполнения задания и до истечения времени работы над заданием конкурсант заполняет «Форму фиксирования ошибок в заполненном ИПР и написания рекомендаций» и сохраняет документ на рабочем столе компьютера в папке «Модуль </w:t>
      </w:r>
      <w:r w:rsidR="00AE445E">
        <w:t>В</w:t>
      </w:r>
      <w:r w:rsidRPr="00EF481E">
        <w:t>» с названием типа «Фамилия ИО_</w:t>
      </w:r>
      <w:r w:rsidR="00AE445E">
        <w:t>В</w:t>
      </w:r>
      <w:r w:rsidRPr="00EF481E">
        <w:t xml:space="preserve">3», где конкурсант указывает свою фамилию и инициалы. </w:t>
      </w:r>
    </w:p>
    <w:p w14:paraId="040717A6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Текст документа должен быть оформлен в электронном виде шрифтом </w:t>
      </w:r>
      <w:proofErr w:type="spellStart"/>
      <w:r w:rsidRPr="00EF481E">
        <w:t>Times</w:t>
      </w:r>
      <w:proofErr w:type="spellEnd"/>
      <w:r w:rsidRPr="00EF481E">
        <w:t xml:space="preserve"> </w:t>
      </w:r>
      <w:proofErr w:type="spellStart"/>
      <w:r w:rsidRPr="00EF481E">
        <w:t>New</w:t>
      </w:r>
      <w:proofErr w:type="spellEnd"/>
      <w:r w:rsidRPr="00EF481E">
        <w:t xml:space="preserve"> </w:t>
      </w:r>
      <w:proofErr w:type="spellStart"/>
      <w:r w:rsidRPr="00EF481E">
        <w:t>Roman</w:t>
      </w:r>
      <w:proofErr w:type="spellEnd"/>
      <w:r w:rsidRPr="00EF481E">
        <w:t xml:space="preserve"> размером 10-14 </w:t>
      </w:r>
      <w:proofErr w:type="spellStart"/>
      <w:r w:rsidRPr="00EF481E">
        <w:t>пт</w:t>
      </w:r>
      <w:proofErr w:type="spellEnd"/>
      <w:r w:rsidRPr="00EF481E">
        <w:t xml:space="preserve">, с межстрочным интервалом от 12 </w:t>
      </w:r>
      <w:proofErr w:type="spellStart"/>
      <w:r w:rsidRPr="00EF481E">
        <w:t>пт</w:t>
      </w:r>
      <w:proofErr w:type="spellEnd"/>
      <w:r w:rsidRPr="00EF481E">
        <w:t xml:space="preserve"> до 18 </w:t>
      </w:r>
      <w:proofErr w:type="spellStart"/>
      <w:r w:rsidRPr="00EF481E">
        <w:t>пт</w:t>
      </w:r>
      <w:proofErr w:type="spellEnd"/>
      <w:r w:rsidRPr="00EF481E">
        <w:t xml:space="preserve">, отступ первой строки 1,25 см, в русской раскладке клавиатуры. Документы не должны содержать орфографических ошибок. </w:t>
      </w:r>
    </w:p>
    <w:p w14:paraId="1F22F467" w14:textId="31D74B76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Папка «Модуль </w:t>
      </w:r>
      <w:r w:rsidR="00AE445E">
        <w:t>В</w:t>
      </w:r>
      <w:r w:rsidRPr="00EF481E">
        <w:t xml:space="preserve">» должна содержать только итоговые документы и не должна содержать черновики, использованные для подготовки решения. </w:t>
      </w:r>
    </w:p>
    <w:p w14:paraId="6B266200" w14:textId="63E79790" w:rsidR="00EF481E" w:rsidRPr="00EF481E" w:rsidRDefault="00EF481E" w:rsidP="00EF481E">
      <w:pPr>
        <w:pStyle w:val="Default"/>
        <w:ind w:firstLine="709"/>
        <w:jc w:val="both"/>
        <w:rPr>
          <w:b/>
          <w:bCs/>
        </w:rPr>
      </w:pPr>
      <w:r w:rsidRPr="00EF481E">
        <w:rPr>
          <w:b/>
          <w:bCs/>
        </w:rPr>
        <w:t>Время на выполнение: 1 час 40 минут.</w:t>
      </w:r>
    </w:p>
    <w:p w14:paraId="0B358488" w14:textId="77777777" w:rsidR="00EF481E" w:rsidRDefault="00EF481E" w:rsidP="00EF481E">
      <w:pPr>
        <w:pStyle w:val="Default"/>
        <w:jc w:val="both"/>
      </w:pPr>
    </w:p>
    <w:p w14:paraId="51988ADF" w14:textId="422D73FD" w:rsidR="00EF481E" w:rsidRPr="00EF481E" w:rsidRDefault="00AE445E" w:rsidP="00EF481E">
      <w:pPr>
        <w:pStyle w:val="Default"/>
        <w:jc w:val="both"/>
        <w:rPr>
          <w:b/>
          <w:bCs/>
        </w:rPr>
      </w:pPr>
      <w:r>
        <w:rPr>
          <w:b/>
          <w:bCs/>
        </w:rPr>
        <w:t>Задание В</w:t>
      </w:r>
      <w:r w:rsidR="00EF481E" w:rsidRPr="00EF481E">
        <w:rPr>
          <w:b/>
          <w:bCs/>
        </w:rPr>
        <w:t>4</w:t>
      </w:r>
      <w:r w:rsidR="00EF481E">
        <w:rPr>
          <w:b/>
          <w:bCs/>
        </w:rPr>
        <w:t xml:space="preserve"> (</w:t>
      </w:r>
      <w:r w:rsidR="00EF481E" w:rsidRPr="00740345">
        <w:rPr>
          <w:rFonts w:eastAsia="Times New Roman"/>
          <w:b/>
          <w:bCs/>
          <w:lang w:eastAsia="ru-RU"/>
        </w:rPr>
        <w:t>инвариант</w:t>
      </w:r>
      <w:r w:rsidR="00EF481E">
        <w:rPr>
          <w:b/>
          <w:bCs/>
        </w:rPr>
        <w:t>)</w:t>
      </w:r>
      <w:r w:rsidR="00EF481E" w:rsidRPr="00EF481E">
        <w:rPr>
          <w:b/>
          <w:bCs/>
        </w:rPr>
        <w:t xml:space="preserve">. </w:t>
      </w:r>
    </w:p>
    <w:p w14:paraId="64145BFC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Кейс задание на умение подобрать развивающие мероприятия для конкретной категории работников под запрос заказчика обучения. </w:t>
      </w:r>
    </w:p>
    <w:p w14:paraId="7C19BD9E" w14:textId="5A40A77C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Перед началом выполнения задания </w:t>
      </w:r>
      <w:r w:rsidR="00AE445E">
        <w:t>В</w:t>
      </w:r>
      <w:r w:rsidRPr="00EF481E">
        <w:t xml:space="preserve">4 конкурсанту в электронном виде предоставляются следующие материалы: </w:t>
      </w:r>
    </w:p>
    <w:p w14:paraId="028C45E5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«Текстовый материал» для выполнения задания. </w:t>
      </w:r>
    </w:p>
    <w:p w14:paraId="5A622075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«Модель корпоративных компетенций». </w:t>
      </w:r>
    </w:p>
    <w:p w14:paraId="0184002D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Форма «Комплексной программы развития». </w:t>
      </w:r>
    </w:p>
    <w:p w14:paraId="7955D56F" w14:textId="6C658851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AE445E">
        <w:t>В</w:t>
      </w:r>
      <w:r w:rsidRPr="00EF481E">
        <w:t xml:space="preserve">4», расположенной в папке «Модуль </w:t>
      </w:r>
      <w:r w:rsidR="00AE445E">
        <w:t>В</w:t>
      </w:r>
      <w:r w:rsidRPr="00EF481E">
        <w:t xml:space="preserve">», под соответствующими названиями. </w:t>
      </w:r>
    </w:p>
    <w:p w14:paraId="6CE9F955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Конкурсанту необходимо проанализировать предоставленный материал и на его основе сформировать комплексную программу развития персонала, которая удовлетворяет требованиям заказчика обучения. </w:t>
      </w:r>
    </w:p>
    <w:p w14:paraId="67D21A4D" w14:textId="507004B2" w:rsidR="00EF481E" w:rsidRDefault="00EF481E" w:rsidP="00EF481E">
      <w:pPr>
        <w:pStyle w:val="Default"/>
        <w:ind w:firstLine="709"/>
        <w:jc w:val="both"/>
      </w:pPr>
      <w:r w:rsidRPr="00EF481E">
        <w:t>Во время выполнения задания конкурсант имеет право однократно запросить дополнительные материалы, направив письмо экспертам по электронной почте не позднее 15 мин. до истечения времени работы над задани</w:t>
      </w:r>
      <w:r w:rsidR="00AE445E">
        <w:t>ем В</w:t>
      </w:r>
      <w:r w:rsidRPr="00EF481E">
        <w:t xml:space="preserve">4, указав в теме письма заголовок «Дополнительные материалы для задания </w:t>
      </w:r>
      <w:r w:rsidR="00AE445E">
        <w:t>В</w:t>
      </w:r>
      <w:r w:rsidRPr="00EF481E">
        <w:t xml:space="preserve">4_Фамилия ИО». </w:t>
      </w:r>
    </w:p>
    <w:p w14:paraId="4D7F9BAF" w14:textId="5981E8F0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Информация об электронной почте экспертов для выполнения задания будет предоставлена конкурсанту в электронном виде в файле «Текстовый материал». </w:t>
      </w:r>
    </w:p>
    <w:p w14:paraId="3384736C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В течение 10 минут после получения запроса эксперт направляет в ответ запрошенные материалы. </w:t>
      </w:r>
    </w:p>
    <w:p w14:paraId="7B4CD0D2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Во время выполнения задания участнику разрешается пользоваться сетью Интернет с рабочего места. </w:t>
      </w:r>
    </w:p>
    <w:p w14:paraId="46AE548A" w14:textId="3752BC6F" w:rsidR="00EF481E" w:rsidRDefault="00EF481E" w:rsidP="00EF481E">
      <w:pPr>
        <w:pStyle w:val="Default"/>
        <w:ind w:firstLine="709"/>
        <w:jc w:val="both"/>
      </w:pPr>
      <w:r w:rsidRPr="00EF481E">
        <w:t xml:space="preserve">По итогам выполнения задания и до истечения времени работы над заданием конкурсант оформляет «Форму комплексной программы развития» и сохраняет её на рабочем столе компьютера в папке «Модуль </w:t>
      </w:r>
      <w:r w:rsidR="00AE445E">
        <w:t>В</w:t>
      </w:r>
      <w:r w:rsidRPr="00EF481E">
        <w:t>» с названием «Фамилия ИО_</w:t>
      </w:r>
      <w:r w:rsidR="00AE445E">
        <w:t>В</w:t>
      </w:r>
      <w:r w:rsidRPr="00EF481E">
        <w:t>4», где конкурсант указывает свою фамилию и инициалы.</w:t>
      </w:r>
    </w:p>
    <w:p w14:paraId="68088F19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Требования к оформлению «Формы комплексной программы развития»: презентация, сохраненная в формате PDF заполнены все разделы, шрифты и визуальное оформление конкурсант может определить самостоятельно. </w:t>
      </w:r>
    </w:p>
    <w:p w14:paraId="2B66906B" w14:textId="1DA8084B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Папка «Модуль </w:t>
      </w:r>
      <w:r w:rsidR="00AE445E">
        <w:t>В</w:t>
      </w:r>
      <w:r w:rsidRPr="00EF481E">
        <w:t xml:space="preserve">» должна содержать только итоговые документы и не должна содержать черновики, использованные для подготовки решения. </w:t>
      </w:r>
    </w:p>
    <w:p w14:paraId="18BF26A6" w14:textId="7F12E531" w:rsidR="00EF481E" w:rsidRPr="00EF481E" w:rsidRDefault="00EF481E" w:rsidP="00EF481E">
      <w:pPr>
        <w:pStyle w:val="Default"/>
        <w:ind w:firstLine="709"/>
        <w:jc w:val="both"/>
        <w:rPr>
          <w:b/>
          <w:bCs/>
        </w:rPr>
      </w:pPr>
      <w:r w:rsidRPr="00EF481E">
        <w:rPr>
          <w:b/>
          <w:bCs/>
        </w:rPr>
        <w:t xml:space="preserve">Время на выполнение задания: 1 час. </w:t>
      </w:r>
    </w:p>
    <w:p w14:paraId="12EF8350" w14:textId="77777777" w:rsidR="00EF481E" w:rsidRPr="00EF481E" w:rsidRDefault="00EF481E" w:rsidP="00EF481E">
      <w:pPr>
        <w:pStyle w:val="Default"/>
        <w:ind w:firstLine="709"/>
        <w:jc w:val="both"/>
      </w:pPr>
    </w:p>
    <w:p w14:paraId="783A769B" w14:textId="53CECF26" w:rsidR="00EF481E" w:rsidRPr="00EF481E" w:rsidRDefault="00EF481E" w:rsidP="00EF481E">
      <w:pPr>
        <w:pStyle w:val="Default"/>
        <w:jc w:val="both"/>
        <w:rPr>
          <w:b/>
          <w:bCs/>
        </w:rPr>
      </w:pPr>
      <w:r w:rsidRPr="00EF481E">
        <w:rPr>
          <w:b/>
          <w:bCs/>
        </w:rPr>
        <w:t xml:space="preserve">Задание </w:t>
      </w:r>
      <w:r w:rsidR="00AE445E">
        <w:rPr>
          <w:b/>
          <w:bCs/>
        </w:rPr>
        <w:t>В</w:t>
      </w:r>
      <w:r w:rsidRPr="00EF481E">
        <w:rPr>
          <w:b/>
          <w:bCs/>
        </w:rPr>
        <w:t>5</w:t>
      </w:r>
      <w:r>
        <w:rPr>
          <w:b/>
          <w:bCs/>
        </w:rPr>
        <w:t xml:space="preserve"> (</w:t>
      </w:r>
      <w:r w:rsidRPr="00740345">
        <w:rPr>
          <w:rFonts w:eastAsia="Times New Roman"/>
          <w:b/>
          <w:bCs/>
          <w:lang w:eastAsia="ru-RU"/>
        </w:rPr>
        <w:t>инвариант</w:t>
      </w:r>
      <w:r>
        <w:rPr>
          <w:b/>
          <w:bCs/>
        </w:rPr>
        <w:t>)</w:t>
      </w:r>
      <w:r w:rsidRPr="00EF481E">
        <w:rPr>
          <w:b/>
          <w:bCs/>
        </w:rPr>
        <w:t xml:space="preserve">. </w:t>
      </w:r>
    </w:p>
    <w:p w14:paraId="75E5235F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Кейс-задание по развитию профессиональных компетенций сотрудников при выявлении нарушений в рабочих процессах по вине человеческого фактора. </w:t>
      </w:r>
    </w:p>
    <w:p w14:paraId="728AF882" w14:textId="521A3055" w:rsidR="00EF481E" w:rsidRPr="00EF481E" w:rsidRDefault="00EF481E" w:rsidP="00EF481E">
      <w:pPr>
        <w:pStyle w:val="Default"/>
        <w:ind w:firstLine="709"/>
        <w:jc w:val="both"/>
      </w:pPr>
      <w:r w:rsidRPr="00EF481E">
        <w:t>Пе</w:t>
      </w:r>
      <w:r w:rsidR="00AE445E">
        <w:t>ред началом выполнения задания В</w:t>
      </w:r>
      <w:r w:rsidRPr="00EF481E">
        <w:t xml:space="preserve">5 конкурсанту в электронном виде предоставляются следующие материалы: </w:t>
      </w:r>
    </w:p>
    <w:p w14:paraId="586C7CF3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«Анкеты работников» с информацией о них (возраст, образование (в </w:t>
      </w:r>
      <w:proofErr w:type="spellStart"/>
      <w:r w:rsidRPr="00EF481E">
        <w:t>т.ч</w:t>
      </w:r>
      <w:proofErr w:type="spellEnd"/>
      <w:r w:rsidRPr="00EF481E">
        <w:t xml:space="preserve">. дополнительное), стаж работы в должности). </w:t>
      </w:r>
    </w:p>
    <w:p w14:paraId="55025B81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«Отчет о прохождении работниками оценки профессиональных компетенций». </w:t>
      </w:r>
    </w:p>
    <w:p w14:paraId="567D4CE9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«Протокол совещания по рассмотрению случая нарушения рабочих процессов по вине человеческого фактора». </w:t>
      </w:r>
    </w:p>
    <w:p w14:paraId="1FFC79D0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«Профессиональный стандарт к должности работника». </w:t>
      </w:r>
    </w:p>
    <w:p w14:paraId="33D9DB02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«Методические рекомендации по профессиональному развитию работников, допустивших технологически нарушения и (или) отказы технических средств». </w:t>
      </w:r>
    </w:p>
    <w:p w14:paraId="47B3A947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«Матрица развивающих мероприятий». </w:t>
      </w:r>
    </w:p>
    <w:p w14:paraId="5271E28E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«Памятка по работе с матрицей развивающих мероприятий». </w:t>
      </w:r>
    </w:p>
    <w:p w14:paraId="760D52A6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«Каталог образовательных программ, курсов». </w:t>
      </w:r>
    </w:p>
    <w:p w14:paraId="7828AE2D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«Форма о принятых решениях». </w:t>
      </w:r>
    </w:p>
    <w:p w14:paraId="101CABAA" w14:textId="6B7937E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AE445E">
        <w:t>В</w:t>
      </w:r>
      <w:r w:rsidRPr="00EF481E">
        <w:t xml:space="preserve">5», расположенной в папке «Модуль </w:t>
      </w:r>
      <w:r w:rsidR="00AE445E">
        <w:t>В</w:t>
      </w:r>
      <w:r w:rsidRPr="00EF481E">
        <w:t xml:space="preserve">», под соответствующими названиями. </w:t>
      </w:r>
    </w:p>
    <w:p w14:paraId="7A688CC2" w14:textId="36F259F2" w:rsidR="00EF481E" w:rsidRPr="00740345" w:rsidRDefault="00EF481E" w:rsidP="00EF481E">
      <w:pPr>
        <w:pStyle w:val="Default"/>
        <w:ind w:firstLine="709"/>
        <w:jc w:val="both"/>
      </w:pPr>
      <w:r w:rsidRPr="00EF481E">
        <w:t>Конкурсанту необходимо проанализировать предоставленный материал и на его основе выполнить следующее:</w:t>
      </w:r>
    </w:p>
    <w:p w14:paraId="1D506E2A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а. Провести анализ уровня профессиональных знаний и навыков сотрудников. </w:t>
      </w:r>
    </w:p>
    <w:p w14:paraId="319EFC27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б. Установить, действительно ли имеется влияние человеческого фактора на выявленное нарушение в рабочих процессах. </w:t>
      </w:r>
    </w:p>
    <w:p w14:paraId="3B3C352B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в. Если да, определить вид развивающего мероприятия для работников, исходя из изложенной в протоколе информации и имеющихся материалов, заполнить «Форму о принятых решениях» в соответствии с матрицей развивающих мероприятий. </w:t>
      </w:r>
    </w:p>
    <w:p w14:paraId="0FD073AA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г. Если конкурсант не увидел в случае нарушения в рабочих процессах вины человеческого фактора на выявленное нарушение в рабочих процессах, то в «Форме о принятых решениях» необходимо указать «Отсутствие влияния человеческого фактора в случае нарушения рабочих процессов». </w:t>
      </w:r>
    </w:p>
    <w:p w14:paraId="3D4509B7" w14:textId="716BBC1D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По итогам выполнения задания и до истечения времени работы над заданием конкурсант заполняет «Форму о принятых решениях» и сохраняет её на рабочем столе компьютера в папке «Модуль </w:t>
      </w:r>
      <w:r w:rsidR="00AE445E">
        <w:t>В</w:t>
      </w:r>
      <w:r w:rsidRPr="00EF481E">
        <w:t>» с названием типа «Фамилия ИО_</w:t>
      </w:r>
      <w:r w:rsidR="00AE445E">
        <w:t>В</w:t>
      </w:r>
      <w:r w:rsidRPr="00EF481E">
        <w:t xml:space="preserve">5», где конкурсант указывает свою фамилию и инициалы. Документ не должен содержать орфографических ошибок. </w:t>
      </w:r>
    </w:p>
    <w:p w14:paraId="1C9276CB" w14:textId="7D67E4AE" w:rsidR="00EF481E" w:rsidRPr="00EF481E" w:rsidRDefault="00EF481E" w:rsidP="00EF481E">
      <w:pPr>
        <w:pStyle w:val="Default"/>
        <w:ind w:firstLine="709"/>
        <w:jc w:val="both"/>
      </w:pPr>
      <w:r w:rsidRPr="00EF481E">
        <w:t>Папк</w:t>
      </w:r>
      <w:r w:rsidR="00AE445E">
        <w:t>а «Модуль В</w:t>
      </w:r>
      <w:r w:rsidRPr="00EF481E">
        <w:t xml:space="preserve">» должна содержать только итоговые документы и не должна содержать черновики, использованные для подготовки решения. </w:t>
      </w:r>
    </w:p>
    <w:p w14:paraId="7F05CEA7" w14:textId="743F03BC" w:rsidR="0078787E" w:rsidRPr="00EF481E" w:rsidRDefault="00EF481E" w:rsidP="00EF481E">
      <w:pPr>
        <w:pStyle w:val="Default"/>
        <w:ind w:firstLine="709"/>
        <w:jc w:val="both"/>
        <w:rPr>
          <w:b/>
          <w:bCs/>
        </w:rPr>
      </w:pPr>
      <w:r w:rsidRPr="00EF481E">
        <w:rPr>
          <w:b/>
          <w:bCs/>
        </w:rPr>
        <w:t>Время на выполнение: 1 час 30 минут.</w:t>
      </w:r>
    </w:p>
    <w:p w14:paraId="307F39FC" w14:textId="77777777" w:rsidR="00EF481E" w:rsidRPr="00EF481E" w:rsidRDefault="00EF481E" w:rsidP="00EF481E">
      <w:pPr>
        <w:pStyle w:val="Default"/>
        <w:ind w:firstLine="709"/>
        <w:jc w:val="both"/>
      </w:pPr>
    </w:p>
    <w:p w14:paraId="0F065F54" w14:textId="0BCFD635" w:rsidR="00730AE0" w:rsidRPr="0078787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AE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787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87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1D9F" w:rsidRPr="00787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бренда работодателя и внутренние коммуникации</w:t>
      </w:r>
      <w:r w:rsidR="00043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43B6E" w:rsidRPr="00BE5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  <w:r w:rsidR="00BE53BC" w:rsidRPr="00BE5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proofErr w:type="spellStart"/>
      <w:r w:rsidR="00BE53BC" w:rsidRPr="00BE53BC"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 w:rsidR="00043B6E" w:rsidRPr="00BE5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283DB02" w14:textId="0FD05710" w:rsidR="00730AE0" w:rsidRPr="0078787E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787E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78787E" w:rsidRPr="007878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4 часа</w:t>
      </w:r>
      <w:r w:rsidRPr="0078787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3427CC14" w14:textId="67618306" w:rsidR="00730AE0" w:rsidRPr="0078787E" w:rsidRDefault="00730AE0" w:rsidP="007878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87E" w:rsidRPr="0078787E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Задания модуля направлены на умение использовать инструменты информирования и обратной связи во внутренних коммуникациях компании, анализировать данные социологических исследований по узнаваемости бренда работодателя на рынке труда и лояльности сотрудников компании, оформлять и презентовать материал для различных целевых аудиторий (как внутренних из числа сотрудников компании, таких и внешних на рынке труда).</w:t>
      </w:r>
    </w:p>
    <w:p w14:paraId="73AED0B7" w14:textId="1E36E7E0" w:rsidR="0002592B" w:rsidRPr="0002592B" w:rsidRDefault="0002592B" w:rsidP="000259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" w:name="_Toc78885643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модуль включает в себя 3 задания (подмодуля): </w:t>
      </w:r>
      <w:r w:rsidR="00AE445E" w:rsidRPr="00AE44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53BC" w:rsidRPr="00BE53BC">
        <w:rPr>
          <w:rFonts w:ascii="Times New Roman" w:hAnsi="Times New Roman" w:cs="Times New Roman"/>
          <w:sz w:val="28"/>
          <w:szCs w:val="28"/>
        </w:rPr>
        <w:t>инвариант</w:t>
      </w:r>
      <w:r w:rsid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45E" w:rsidRPr="00AE44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53BC" w:rsidRPr="00BE53BC">
        <w:rPr>
          <w:rFonts w:ascii="Times New Roman" w:hAnsi="Times New Roman" w:cs="Times New Roman"/>
          <w:sz w:val="28"/>
          <w:szCs w:val="28"/>
        </w:rPr>
        <w:t>инвариант</w:t>
      </w:r>
      <w:r w:rsidR="00BE53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45E" w:rsidRPr="00AE44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3BC" w:rsidRPr="00BE53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E53BC" w:rsidRPr="00BE53BC">
        <w:rPr>
          <w:rFonts w:ascii="Times New Roman" w:hAnsi="Times New Roman" w:cs="Times New Roman"/>
          <w:sz w:val="28"/>
          <w:szCs w:val="28"/>
        </w:rPr>
        <w:t>вариат</w:t>
      </w:r>
      <w:r w:rsidR="00BE53BC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BE53BC" w:rsidRPr="00BE53BC">
        <w:rPr>
          <w:rFonts w:ascii="Times New Roman" w:hAnsi="Times New Roman" w:cs="Times New Roman"/>
          <w:sz w:val="28"/>
          <w:szCs w:val="28"/>
        </w:rPr>
        <w:t>)</w:t>
      </w:r>
      <w:r w:rsidR="00833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0E5D26" w14:textId="1BE04799" w:rsidR="0078787E" w:rsidRDefault="0078787E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83196CF" w14:textId="76471282" w:rsidR="00EF481E" w:rsidRPr="00EF481E" w:rsidRDefault="00EF481E" w:rsidP="00EF481E">
      <w:pPr>
        <w:pStyle w:val="Default"/>
        <w:jc w:val="both"/>
        <w:rPr>
          <w:b/>
          <w:bCs/>
        </w:rPr>
      </w:pPr>
      <w:r w:rsidRPr="00EF481E">
        <w:rPr>
          <w:b/>
          <w:bCs/>
        </w:rPr>
        <w:t xml:space="preserve">Задание </w:t>
      </w:r>
      <w:r w:rsidR="00AE445E">
        <w:rPr>
          <w:b/>
          <w:bCs/>
        </w:rPr>
        <w:t>Г</w:t>
      </w:r>
      <w:r w:rsidRPr="00EF481E">
        <w:rPr>
          <w:b/>
          <w:bCs/>
        </w:rPr>
        <w:t>1</w:t>
      </w:r>
      <w:r>
        <w:rPr>
          <w:b/>
          <w:bCs/>
        </w:rPr>
        <w:t xml:space="preserve"> (</w:t>
      </w:r>
      <w:r w:rsidRPr="00EF481E">
        <w:rPr>
          <w:rFonts w:eastAsia="Times New Roman"/>
          <w:b/>
          <w:lang w:eastAsia="ru-RU"/>
        </w:rPr>
        <w:t>инвариант</w:t>
      </w:r>
      <w:r>
        <w:rPr>
          <w:b/>
          <w:bCs/>
        </w:rPr>
        <w:t>)</w:t>
      </w:r>
      <w:r w:rsidRPr="00EF481E">
        <w:rPr>
          <w:b/>
          <w:bCs/>
        </w:rPr>
        <w:t xml:space="preserve">. </w:t>
      </w:r>
    </w:p>
    <w:p w14:paraId="049E8D40" w14:textId="7A88A5B5" w:rsidR="00EF481E" w:rsidRPr="00EF481E" w:rsidRDefault="00EF481E" w:rsidP="00EF481E">
      <w:pPr>
        <w:pStyle w:val="Default"/>
        <w:ind w:firstLine="709"/>
        <w:jc w:val="both"/>
      </w:pPr>
      <w:r w:rsidRPr="00EF481E">
        <w:t>Кейс-задание ориентировано на умение формировать информационные сообщения для разных целевых аудиторий из поступающих исходных материалов</w:t>
      </w:r>
      <w:r>
        <w:t xml:space="preserve"> </w:t>
      </w:r>
      <w:r w:rsidRPr="00EF481E">
        <w:t xml:space="preserve">для трансляции работникам, а также выбирать подходящие каналы информирования для их передачи. </w:t>
      </w:r>
    </w:p>
    <w:p w14:paraId="519D8B38" w14:textId="62406BA2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Перед началом выполнения задания </w:t>
      </w:r>
      <w:r w:rsidR="00AE445E">
        <w:t>Г</w:t>
      </w:r>
      <w:r w:rsidRPr="00EF481E">
        <w:t xml:space="preserve">1 конкурсанту в электронном виде предоставляются следующие материалы: </w:t>
      </w:r>
    </w:p>
    <w:p w14:paraId="23F2BB50" w14:textId="034A573A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«Текстовый материал для выполнения задания </w:t>
      </w:r>
      <w:r w:rsidR="00AE445E">
        <w:t>Г</w:t>
      </w:r>
      <w:r w:rsidRPr="00EF481E">
        <w:t xml:space="preserve">1». </w:t>
      </w:r>
    </w:p>
    <w:p w14:paraId="3208A8FB" w14:textId="7E9D97F0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«Инструкция для выполнения задания </w:t>
      </w:r>
      <w:r w:rsidR="00AE445E">
        <w:t>Г</w:t>
      </w:r>
      <w:r w:rsidRPr="00EF481E">
        <w:t xml:space="preserve">1». </w:t>
      </w:r>
    </w:p>
    <w:p w14:paraId="7D00D072" w14:textId="75F1D4B4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AE445E">
        <w:t>Г</w:t>
      </w:r>
      <w:r w:rsidRPr="00EF481E">
        <w:t xml:space="preserve">1», расположенной в папке «Модуль </w:t>
      </w:r>
      <w:r w:rsidR="00AE445E">
        <w:t>Г</w:t>
      </w:r>
      <w:r w:rsidRPr="00EF481E">
        <w:t xml:space="preserve">», под соответствующими названиями. </w:t>
      </w:r>
    </w:p>
    <w:p w14:paraId="2349A2D9" w14:textId="3675D3D0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Конкурсанту необходимо проанализировать «Текстовый материал для выполнения задания </w:t>
      </w:r>
      <w:r w:rsidR="00AE445E">
        <w:t>Г</w:t>
      </w:r>
      <w:r w:rsidRPr="00EF481E">
        <w:t xml:space="preserve">1», определить канал коммуникации, сформировать информационное сообщение. </w:t>
      </w:r>
    </w:p>
    <w:p w14:paraId="5AF91501" w14:textId="2F191D7B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Канал коммуникации необходимо определить в соответствии с целевой аудиторией, указанной в «Инструкции для выполнения задания </w:t>
      </w:r>
      <w:r w:rsidR="00AE445E">
        <w:t>Г</w:t>
      </w:r>
      <w:r w:rsidRPr="00EF481E">
        <w:t xml:space="preserve">1». </w:t>
      </w:r>
    </w:p>
    <w:p w14:paraId="20A7ADB8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Информационное сообщение должно соответствовать следующим требованиям: </w:t>
      </w:r>
    </w:p>
    <w:p w14:paraId="5BC023F7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составлено в формате выбранного канала коммуникации, </w:t>
      </w:r>
    </w:p>
    <w:p w14:paraId="75309671" w14:textId="3E582101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ориентировано на целевую аудиторию, определенную в «Инструкции для выполнения задания </w:t>
      </w:r>
      <w:r w:rsidR="00AE445E">
        <w:t>Г</w:t>
      </w:r>
      <w:r w:rsidRPr="00EF481E">
        <w:t xml:space="preserve">1», </w:t>
      </w:r>
    </w:p>
    <w:p w14:paraId="6408537A" w14:textId="7ED84B82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содержит количество знаков, указанное в «Инструкции для выполнения задания </w:t>
      </w:r>
      <w:r w:rsidR="00AE445E">
        <w:t>Г</w:t>
      </w:r>
      <w:r w:rsidRPr="00EF481E">
        <w:t xml:space="preserve">1», </w:t>
      </w:r>
    </w:p>
    <w:p w14:paraId="2E7754D9" w14:textId="03F6645E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включает содержательную суть «Текстового материала для выполнения задания </w:t>
      </w:r>
      <w:r w:rsidR="00AE445E">
        <w:t>Г</w:t>
      </w:r>
      <w:r w:rsidRPr="00EF481E">
        <w:t xml:space="preserve">1», </w:t>
      </w:r>
    </w:p>
    <w:p w14:paraId="32FEE765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имеет логически выстроенную структуру. </w:t>
      </w:r>
    </w:p>
    <w:p w14:paraId="75DDB46C" w14:textId="1725C395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По итогам выполнения задания и до истечения времени работы над заданием конкурсанту необходимо прописать выбранный канал коммуникации и сформированное информационное сообщение в файле формата </w:t>
      </w:r>
      <w:proofErr w:type="spellStart"/>
      <w:r w:rsidRPr="00EF481E">
        <w:t>Word</w:t>
      </w:r>
      <w:proofErr w:type="spellEnd"/>
      <w:r w:rsidRPr="00EF481E">
        <w:t xml:space="preserve"> и сохранить его на рабочем столе компьютера в папке «Модуль </w:t>
      </w:r>
      <w:r w:rsidR="00AE445E">
        <w:t>Г</w:t>
      </w:r>
      <w:r w:rsidRPr="00EF481E">
        <w:t>» с названием типа «Фамилия ИО_</w:t>
      </w:r>
      <w:r w:rsidR="00AE445E">
        <w:t>Г</w:t>
      </w:r>
      <w:r w:rsidRPr="00EF481E">
        <w:t>1», где конкурсант указывает свою фамилию и инициалы.</w:t>
      </w:r>
    </w:p>
    <w:p w14:paraId="424B7BEC" w14:textId="33E0D95A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Текст документа должен быть оформлен в электронном виде в соответствии с «Инструкцией для выполнения задания </w:t>
      </w:r>
      <w:r w:rsidR="00AE445E">
        <w:t>Г</w:t>
      </w:r>
      <w:r w:rsidRPr="00EF481E">
        <w:t xml:space="preserve">1», в русской раскладке клавиатуры. Документы не должны содержать орфографических ошибок. </w:t>
      </w:r>
    </w:p>
    <w:p w14:paraId="64DDE213" w14:textId="7FD9D111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Папка «Модуль </w:t>
      </w:r>
      <w:r w:rsidR="00AE445E">
        <w:t>Г</w:t>
      </w:r>
      <w:r w:rsidRPr="00EF481E">
        <w:t xml:space="preserve">» должна содержать только итоговые документы и не должна содержать черновики, использованные для подготовки решения. </w:t>
      </w:r>
    </w:p>
    <w:p w14:paraId="2F36EED6" w14:textId="0FC31EC0" w:rsidR="00EF481E" w:rsidRDefault="00EF481E" w:rsidP="00EF481E">
      <w:pPr>
        <w:pStyle w:val="Default"/>
        <w:ind w:firstLine="709"/>
        <w:jc w:val="both"/>
        <w:rPr>
          <w:b/>
          <w:bCs/>
        </w:rPr>
      </w:pPr>
      <w:r w:rsidRPr="00EF481E">
        <w:rPr>
          <w:b/>
          <w:bCs/>
        </w:rPr>
        <w:t xml:space="preserve">Время на выполнение кейса: 1 час 10 минут. </w:t>
      </w:r>
    </w:p>
    <w:p w14:paraId="4B7F690A" w14:textId="77777777" w:rsidR="00EF481E" w:rsidRPr="00EF481E" w:rsidRDefault="00EF481E" w:rsidP="00EF481E">
      <w:pPr>
        <w:pStyle w:val="Default"/>
        <w:ind w:firstLine="709"/>
        <w:jc w:val="both"/>
      </w:pPr>
    </w:p>
    <w:p w14:paraId="69754BDA" w14:textId="5E14F8FB" w:rsidR="00EF481E" w:rsidRPr="00EF481E" w:rsidRDefault="00EF481E" w:rsidP="00EF481E">
      <w:pPr>
        <w:pStyle w:val="Default"/>
        <w:jc w:val="both"/>
        <w:rPr>
          <w:b/>
          <w:bCs/>
        </w:rPr>
      </w:pPr>
      <w:r w:rsidRPr="00EF481E">
        <w:rPr>
          <w:b/>
          <w:bCs/>
        </w:rPr>
        <w:t xml:space="preserve">Задание </w:t>
      </w:r>
      <w:r w:rsidR="00AE445E">
        <w:rPr>
          <w:b/>
          <w:bCs/>
        </w:rPr>
        <w:t>Г</w:t>
      </w:r>
      <w:r w:rsidRPr="00EF481E">
        <w:rPr>
          <w:b/>
          <w:bCs/>
        </w:rPr>
        <w:t>2</w:t>
      </w:r>
      <w:r>
        <w:rPr>
          <w:b/>
          <w:bCs/>
        </w:rPr>
        <w:t xml:space="preserve"> (</w:t>
      </w:r>
      <w:r w:rsidRPr="00EF481E">
        <w:rPr>
          <w:rFonts w:eastAsia="Times New Roman"/>
          <w:b/>
          <w:lang w:eastAsia="ru-RU"/>
        </w:rPr>
        <w:t>инвариант</w:t>
      </w:r>
      <w:r>
        <w:rPr>
          <w:rFonts w:eastAsia="Times New Roman"/>
          <w:b/>
          <w:lang w:eastAsia="ru-RU"/>
        </w:rPr>
        <w:t>)</w:t>
      </w:r>
      <w:r w:rsidRPr="00EF481E">
        <w:rPr>
          <w:b/>
          <w:bCs/>
        </w:rPr>
        <w:t xml:space="preserve">. </w:t>
      </w:r>
    </w:p>
    <w:p w14:paraId="53EBC84E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Кейс-задание на проверку умения формулировать обратную связь в ответ на обращение сотрудника компании. </w:t>
      </w:r>
    </w:p>
    <w:p w14:paraId="17703793" w14:textId="5FFF9849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Перед началом выполнения задания </w:t>
      </w:r>
      <w:r w:rsidR="00AE445E">
        <w:t>Г</w:t>
      </w:r>
      <w:r w:rsidRPr="00EF481E">
        <w:t xml:space="preserve">2 конкурсанту в электронном виде предоставляются следующие материалы: </w:t>
      </w:r>
    </w:p>
    <w:p w14:paraId="4710B0B5" w14:textId="758D35FF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«Обращение сотрудника компании </w:t>
      </w:r>
      <w:r w:rsidR="00AE445E">
        <w:t>Г</w:t>
      </w:r>
      <w:r w:rsidRPr="00EF481E">
        <w:t xml:space="preserve">2». </w:t>
      </w:r>
    </w:p>
    <w:p w14:paraId="6657F355" w14:textId="2C4FD5ED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«График общения с актером </w:t>
      </w:r>
      <w:r w:rsidR="00AE445E">
        <w:t>Г</w:t>
      </w:r>
      <w:r w:rsidRPr="00EF481E">
        <w:t xml:space="preserve">2». </w:t>
      </w:r>
    </w:p>
    <w:p w14:paraId="5879F301" w14:textId="75EE22C3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AE445E">
        <w:t>Г</w:t>
      </w:r>
      <w:r w:rsidRPr="00EF481E">
        <w:t xml:space="preserve">2», расположенной в папке «Модуль </w:t>
      </w:r>
      <w:r w:rsidR="00AE445E">
        <w:t>Г</w:t>
      </w:r>
      <w:r w:rsidRPr="00EF481E">
        <w:t xml:space="preserve">», под соответствующими названиями. </w:t>
      </w:r>
    </w:p>
    <w:p w14:paraId="596C45ED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Конкурсанту необходимо проанализировать предоставленный материал и на его основе выполнить следующее: </w:t>
      </w:r>
    </w:p>
    <w:p w14:paraId="29C389C3" w14:textId="69FACB7B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а. Посредством диалога с сотрудником компании (актером) собрать недостающие сведения для подготовки ответа. Общение с сотрудником компании (актером) предоставляются конкурсанту один раз в соответствии с «Графиком общения с актером </w:t>
      </w:r>
      <w:r w:rsidR="00AE445E">
        <w:t>Г</w:t>
      </w:r>
      <w:r w:rsidRPr="00EF481E">
        <w:t xml:space="preserve">2» через канал коммуникации, указанный в «Обращении сотрудника компании </w:t>
      </w:r>
      <w:r w:rsidR="00AE445E">
        <w:t>Г</w:t>
      </w:r>
      <w:r w:rsidRPr="00EF481E">
        <w:t xml:space="preserve">2». Время на проведение встречи: 10 минут. </w:t>
      </w:r>
    </w:p>
    <w:p w14:paraId="4D88D08F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б. Подготовить ответ на обращение. </w:t>
      </w:r>
    </w:p>
    <w:p w14:paraId="22320EE1" w14:textId="6E18C44A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При выполнении задания </w:t>
      </w:r>
      <w:r w:rsidR="00AE445E">
        <w:t>Г</w:t>
      </w:r>
      <w:r w:rsidRPr="00EF481E">
        <w:t xml:space="preserve">2 конкурсанту разрешается пользоваться сетью Интернет на персональном компьютере. </w:t>
      </w:r>
    </w:p>
    <w:p w14:paraId="22D423DA" w14:textId="45FB8D8A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По итогам выполнения задания и до истечения времени работы над заданием конкурсант должен предоставить ответ на обращение в письменном виде в файле формата </w:t>
      </w:r>
      <w:proofErr w:type="spellStart"/>
      <w:r w:rsidRPr="00EF481E">
        <w:t>Word</w:t>
      </w:r>
      <w:proofErr w:type="spellEnd"/>
      <w:r w:rsidRPr="00EF481E">
        <w:t>, оформленном в свободной форме, и сохранить его на рабочем столе</w:t>
      </w:r>
      <w:r>
        <w:t xml:space="preserve"> </w:t>
      </w:r>
      <w:r w:rsidRPr="00EF481E">
        <w:t xml:space="preserve">компьютера в папке «Модуль </w:t>
      </w:r>
      <w:r w:rsidR="00AE445E">
        <w:t>Г</w:t>
      </w:r>
      <w:r w:rsidRPr="00EF481E">
        <w:t>» с названием типа «Фамилия ИО_</w:t>
      </w:r>
      <w:r w:rsidR="00AE445E">
        <w:t>Г</w:t>
      </w:r>
      <w:r w:rsidRPr="00EF481E">
        <w:t xml:space="preserve">2», где конкурсант указывает свою фамилию и инициалы. </w:t>
      </w:r>
    </w:p>
    <w:p w14:paraId="3F702781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Текст документа должен быть оформлен в электронном виде шрифтом </w:t>
      </w:r>
      <w:proofErr w:type="spellStart"/>
      <w:r w:rsidRPr="00EF481E">
        <w:t>Times</w:t>
      </w:r>
      <w:proofErr w:type="spellEnd"/>
      <w:r w:rsidRPr="00EF481E">
        <w:t xml:space="preserve"> </w:t>
      </w:r>
      <w:proofErr w:type="spellStart"/>
      <w:r w:rsidRPr="00EF481E">
        <w:t>New</w:t>
      </w:r>
      <w:proofErr w:type="spellEnd"/>
      <w:r w:rsidRPr="00EF481E">
        <w:t xml:space="preserve"> </w:t>
      </w:r>
      <w:proofErr w:type="spellStart"/>
      <w:r w:rsidRPr="00EF481E">
        <w:t>Roman</w:t>
      </w:r>
      <w:proofErr w:type="spellEnd"/>
      <w:r w:rsidRPr="00EF481E">
        <w:t xml:space="preserve"> размером 10-14 </w:t>
      </w:r>
      <w:proofErr w:type="spellStart"/>
      <w:r w:rsidRPr="00EF481E">
        <w:t>пт</w:t>
      </w:r>
      <w:proofErr w:type="spellEnd"/>
      <w:r w:rsidRPr="00EF481E">
        <w:t xml:space="preserve">, с межстрочным интервалом от 12 </w:t>
      </w:r>
      <w:proofErr w:type="spellStart"/>
      <w:r w:rsidRPr="00EF481E">
        <w:t>пт</w:t>
      </w:r>
      <w:proofErr w:type="spellEnd"/>
      <w:r w:rsidRPr="00EF481E">
        <w:t xml:space="preserve"> до 18 </w:t>
      </w:r>
      <w:proofErr w:type="spellStart"/>
      <w:r w:rsidRPr="00EF481E">
        <w:t>пт</w:t>
      </w:r>
      <w:proofErr w:type="spellEnd"/>
      <w:r w:rsidRPr="00EF481E">
        <w:t xml:space="preserve">, отступ первой строки 1,25 см, в русской раскладке клавиатуры. Документы не должны содержать орфографических ошибок. </w:t>
      </w:r>
    </w:p>
    <w:p w14:paraId="4CA85A60" w14:textId="4FE1E126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Папка «Модуль </w:t>
      </w:r>
      <w:r w:rsidR="00AE445E">
        <w:t>Г</w:t>
      </w:r>
      <w:r w:rsidRPr="00EF481E">
        <w:t xml:space="preserve">» должна содержать только итоговые документы и не должна содержать черновики, использованные для подготовки решения. </w:t>
      </w:r>
    </w:p>
    <w:p w14:paraId="59648ED4" w14:textId="719FFEE5" w:rsidR="00EF481E" w:rsidRPr="00EF481E" w:rsidRDefault="00EF481E" w:rsidP="00EF481E">
      <w:pPr>
        <w:pStyle w:val="Default"/>
        <w:ind w:firstLine="709"/>
        <w:jc w:val="both"/>
        <w:rPr>
          <w:b/>
          <w:bCs/>
        </w:rPr>
      </w:pPr>
      <w:r w:rsidRPr="00EF481E">
        <w:rPr>
          <w:b/>
          <w:bCs/>
        </w:rPr>
        <w:t>Время на выполнение кейса: 1 час 10 минут.</w:t>
      </w:r>
    </w:p>
    <w:p w14:paraId="2002BA3D" w14:textId="0FD9502F" w:rsidR="00EF481E" w:rsidRDefault="00EF481E" w:rsidP="00EF481E">
      <w:pPr>
        <w:pStyle w:val="Default"/>
        <w:ind w:firstLine="709"/>
        <w:jc w:val="both"/>
      </w:pPr>
    </w:p>
    <w:p w14:paraId="30D0ADCE" w14:textId="0F676C2C" w:rsidR="00EF481E" w:rsidRPr="00EF481E" w:rsidRDefault="00EF481E" w:rsidP="00EF481E">
      <w:pPr>
        <w:pStyle w:val="Default"/>
        <w:jc w:val="both"/>
        <w:rPr>
          <w:b/>
          <w:bCs/>
        </w:rPr>
      </w:pPr>
      <w:r w:rsidRPr="00EF481E">
        <w:rPr>
          <w:b/>
          <w:bCs/>
        </w:rPr>
        <w:t xml:space="preserve">Задание </w:t>
      </w:r>
      <w:r w:rsidR="00AE445E">
        <w:rPr>
          <w:b/>
          <w:bCs/>
        </w:rPr>
        <w:t>Г</w:t>
      </w:r>
      <w:r w:rsidRPr="00EF481E">
        <w:rPr>
          <w:b/>
          <w:bCs/>
        </w:rPr>
        <w:t>3</w:t>
      </w:r>
      <w:r>
        <w:rPr>
          <w:b/>
          <w:bCs/>
        </w:rPr>
        <w:t xml:space="preserve"> (</w:t>
      </w:r>
      <w:proofErr w:type="spellStart"/>
      <w:r w:rsidRPr="00EF481E">
        <w:rPr>
          <w:b/>
          <w:bCs/>
        </w:rPr>
        <w:t>вариатив</w:t>
      </w:r>
      <w:proofErr w:type="spellEnd"/>
      <w:r>
        <w:rPr>
          <w:b/>
          <w:bCs/>
        </w:rPr>
        <w:t>)</w:t>
      </w:r>
      <w:r w:rsidRPr="00EF481E">
        <w:rPr>
          <w:b/>
          <w:bCs/>
        </w:rPr>
        <w:t xml:space="preserve">. </w:t>
      </w:r>
    </w:p>
    <w:p w14:paraId="50A880E4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Кейс-задание на умение анализировать данные социологических исследований, переводить статистические данные в идею и смыслы для определенной целевой аудитории, оформлять и презентовать материал. </w:t>
      </w:r>
    </w:p>
    <w:p w14:paraId="6B65887C" w14:textId="567D1CAA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Перед началом выполнения задания </w:t>
      </w:r>
      <w:r w:rsidR="00AE445E">
        <w:t>Г</w:t>
      </w:r>
      <w:r w:rsidRPr="00EF481E">
        <w:t xml:space="preserve">3 конкурсанту в электронном виде предоставляются следующие материалы: </w:t>
      </w:r>
    </w:p>
    <w:p w14:paraId="3131FF33" w14:textId="55EF1839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«Отчет о социологическом исследований </w:t>
      </w:r>
      <w:r w:rsidR="00AE445E">
        <w:t>Г</w:t>
      </w:r>
      <w:r w:rsidRPr="00EF481E">
        <w:t xml:space="preserve">3», который содержит сведения об узнаваемости бренда работодателя на рынке труда и лояльности действующих сотрудников компании X. </w:t>
      </w:r>
    </w:p>
    <w:p w14:paraId="66180EA2" w14:textId="04A1137E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«Инструкция для выполнения задания </w:t>
      </w:r>
      <w:r w:rsidR="00AE445E">
        <w:t>Г</w:t>
      </w:r>
      <w:r w:rsidRPr="00EF481E">
        <w:t xml:space="preserve">3». </w:t>
      </w:r>
    </w:p>
    <w:p w14:paraId="59C7BD03" w14:textId="309663F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Все предоставленные материалы будут сохранены на рабочем столе персонального компьютера конкурсанта в папке «Задание </w:t>
      </w:r>
      <w:r w:rsidR="00AE445E">
        <w:t>Г</w:t>
      </w:r>
      <w:r w:rsidRPr="00EF481E">
        <w:t xml:space="preserve">3», расположенной в папке «Модуль </w:t>
      </w:r>
      <w:r w:rsidR="00AE445E">
        <w:t>Г</w:t>
      </w:r>
      <w:r w:rsidRPr="00EF481E">
        <w:t xml:space="preserve">», под соответствующими названиями. </w:t>
      </w:r>
    </w:p>
    <w:p w14:paraId="5EAAFFBE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Конкурсанту необходимо проанализировать предоставленный материал и на его подготовить 2 выступления в свободной форме с помощью всех доступных подручных средств, расположенных на территории конкурсной площадки, и презентационных материалов любых видов и форм (устных и визуальных): </w:t>
      </w:r>
    </w:p>
    <w:p w14:paraId="61220C30" w14:textId="6B9C8BB9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Для руководителя компании Х. В выступлении конкурсант должен осветить краткие выводы по «Отчету о социологическом исследовании </w:t>
      </w:r>
      <w:r w:rsidR="00AE445E">
        <w:t>Г</w:t>
      </w:r>
      <w:r w:rsidRPr="00EF481E">
        <w:t xml:space="preserve">3» и рекомендации по усилению слабых показателей, выявленных в «Отчете о социологическом исследовании </w:t>
      </w:r>
      <w:r w:rsidR="00AE445E">
        <w:t>Г</w:t>
      </w:r>
      <w:r w:rsidRPr="00EF481E">
        <w:t xml:space="preserve">3». </w:t>
      </w:r>
    </w:p>
    <w:p w14:paraId="6409F57F" w14:textId="1C167351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• Для внешней аудитории, обозначенной в «Инструкции для выполнения задания </w:t>
      </w:r>
      <w:r w:rsidR="00AE445E">
        <w:t>Г</w:t>
      </w:r>
      <w:r w:rsidRPr="00EF481E">
        <w:t xml:space="preserve">3». Выступление конкурсанта должно содержать презентацию сильных сторон компании, выявленных в «Отчете о социологическом исследовании </w:t>
      </w:r>
      <w:r w:rsidR="00AE445E">
        <w:t>Г</w:t>
      </w:r>
      <w:r w:rsidRPr="00EF481E">
        <w:t xml:space="preserve">3», сформированный на их основе слоган, «продающие» тезисы, итоговый мотивационный посыл. </w:t>
      </w:r>
    </w:p>
    <w:p w14:paraId="6D1BF0E9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Длительность каждого выступления не должна превышать 3 минут, после каждого выступления отводится 2 минуты на вопросы от экспертов. </w:t>
      </w:r>
    </w:p>
    <w:p w14:paraId="63F60A70" w14:textId="77777777" w:rsidR="00EF481E" w:rsidRPr="00EF481E" w:rsidRDefault="00EF481E" w:rsidP="00EF481E">
      <w:pPr>
        <w:pStyle w:val="Default"/>
        <w:ind w:firstLine="709"/>
        <w:jc w:val="both"/>
      </w:pPr>
      <w:r w:rsidRPr="00EF481E">
        <w:t xml:space="preserve">На подготовку двух выступлений конкурсанту выделяется 1 час 30 минут. По истечении данного времени конкурсант презентует свой доклад экспертам последовательно: как руководителю компании Х, как внешней аудитории. Очередность выступлений конкурсантов определяется жеребьевкой перед началом конкурсного задания. </w:t>
      </w:r>
    </w:p>
    <w:p w14:paraId="1EE5E76E" w14:textId="70FB44D3" w:rsidR="00EF481E" w:rsidRPr="00EF481E" w:rsidRDefault="00EF481E" w:rsidP="00EF481E">
      <w:pPr>
        <w:pStyle w:val="Default"/>
        <w:ind w:firstLine="709"/>
        <w:jc w:val="both"/>
        <w:rPr>
          <w:b/>
          <w:bCs/>
        </w:rPr>
      </w:pPr>
      <w:r w:rsidRPr="00EF481E">
        <w:rPr>
          <w:b/>
          <w:bCs/>
        </w:rPr>
        <w:t>Время на выполнение кейса: 1 час 40 минут.</w:t>
      </w:r>
    </w:p>
    <w:p w14:paraId="6063E2C4" w14:textId="77777777" w:rsidR="00EF481E" w:rsidRDefault="00EF481E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8B6497F" w14:textId="37B2C608" w:rsidR="00D17132" w:rsidRPr="00102F80" w:rsidRDefault="0060658F" w:rsidP="00102F80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149746472"/>
      <w:r w:rsidRPr="00102F80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102F80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EE4B38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footnoteReference w:id="2"/>
      </w:r>
      <w:bookmarkEnd w:id="11"/>
      <w:bookmarkEnd w:id="12"/>
    </w:p>
    <w:p w14:paraId="7EA023BA" w14:textId="77777777" w:rsidR="0078787E" w:rsidRPr="008C6091" w:rsidRDefault="0078787E" w:rsidP="0078787E">
      <w:pPr>
        <w:pStyle w:val="af1"/>
        <w:spacing w:line="240" w:lineRule="auto"/>
        <w:ind w:right="284"/>
        <w:rPr>
          <w:rFonts w:ascii="Times New Roman" w:hAnsi="Times New Roman"/>
          <w:sz w:val="28"/>
          <w:szCs w:val="28"/>
          <w:lang w:val="ru-RU"/>
        </w:rPr>
      </w:pPr>
      <w:r w:rsidRPr="008C6091">
        <w:rPr>
          <w:rFonts w:ascii="Times New Roman" w:hAnsi="Times New Roman"/>
          <w:sz w:val="28"/>
          <w:szCs w:val="28"/>
          <w:lang w:val="ru-RU"/>
        </w:rPr>
        <w:t>Штрафные санкции в размере 5 баллов могут быть наложены на конкурсантов по решению главного эксперта за первичное несоблюдение норм охраны труда и техники безопасности. За повторное нарушение конкурсант дисквалифицируется из конкурса.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208849C3" w:rsidR="00E15F2A" w:rsidRPr="002F2F40" w:rsidRDefault="00EE4B38" w:rsidP="002F2F40">
      <w:pPr>
        <w:pStyle w:val="-2"/>
        <w:spacing w:before="0" w:after="24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bookmarkStart w:id="13" w:name="_Toc78885659"/>
      <w:bookmarkStart w:id="14" w:name="_Toc149746473"/>
      <w:r w:rsidRPr="002F2F40">
        <w:rPr>
          <w:rFonts w:ascii="Times New Roman" w:hAnsi="Times New Roman"/>
          <w:b w:val="0"/>
          <w:szCs w:val="28"/>
        </w:rPr>
        <w:t xml:space="preserve">2.1. </w:t>
      </w:r>
      <w:bookmarkEnd w:id="13"/>
      <w:r w:rsidRPr="002F2F40">
        <w:rPr>
          <w:rFonts w:ascii="Times New Roman" w:hAnsi="Times New Roman"/>
          <w:b w:val="0"/>
          <w:szCs w:val="28"/>
        </w:rPr>
        <w:t>ЛИЧНЫЙ ИНСТРУМЕНТ КОНКУРСАНТА</w:t>
      </w:r>
      <w:bookmarkEnd w:id="14"/>
    </w:p>
    <w:p w14:paraId="2503C555" w14:textId="73458FAA" w:rsidR="00E15F2A" w:rsidRDefault="00B61B95" w:rsidP="008C6091">
      <w:pPr>
        <w:pStyle w:val="af1"/>
        <w:spacing w:line="240" w:lineRule="auto"/>
        <w:ind w:righ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Pr="00B61B95">
        <w:rPr>
          <w:rFonts w:ascii="Times New Roman" w:hAnsi="Times New Roman"/>
          <w:sz w:val="28"/>
          <w:szCs w:val="28"/>
          <w:lang w:val="ru-RU"/>
        </w:rPr>
        <w:t>ичный инструмент конкурсанта</w:t>
      </w:r>
      <w:r>
        <w:rPr>
          <w:rFonts w:cs="Arial"/>
          <w:color w:val="000000"/>
          <w:shd w:val="clear" w:color="auto" w:fill="FFFFFF"/>
          <w:lang w:val="ru-RU"/>
        </w:rPr>
        <w:t xml:space="preserve"> </w:t>
      </w:r>
      <w:r w:rsidR="008C6091" w:rsidRPr="008C6091">
        <w:rPr>
          <w:rFonts w:ascii="Times New Roman" w:hAnsi="Times New Roman"/>
          <w:sz w:val="28"/>
          <w:szCs w:val="28"/>
          <w:lang w:val="ru-RU"/>
        </w:rPr>
        <w:t>н</w:t>
      </w:r>
      <w:r w:rsidR="00E15F2A" w:rsidRPr="008C6091">
        <w:rPr>
          <w:rFonts w:ascii="Times New Roman" w:hAnsi="Times New Roman"/>
          <w:sz w:val="28"/>
          <w:szCs w:val="28"/>
          <w:lang w:val="ru-RU"/>
        </w:rPr>
        <w:t xml:space="preserve">улевой </w:t>
      </w:r>
      <w:r w:rsidR="001067DB">
        <w:rPr>
          <w:rFonts w:ascii="Times New Roman" w:hAnsi="Times New Roman"/>
          <w:sz w:val="28"/>
          <w:szCs w:val="28"/>
          <w:lang w:val="ru-RU"/>
        </w:rPr>
        <w:t>–</w:t>
      </w:r>
      <w:r w:rsidR="00E15F2A" w:rsidRPr="008C6091">
        <w:rPr>
          <w:rFonts w:ascii="Times New Roman" w:hAnsi="Times New Roman"/>
          <w:sz w:val="28"/>
          <w:szCs w:val="28"/>
          <w:lang w:val="ru-RU"/>
        </w:rPr>
        <w:t xml:space="preserve"> нельзя ничего привозить.</w:t>
      </w:r>
    </w:p>
    <w:p w14:paraId="6334FDDD" w14:textId="77777777" w:rsidR="008C6091" w:rsidRPr="008C6091" w:rsidRDefault="008C6091" w:rsidP="008C6091">
      <w:pPr>
        <w:pStyle w:val="af1"/>
        <w:spacing w:line="240" w:lineRule="auto"/>
        <w:ind w:right="284"/>
        <w:rPr>
          <w:rFonts w:ascii="Times New Roman" w:hAnsi="Times New Roman"/>
          <w:sz w:val="28"/>
          <w:szCs w:val="28"/>
          <w:lang w:val="ru-RU"/>
        </w:rPr>
      </w:pPr>
    </w:p>
    <w:p w14:paraId="112A6605" w14:textId="44DC5A60" w:rsidR="00E15F2A" w:rsidRPr="002F2F40" w:rsidRDefault="00EE4B38" w:rsidP="002F2F40">
      <w:pPr>
        <w:pStyle w:val="-2"/>
        <w:spacing w:before="0" w:after="24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bookmarkStart w:id="15" w:name="_Toc78885660"/>
      <w:bookmarkStart w:id="16" w:name="_Toc149746474"/>
      <w:r w:rsidRPr="002F2F40">
        <w:rPr>
          <w:rFonts w:ascii="Times New Roman" w:hAnsi="Times New Roman"/>
          <w:b w:val="0"/>
          <w:szCs w:val="28"/>
        </w:rPr>
        <w:t>2.2. МАТЕРИАЛЫ, ОБОРУДОВАНИЕ И ИНСТРУМЕНТЫ, ЗАПРЕЩЕННЫЕ НА ПЛОЩАДКЕ</w:t>
      </w:r>
      <w:bookmarkEnd w:id="15"/>
      <w:bookmarkEnd w:id="16"/>
    </w:p>
    <w:p w14:paraId="1400CBD5" w14:textId="4603509D" w:rsidR="008C6091" w:rsidRPr="008C6091" w:rsidRDefault="008C6091" w:rsidP="008C6091">
      <w:pPr>
        <w:pStyle w:val="af1"/>
        <w:spacing w:line="240" w:lineRule="auto"/>
        <w:ind w:right="284"/>
        <w:rPr>
          <w:rFonts w:ascii="Times New Roman" w:hAnsi="Times New Roman"/>
          <w:sz w:val="28"/>
          <w:szCs w:val="28"/>
          <w:lang w:val="ru-RU"/>
        </w:rPr>
      </w:pPr>
      <w:r w:rsidRPr="008C6091">
        <w:rPr>
          <w:rFonts w:ascii="Times New Roman" w:hAnsi="Times New Roman"/>
          <w:sz w:val="28"/>
          <w:szCs w:val="28"/>
          <w:lang w:val="ru-RU"/>
        </w:rPr>
        <w:t xml:space="preserve">Средства связи, планшеты, телефоны, ноутбуки, собственные информационные материалы, нормативные документы. Пользоваться сетью Интернет с компьютеров, установленных на рабочих местах конкурсантов, разрешено только во время выполнения модулей </w:t>
      </w:r>
      <w:r w:rsidR="002F2F40">
        <w:rPr>
          <w:rFonts w:ascii="Times New Roman" w:hAnsi="Times New Roman"/>
          <w:sz w:val="28"/>
          <w:szCs w:val="28"/>
          <w:lang w:val="ru-RU"/>
        </w:rPr>
        <w:t>В (подмодуль В</w:t>
      </w:r>
      <w:r w:rsidRPr="008C6091">
        <w:rPr>
          <w:rFonts w:ascii="Times New Roman" w:hAnsi="Times New Roman"/>
          <w:sz w:val="28"/>
          <w:szCs w:val="28"/>
          <w:lang w:val="ru-RU"/>
        </w:rPr>
        <w:t xml:space="preserve">4) и </w:t>
      </w:r>
      <w:r w:rsidR="00AE445E">
        <w:rPr>
          <w:rFonts w:ascii="Times New Roman" w:hAnsi="Times New Roman"/>
          <w:sz w:val="28"/>
          <w:szCs w:val="28"/>
          <w:lang w:val="ru-RU"/>
        </w:rPr>
        <w:t>Г</w:t>
      </w:r>
      <w:r w:rsidRPr="008C6091">
        <w:rPr>
          <w:rFonts w:ascii="Times New Roman" w:hAnsi="Times New Roman"/>
          <w:sz w:val="28"/>
          <w:szCs w:val="28"/>
          <w:lang w:val="ru-RU"/>
        </w:rPr>
        <w:t xml:space="preserve"> (подмодуль </w:t>
      </w:r>
      <w:r w:rsidR="00AE445E">
        <w:rPr>
          <w:rFonts w:ascii="Times New Roman" w:hAnsi="Times New Roman"/>
          <w:sz w:val="28"/>
          <w:szCs w:val="28"/>
          <w:lang w:val="ru-RU"/>
        </w:rPr>
        <w:t>Г</w:t>
      </w:r>
      <w:r w:rsidRPr="008C6091">
        <w:rPr>
          <w:rFonts w:ascii="Times New Roman" w:hAnsi="Times New Roman"/>
          <w:sz w:val="28"/>
          <w:szCs w:val="28"/>
          <w:lang w:val="ru-RU"/>
        </w:rPr>
        <w:t>2).</w:t>
      </w:r>
    </w:p>
    <w:p w14:paraId="538D3EE9" w14:textId="41FCA2DD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1B4FAD" w14:textId="77777777" w:rsidR="00102F80" w:rsidRDefault="00102F80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3196394" w14:textId="58CA2E13" w:rsidR="00B37579" w:rsidRDefault="00BF33F3" w:rsidP="00102F80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49746475"/>
      <w:r w:rsidRPr="00102F80"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17"/>
    </w:p>
    <w:p w14:paraId="7631D67C" w14:textId="36C75378" w:rsidR="00465354" w:rsidRPr="00465354" w:rsidRDefault="00465354" w:rsidP="004653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1. Описание компетенции</w:t>
      </w:r>
    </w:p>
    <w:p w14:paraId="229D45A2" w14:textId="6496B70F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5354">
        <w:rPr>
          <w:rFonts w:ascii="Times New Roman" w:hAnsi="Times New Roman" w:cs="Times New Roman"/>
          <w:sz w:val="28"/>
          <w:szCs w:val="28"/>
        </w:rPr>
        <w:t>2.</w:t>
      </w:r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02C96470" w:rsidR="00B37579" w:rsidRDefault="0046535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AF30F75" w14:textId="635AE58D" w:rsidR="00B61B95" w:rsidRDefault="0046535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  <w:r w:rsidR="007B3FD5" w:rsidRPr="009735D9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9735D9">
        <w:rPr>
          <w:rFonts w:ascii="Times New Roman" w:hAnsi="Times New Roman" w:cs="Times New Roman"/>
          <w:sz w:val="28"/>
          <w:szCs w:val="28"/>
        </w:rPr>
        <w:t>Ин</w:t>
      </w:r>
      <w:bookmarkStart w:id="18" w:name="_GoBack"/>
      <w:bookmarkEnd w:id="18"/>
      <w:r w:rsidR="00A11569" w:rsidRPr="009735D9">
        <w:rPr>
          <w:rFonts w:ascii="Times New Roman" w:hAnsi="Times New Roman" w:cs="Times New Roman"/>
          <w:sz w:val="28"/>
          <w:szCs w:val="28"/>
        </w:rPr>
        <w:t>струкция по охране труда</w:t>
      </w:r>
    </w:p>
    <w:sectPr w:rsidR="00B61B95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825B" w14:textId="77777777" w:rsidR="004C0DC0" w:rsidRDefault="004C0DC0" w:rsidP="00970F49">
      <w:pPr>
        <w:spacing w:after="0" w:line="240" w:lineRule="auto"/>
      </w:pPr>
      <w:r>
        <w:separator/>
      </w:r>
    </w:p>
  </w:endnote>
  <w:endnote w:type="continuationSeparator" w:id="0">
    <w:p w14:paraId="421E4507" w14:textId="77777777" w:rsidR="004C0DC0" w:rsidRDefault="004C0DC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C0DC0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4C0DC0" w:rsidRPr="00A204BB" w:rsidRDefault="004C0DC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4C0DC0" w:rsidRPr="00A204BB" w:rsidRDefault="004C0DC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6535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C0DC0" w:rsidRDefault="004C0DC0" w:rsidP="00F270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B5A2F" w14:textId="77777777" w:rsidR="004C0DC0" w:rsidRDefault="004C0DC0" w:rsidP="00970F49">
      <w:pPr>
        <w:spacing w:after="0" w:line="240" w:lineRule="auto"/>
      </w:pPr>
      <w:r>
        <w:separator/>
      </w:r>
    </w:p>
  </w:footnote>
  <w:footnote w:type="continuationSeparator" w:id="0">
    <w:p w14:paraId="2C1C7694" w14:textId="77777777" w:rsidR="004C0DC0" w:rsidRDefault="004C0DC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4C0DC0" w:rsidRDefault="004C0DC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4C0DC0" w:rsidRDefault="004C0DC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4C0DC0" w:rsidRPr="00B45AA4" w:rsidRDefault="004C0DC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46A2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7DCC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13E4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90B2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F481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9F8CB8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53D0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FA2A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581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C0C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9C73B8"/>
    <w:multiLevelType w:val="hybridMultilevel"/>
    <w:tmpl w:val="3CFC0752"/>
    <w:lvl w:ilvl="0" w:tplc="28C8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C2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54BD6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B9F6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81AB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17"/>
  </w:num>
  <w:num w:numId="7">
    <w:abstractNumId w:val="10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12"/>
  </w:num>
  <w:num w:numId="16">
    <w:abstractNumId w:val="1"/>
  </w:num>
  <w:num w:numId="17">
    <w:abstractNumId w:val="16"/>
  </w:num>
  <w:num w:numId="18">
    <w:abstractNumId w:val="3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079B1"/>
    <w:rsid w:val="00011963"/>
    <w:rsid w:val="00012B1E"/>
    <w:rsid w:val="00021CCE"/>
    <w:rsid w:val="000244DA"/>
    <w:rsid w:val="00024F7D"/>
    <w:rsid w:val="0002592B"/>
    <w:rsid w:val="00041A78"/>
    <w:rsid w:val="00043B6E"/>
    <w:rsid w:val="00056CDE"/>
    <w:rsid w:val="00062542"/>
    <w:rsid w:val="00067386"/>
    <w:rsid w:val="000779FF"/>
    <w:rsid w:val="00081D65"/>
    <w:rsid w:val="00083C13"/>
    <w:rsid w:val="000967E0"/>
    <w:rsid w:val="000A1F96"/>
    <w:rsid w:val="000B3397"/>
    <w:rsid w:val="000B55A2"/>
    <w:rsid w:val="000D0D01"/>
    <w:rsid w:val="000D258B"/>
    <w:rsid w:val="000D43CC"/>
    <w:rsid w:val="000D4C46"/>
    <w:rsid w:val="000D74AA"/>
    <w:rsid w:val="000E3B40"/>
    <w:rsid w:val="000F0FC3"/>
    <w:rsid w:val="001024BE"/>
    <w:rsid w:val="00102F80"/>
    <w:rsid w:val="001067DB"/>
    <w:rsid w:val="00114D79"/>
    <w:rsid w:val="00127743"/>
    <w:rsid w:val="0015561E"/>
    <w:rsid w:val="001627D5"/>
    <w:rsid w:val="00162979"/>
    <w:rsid w:val="0017612A"/>
    <w:rsid w:val="001C63E7"/>
    <w:rsid w:val="001E1DF9"/>
    <w:rsid w:val="00220E70"/>
    <w:rsid w:val="00231CDE"/>
    <w:rsid w:val="00237603"/>
    <w:rsid w:val="00270E01"/>
    <w:rsid w:val="002776A1"/>
    <w:rsid w:val="0029547E"/>
    <w:rsid w:val="002B0C4F"/>
    <w:rsid w:val="002B1426"/>
    <w:rsid w:val="002D7C80"/>
    <w:rsid w:val="002F057A"/>
    <w:rsid w:val="002F2906"/>
    <w:rsid w:val="002F2F40"/>
    <w:rsid w:val="002F7CEF"/>
    <w:rsid w:val="00310196"/>
    <w:rsid w:val="00311144"/>
    <w:rsid w:val="0032285D"/>
    <w:rsid w:val="003242E1"/>
    <w:rsid w:val="00333911"/>
    <w:rsid w:val="00334165"/>
    <w:rsid w:val="003400A7"/>
    <w:rsid w:val="003531E7"/>
    <w:rsid w:val="003601A4"/>
    <w:rsid w:val="0037535C"/>
    <w:rsid w:val="0039145E"/>
    <w:rsid w:val="003934F8"/>
    <w:rsid w:val="00397997"/>
    <w:rsid w:val="00397A1B"/>
    <w:rsid w:val="003A21C8"/>
    <w:rsid w:val="003B3512"/>
    <w:rsid w:val="003C1D7A"/>
    <w:rsid w:val="003C5F97"/>
    <w:rsid w:val="003D1E51"/>
    <w:rsid w:val="003E3196"/>
    <w:rsid w:val="004254FE"/>
    <w:rsid w:val="00436FFC"/>
    <w:rsid w:val="00437D28"/>
    <w:rsid w:val="0044354A"/>
    <w:rsid w:val="00454353"/>
    <w:rsid w:val="00461AC6"/>
    <w:rsid w:val="00465354"/>
    <w:rsid w:val="004661F9"/>
    <w:rsid w:val="004703C0"/>
    <w:rsid w:val="00471D9F"/>
    <w:rsid w:val="0047429B"/>
    <w:rsid w:val="004904C5"/>
    <w:rsid w:val="004917C4"/>
    <w:rsid w:val="00493E12"/>
    <w:rsid w:val="004A07A5"/>
    <w:rsid w:val="004B59A6"/>
    <w:rsid w:val="004B692B"/>
    <w:rsid w:val="004C0DC0"/>
    <w:rsid w:val="004C3CAF"/>
    <w:rsid w:val="004C703E"/>
    <w:rsid w:val="004D096E"/>
    <w:rsid w:val="004D4777"/>
    <w:rsid w:val="004D64AA"/>
    <w:rsid w:val="004E2E9B"/>
    <w:rsid w:val="004E5BDC"/>
    <w:rsid w:val="004E785E"/>
    <w:rsid w:val="004E7905"/>
    <w:rsid w:val="005055FF"/>
    <w:rsid w:val="00510059"/>
    <w:rsid w:val="00512126"/>
    <w:rsid w:val="00543629"/>
    <w:rsid w:val="00554CBB"/>
    <w:rsid w:val="005560AC"/>
    <w:rsid w:val="0056194A"/>
    <w:rsid w:val="0056499B"/>
    <w:rsid w:val="00565B7C"/>
    <w:rsid w:val="00583D5A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06F91"/>
    <w:rsid w:val="00613219"/>
    <w:rsid w:val="0062789A"/>
    <w:rsid w:val="0063396F"/>
    <w:rsid w:val="00635854"/>
    <w:rsid w:val="00640E46"/>
    <w:rsid w:val="0064144D"/>
    <w:rsid w:val="0064179C"/>
    <w:rsid w:val="00643A8A"/>
    <w:rsid w:val="0064491A"/>
    <w:rsid w:val="00653B50"/>
    <w:rsid w:val="00667C5F"/>
    <w:rsid w:val="006776B4"/>
    <w:rsid w:val="00682C42"/>
    <w:rsid w:val="006873B8"/>
    <w:rsid w:val="0068797D"/>
    <w:rsid w:val="006902ED"/>
    <w:rsid w:val="006B0FEA"/>
    <w:rsid w:val="006C5BAB"/>
    <w:rsid w:val="006C6D6D"/>
    <w:rsid w:val="006C7A3B"/>
    <w:rsid w:val="006C7CE4"/>
    <w:rsid w:val="006F12BD"/>
    <w:rsid w:val="006F4464"/>
    <w:rsid w:val="006F52DF"/>
    <w:rsid w:val="0071169A"/>
    <w:rsid w:val="007123B6"/>
    <w:rsid w:val="00714CA4"/>
    <w:rsid w:val="007250D9"/>
    <w:rsid w:val="007274B8"/>
    <w:rsid w:val="00727F97"/>
    <w:rsid w:val="00730AE0"/>
    <w:rsid w:val="00740345"/>
    <w:rsid w:val="0074372D"/>
    <w:rsid w:val="00744EDE"/>
    <w:rsid w:val="007604F9"/>
    <w:rsid w:val="00764773"/>
    <w:rsid w:val="007717C9"/>
    <w:rsid w:val="007735DC"/>
    <w:rsid w:val="007830BC"/>
    <w:rsid w:val="0078311A"/>
    <w:rsid w:val="00786827"/>
    <w:rsid w:val="0078787E"/>
    <w:rsid w:val="00791D70"/>
    <w:rsid w:val="00797804"/>
    <w:rsid w:val="007A61C5"/>
    <w:rsid w:val="007A6888"/>
    <w:rsid w:val="007B0DCC"/>
    <w:rsid w:val="007B2222"/>
    <w:rsid w:val="007B3AED"/>
    <w:rsid w:val="007B3FD5"/>
    <w:rsid w:val="007D3601"/>
    <w:rsid w:val="007D6C20"/>
    <w:rsid w:val="007E73B4"/>
    <w:rsid w:val="00811C3D"/>
    <w:rsid w:val="00812516"/>
    <w:rsid w:val="00832EBB"/>
    <w:rsid w:val="00833817"/>
    <w:rsid w:val="00834734"/>
    <w:rsid w:val="00835BF6"/>
    <w:rsid w:val="00861BAF"/>
    <w:rsid w:val="008761F3"/>
    <w:rsid w:val="00881DD2"/>
    <w:rsid w:val="00882B54"/>
    <w:rsid w:val="00887AEB"/>
    <w:rsid w:val="008912AE"/>
    <w:rsid w:val="008B0F23"/>
    <w:rsid w:val="008B2596"/>
    <w:rsid w:val="008B560B"/>
    <w:rsid w:val="008C41F7"/>
    <w:rsid w:val="008C6091"/>
    <w:rsid w:val="008D6DCF"/>
    <w:rsid w:val="008E5424"/>
    <w:rsid w:val="008F59F9"/>
    <w:rsid w:val="00901689"/>
    <w:rsid w:val="009018F0"/>
    <w:rsid w:val="00906E82"/>
    <w:rsid w:val="00933EB8"/>
    <w:rsid w:val="00945E13"/>
    <w:rsid w:val="00953113"/>
    <w:rsid w:val="00954B97"/>
    <w:rsid w:val="00955127"/>
    <w:rsid w:val="00956BC9"/>
    <w:rsid w:val="00970F49"/>
    <w:rsid w:val="009715DA"/>
    <w:rsid w:val="009735D9"/>
    <w:rsid w:val="00976338"/>
    <w:rsid w:val="00982F0D"/>
    <w:rsid w:val="00984F93"/>
    <w:rsid w:val="00991E4C"/>
    <w:rsid w:val="009931F0"/>
    <w:rsid w:val="009955F8"/>
    <w:rsid w:val="009A36AD"/>
    <w:rsid w:val="009B18A2"/>
    <w:rsid w:val="009B3DC3"/>
    <w:rsid w:val="009C42C6"/>
    <w:rsid w:val="009D04EE"/>
    <w:rsid w:val="009E37D3"/>
    <w:rsid w:val="009E52E7"/>
    <w:rsid w:val="009F57C0"/>
    <w:rsid w:val="00A0510D"/>
    <w:rsid w:val="00A06248"/>
    <w:rsid w:val="00A06D8E"/>
    <w:rsid w:val="00A11569"/>
    <w:rsid w:val="00A204BB"/>
    <w:rsid w:val="00A20A67"/>
    <w:rsid w:val="00A27EE4"/>
    <w:rsid w:val="00A57976"/>
    <w:rsid w:val="00A636B8"/>
    <w:rsid w:val="00A67A25"/>
    <w:rsid w:val="00A7238B"/>
    <w:rsid w:val="00A77CBD"/>
    <w:rsid w:val="00A81BC3"/>
    <w:rsid w:val="00A8496D"/>
    <w:rsid w:val="00A85D42"/>
    <w:rsid w:val="00A87627"/>
    <w:rsid w:val="00A91D4B"/>
    <w:rsid w:val="00A962D4"/>
    <w:rsid w:val="00A9790B"/>
    <w:rsid w:val="00AA2B8A"/>
    <w:rsid w:val="00AA5088"/>
    <w:rsid w:val="00AD2200"/>
    <w:rsid w:val="00AE445E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7240"/>
    <w:rsid w:val="00B610A2"/>
    <w:rsid w:val="00B611A0"/>
    <w:rsid w:val="00B61B95"/>
    <w:rsid w:val="00B71E80"/>
    <w:rsid w:val="00B83A5D"/>
    <w:rsid w:val="00BA2CF0"/>
    <w:rsid w:val="00BA5B9F"/>
    <w:rsid w:val="00BB6105"/>
    <w:rsid w:val="00BC3813"/>
    <w:rsid w:val="00BC7808"/>
    <w:rsid w:val="00BE099A"/>
    <w:rsid w:val="00BE53BC"/>
    <w:rsid w:val="00BE6134"/>
    <w:rsid w:val="00BF33F3"/>
    <w:rsid w:val="00C06EBC"/>
    <w:rsid w:val="00C0723F"/>
    <w:rsid w:val="00C17B01"/>
    <w:rsid w:val="00C21E3A"/>
    <w:rsid w:val="00C26C83"/>
    <w:rsid w:val="00C52383"/>
    <w:rsid w:val="00C526F7"/>
    <w:rsid w:val="00C56A9B"/>
    <w:rsid w:val="00C740CF"/>
    <w:rsid w:val="00C8277D"/>
    <w:rsid w:val="00C84432"/>
    <w:rsid w:val="00C95538"/>
    <w:rsid w:val="00C96567"/>
    <w:rsid w:val="00C97E44"/>
    <w:rsid w:val="00CA00F3"/>
    <w:rsid w:val="00CA6CCD"/>
    <w:rsid w:val="00CC50B7"/>
    <w:rsid w:val="00CE2498"/>
    <w:rsid w:val="00CE36B8"/>
    <w:rsid w:val="00CF0DA9"/>
    <w:rsid w:val="00CF1E7C"/>
    <w:rsid w:val="00D02C00"/>
    <w:rsid w:val="00D12ABD"/>
    <w:rsid w:val="00D16F4B"/>
    <w:rsid w:val="00D17132"/>
    <w:rsid w:val="00D2075B"/>
    <w:rsid w:val="00D229F1"/>
    <w:rsid w:val="00D257BF"/>
    <w:rsid w:val="00D37CEC"/>
    <w:rsid w:val="00D37DEA"/>
    <w:rsid w:val="00D405D4"/>
    <w:rsid w:val="00D41269"/>
    <w:rsid w:val="00D45007"/>
    <w:rsid w:val="00D51F0B"/>
    <w:rsid w:val="00D617CC"/>
    <w:rsid w:val="00D81695"/>
    <w:rsid w:val="00D87A1E"/>
    <w:rsid w:val="00DD3E40"/>
    <w:rsid w:val="00DE39D8"/>
    <w:rsid w:val="00DE5614"/>
    <w:rsid w:val="00E0407E"/>
    <w:rsid w:val="00E04FDF"/>
    <w:rsid w:val="00E15F2A"/>
    <w:rsid w:val="00E2078A"/>
    <w:rsid w:val="00E279E8"/>
    <w:rsid w:val="00E579D6"/>
    <w:rsid w:val="00E615C9"/>
    <w:rsid w:val="00E63356"/>
    <w:rsid w:val="00E75567"/>
    <w:rsid w:val="00E857D6"/>
    <w:rsid w:val="00EA0163"/>
    <w:rsid w:val="00EA0C3A"/>
    <w:rsid w:val="00EA30C6"/>
    <w:rsid w:val="00EB2763"/>
    <w:rsid w:val="00EB2779"/>
    <w:rsid w:val="00ED18F9"/>
    <w:rsid w:val="00ED53C9"/>
    <w:rsid w:val="00EE4B38"/>
    <w:rsid w:val="00EE7DA3"/>
    <w:rsid w:val="00EF481E"/>
    <w:rsid w:val="00EF6CFF"/>
    <w:rsid w:val="00F12B9A"/>
    <w:rsid w:val="00F1662D"/>
    <w:rsid w:val="00F2702E"/>
    <w:rsid w:val="00F3099C"/>
    <w:rsid w:val="00F35F4F"/>
    <w:rsid w:val="00F50AC5"/>
    <w:rsid w:val="00F6025D"/>
    <w:rsid w:val="00F67181"/>
    <w:rsid w:val="00F672B2"/>
    <w:rsid w:val="00F8340A"/>
    <w:rsid w:val="00F83D10"/>
    <w:rsid w:val="00F94FFA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BF33F3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F1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6F12BD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B2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CD8F-32AC-481E-BEAA-C6DACF48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28</Pages>
  <Words>8946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Воробьева Виктория Георгиевна</cp:lastModifiedBy>
  <cp:revision>10</cp:revision>
  <dcterms:created xsi:type="dcterms:W3CDTF">2023-11-01T11:43:00Z</dcterms:created>
  <dcterms:modified xsi:type="dcterms:W3CDTF">2023-11-01T16:55:00Z</dcterms:modified>
</cp:coreProperties>
</file>