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«Эксплуатация и обслуживание многоквартирного дома»</w:t>
      </w:r>
    </w:p>
    <w:p>
      <w:pPr>
        <w:jc w:val="center"/>
        <w:rPr>
          <w:rFonts w:ascii="Times New Roman" w:hAnsi="Times New Roman" w:cs="Times New Roman"/>
          <w:sz w:val="72"/>
          <w:szCs w:val="72"/>
        </w:rPr>
      </w:pPr>
    </w:p>
    <w:p>
      <w:pPr>
        <w:jc w:val="center"/>
        <w:rPr>
          <w:rFonts w:ascii="Times New Roman" w:hAnsi="Times New Roman" w:cs="Times New Roman"/>
          <w:sz w:val="72"/>
          <w:szCs w:val="72"/>
        </w:rPr>
      </w:pPr>
    </w:p>
    <w:p>
      <w:pPr>
        <w:rPr>
          <w:rFonts w:ascii="Times New Roman" w:hAnsi="Times New Roman" w:cs="Times New Roman"/>
          <w:sz w:val="72"/>
          <w:szCs w:val="72"/>
        </w:rPr>
      </w:pPr>
      <w:bookmarkStart w:id="7" w:name="_GoBack"/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2024 г.</w:t>
      </w:r>
    </w:p>
    <w:bookmarkEnd w:id="7"/>
    <w:p>
      <w:pPr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>Эксплуатация и обслуживание многоквартирного дома</w:t>
      </w: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индивидуальный 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hAnsi="Times New Roman" w:eastAsia="Calibri" w:cs="Times New Roman"/>
          <w:sz w:val="28"/>
          <w:szCs w:val="28"/>
        </w:rPr>
        <w:t>.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 всех регионах России, включая Новые территории, очень востребованы специалисты, занимающиеся строительством, ремонтом, эксплуатацией и обслуживанием многоквартирных домов, а также занимающиеся благоустройством придомовых и прочих территорий населённых пунктов.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Указанные специалисты должны знать: нормативные и законодательные акты, требования строительных норм и правил (далее по тексту СНиП), государственных стандартов (далее по тексту ГОСТ), технические условия на техническую документацию, термины по своей специализации. Специалисты должны представлять, как работают контрольно-измерительные приборы (далее по тексту КИП), как ими пользоваться, а также владеть техническими характеристиками оборудования и осуществлять простейшие работы по устранению выявленных неисправностей сантехнического и электрооборудования. Так как эти лица материально-ответственные, то им нужно знать правила оформления бухгалтерской документации. Взаимодействуя с персоналом и жителями МКД, специалист должен знать и соблюдать правила техники безопасности, охраны труда, противопожарной безопасности; уметь вести учёт рабочего времени, составлять любые акты, ведомости, отчёты. Специалист имеет право подавать руководству управляющей компании (товарищества собственников жилья) предложения по улучшению организации и условий своей деятельности; знакомиться с проектами решений руководства фирмы, если эти решения затрагивают сферу его деятельности; использовать в работе нормативно-правовые акты, справочную литературу, информацию из интернет-источников и пр.; привлекать к решению возложенных задач специалистов из любых структурных подразделений.</w:t>
      </w:r>
      <w:bookmarkStart w:id="0" w:name="_Toc123113308"/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/>
          <w:cap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Нормативные правовые акты</w:t>
      </w:r>
      <w:bookmarkEnd w:id="0"/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ФГОС 08.02.14 Эксплуатация и обслуживания многоквартирного дома. Приказ Минпросвещения России от 12.12.2022 № 1097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ФГОС 08.02.01 Строительство и эксплуатация зданий и сооружений Приказ Министерства образования и науки Российской Федерации от 10.01.2018 № 2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Профстандарт:16.011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Специалист по эксплуатации гражданских зданий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от 31.07.2019 N 537н;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Профстандарт:16.018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Специалист по управлению многоквартирными домами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443942"/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31.07.2019 N 538н;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6447672"/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_Hlk126447132"/>
      <w:r>
        <w:rPr>
          <w:rFonts w:ascii="Times New Roman" w:hAnsi="Times New Roman" w:cs="Times New Roman"/>
          <w:b/>
          <w:bCs/>
          <w:sz w:val="28"/>
          <w:szCs w:val="28"/>
        </w:rPr>
        <w:t>Профстандарт: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10.005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благоустройству и озеленению территорий и объектов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интруда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09.09.2020 № 599н</w:t>
      </w:r>
    </w:p>
    <w:bookmarkEnd w:id="2"/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Профстандарт:16.143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организации эксплуатации водопроводных и канализационных сетей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26.07.2021 № 508н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6448061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Профстандарт:16.017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абонентскому обслуживанию потребителей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13.04.2021 № 232н</w:t>
      </w:r>
    </w:p>
    <w:bookmarkEnd w:id="4"/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Профстандарт:16.141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организации капитального ремонта многоквартирного дома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23.11.2020 № 819н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Профстандарт:16.009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управлению жилищным фондом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11.04.2014 № 233н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Профстандарт:16.090</w:t>
      </w:r>
      <w:r>
        <w:rPr>
          <w:rFonts w:ascii="Times New Roman" w:hAnsi="Times New Roman" w:cs="Times New Roman"/>
          <w:sz w:val="28"/>
          <w:szCs w:val="28"/>
        </w:rPr>
        <w:t xml:space="preserve"> Электромонтажник домовых электрических систем и оборудования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23.11.2020 № 820н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6449016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Профстандарт:16.086</w:t>
      </w:r>
      <w:r>
        <w:rPr>
          <w:rFonts w:ascii="Times New Roman" w:hAnsi="Times New Roman" w:cs="Times New Roman"/>
          <w:sz w:val="28"/>
          <w:szCs w:val="28"/>
        </w:rPr>
        <w:t xml:space="preserve"> Слесарь домовых санитарно-технических систем и оборудования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17.11.2020 № 810н</w:t>
      </w:r>
    </w:p>
    <w:bookmarkEnd w:id="5"/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Профстандарт:16.083</w:t>
      </w:r>
      <w:r>
        <w:rPr>
          <w:rFonts w:ascii="Times New Roman" w:hAnsi="Times New Roman" w:cs="Times New Roman"/>
          <w:sz w:val="28"/>
          <w:szCs w:val="28"/>
        </w:rPr>
        <w:t xml:space="preserve"> Работник по техническому обслуживанию (эксплуатации) систем </w:t>
      </w:r>
      <w:r>
        <w:rPr>
          <w:rFonts w:ascii="Times New Roman" w:hAnsi="Times New Roman" w:cs="Times New Roman"/>
          <w:sz w:val="28"/>
          <w:szCs w:val="28"/>
          <w:lang w:val="ru-RU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и регулирования потребления электрической и тепловой энергии и воды в жилищно-коммунальном хозяйстве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19.04.2021 № 256н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ГОСТы:</w:t>
      </w:r>
    </w:p>
    <w:tbl>
      <w:tblPr>
        <w:tblStyle w:val="5"/>
        <w:tblW w:w="949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241"/>
        <w:gridCol w:w="7801"/>
        <w:gridCol w:w="1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1669" w:hRule="atLeast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dHAAZhY3Rpb24AAAABABBjb25jcmV0ZURvY3VtZW50AARmcm9tAAAAAQABMAAGZG9jX2lkAAAAAQAFNDcwOTUAB19fRU9GX18*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t>ГОСТ Р ИСО 41001-2023</w:t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  <w:t>Менеджмент объектов недвижимости. Системы менеджмента. Требования, включая руководство по использованию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trHeight w:val="1690" w:hRule="atLeast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dHAAZhY3Rpb24AAAABABBjb25jcmV0ZURvY3VtZW50AARmcm9tAAAAAQABMAAGZG9jX2lkAAAAAQAFNDcxMTAAB19fRU9GX18*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ИСО 21678-2023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Устойчивое развитие. Здания и сооружения. Показатели и критерии. Принципы, требования и руководящие указания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dIAAZhY3Rpb24AAAABABBjb25jcmV0ZURvY3VtZW50AARmcm9tAAAAAQACMjAABmRvY19pZAAAAAEABTQ3MDkw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70628.1-2023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Трубопроводы из пластмасс для водоснабжения, дренажа и напорной канализации. Полиэтилен (ПЭ). Часть 1.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dIAAZhY3Rpb24AAAABABBjb25jcmV0ZURvY3VtZW50AARmcm9tAAAAAQACMjAABmRvY19pZAAAAAEABTQ3MDg5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70628.2-2023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Трубопроводы из пластмасс для водоснабжения, дренажа и напорной канализации. Полиэтилен (ПЭ). Часть 2. Трубы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dIAAZhY3Rpb24AAAABABBjb25jcmV0ZURvY3VtZW50AARmcm9tAAAAAQACMjAABmRvY19pZAAAAAEABTQ3MDg4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70628.3-2023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Трубопроводы из пластмасс для водоснабжения, дренажа и напорной канализации. Полиэтилен (ПЭ). Часть 3. Фитинги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dIAAZhY3Rpb24AAAABABBjb25jcmV0ZURvY3VtZW50AARmcm9tAAAAAQACMjAABmRvY19pZAAAAAEABTQ3MDg3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70628.5-2023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Трубопроводы из пластмасс для водоснабжения, дренажа и напорной канализации. Полиэтилен (ПЭ). Часть 5. Соответствие назначению системы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dIAAZhY3Rpb24AAAABABBjb25jcmV0ZURvY3VtZW50AARmcm9tAAAAAQACMjAABmRvY19pZAAAAAEABTQ3MDg2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8.1017-2023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Государственная система обеспечения единства измерений.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>Счётчики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газа. Методика поверки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dIAAZhY3Rpb24AAAABABBjb25jcmV0ZURvY3VtZW50AARmcm9tAAAAAQACMjAABmRvY19pZAAAAAEABTQ3MDg0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ИСО 46001-2023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Системы менеджмента эффективности водопользования. Требования и руководство по применению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dIAAZhY3Rpb24AAAABABBjb25jcmV0ZURvY3VtZW50AARmcm9tAAAAAQACMjAABmRvY19pZAAAAAEABTQ3MDc2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70442-2023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Слаботочные системы. Кабельные системы. Контроллеры системы домашней автоматизации «умный дом».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2NjU2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56534-2015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внутридомовых систем канализации многоквартирных домов.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2NjU1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56535-2015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текущего ремонта общего имущества многоквартирных домов.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2NjU0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56536-2015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внутридомовых систем электроснабжения многоквартирных домов. Общие требования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3MDEw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56192-2014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общего имущества многоквартирных домов. Общие требования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3MDA5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56193-2014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капитального ремонта общего имущества многоквартирных домов. Общие требования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3MTc1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56038-2014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управления многоквартирными домами.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2NjU3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56533-2015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внутридомовых систем холодного водоснабжения многоквартирных домов.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2Njg5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56501-2015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внутридомовых систем теплоснабжения, отопления и горячего водоснабжения многоквартирных домов.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6AAZhY3Rpb24AAAABABBjb25jcmV0ZURvY3VtZW50AAZkb2NfaWQAAAABAAUxMTU2NwAHX19FT0ZfXw**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51929-2014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Термины и определения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3MDA4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56194-2014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проведения технических осмотров многоквартирных домов и определение на их основе плана работ, перечня работ.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3MTc2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56037-2014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диспетчерского и аварийно-ремонтного обслуживания.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6AAZhY3Rpb24AAAABABBjb25jcmV0ZURvY3VtZW50AAZkb2NfaWQAAAABAAUxMTk1NgAHX19FT0ZfXw**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51617-2014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Коммунальные услуги.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</w:trPr>
        <w:tc>
          <w:tcPr>
            <w:tcW w:w="1314" w:type="dxa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3MDA3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56195-2014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8042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6AAZhY3Rpb24AAAABABBjb25jcmV0ZURvY3VtZW50AAZkb2NfaWQAAAABAAUxMTU2OAAHX19FT0ZfXw**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t>ГОСТ Р 51929-2002</w:t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  <w:t>Услуги жилищно-коммунальные. Термины и определения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6AAZhY3Rpb24AAAABABBjb25jcmV0ZURvY3VtZW50AAZkb2NfaWQAAAABAAUxMTk1NwAHX19FT0ZfXw**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t>ГОСТ Р 51617-2000</w:t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  <w:t>Жилищно-коммунальные услуги. Общие технические условия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6AAZhY3Rpb24AAAABABBjb25jcmV0ZURvY3VtZW50AAZkb2NfaWQAAAABAAUxMTU2NwAHX19FT0ZfXw**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t>ГОСТ Р 51929-2014</w:t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Термины и определения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2MDg2AAdfX0VPRl9f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t>ГОСТ Р 57055-2016</w:t>
            </w: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8"/>
                <w:szCs w:val="28"/>
              </w:rPr>
              <w:t>Руководство по проведению общественного контроля соблюдения прав потребителей жилищных и коммунальных услуг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2NjU0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56536-2015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внутридомовых систем электроснабжения многоквартирных домов.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3MDEw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56192-2014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общего имущества многоквартирных домов.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5Nzc1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53621-2009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Информационные технологии. Информационно-вычислительные системы. Программное обеспечение систем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>учёта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и обработки платежей за жилищно-коммунальные и прочие услуги. Характеристики качества. Технические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3MDA3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56195-2014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2NjU3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56533-2015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внутридомовых систем холодного водоснабжения многоквартирных домов.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2Njg5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56501-2015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содержания внутридомовых систем теплоснабжения, отопления и горячего водоснабжения многоквартирных домов.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rst.gov.ru/portal/gost/home/standarts/catalognational?portal:componentId=3503536e-2ac1-4753-8ed1-09a92fee02de&amp;portal:isSecure=false&amp;portal:portletMode=view&amp;navigationalstate=JBPNS_rO0ABXc5AAZhY3Rpb24AAAABABBjb25jcmV0ZURvY3VtZW50AAZkb2NfaWQAAAABAAQ3MDA4AAdfX0VPRl9f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t>ГОСТ Р 56194-2014</w:t>
            </w:r>
            <w:r>
              <w:rPr>
                <w:rStyle w:val="6"/>
                <w:rFonts w:ascii="Times New Roman" w:hAnsi="Times New Roman" w:cs="Times New Roman"/>
                <w:color w:val="auto"/>
                <w:spacing w:val="5"/>
                <w:sz w:val="28"/>
                <w:szCs w:val="28"/>
              </w:rPr>
              <w:fldChar w:fldCharType="end"/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Услуги жилищно-коммунального хозяйства и управления многоквартирными домами. Услуги проведения технических осмотров многоквартирных домов и определение на их основе плана работ, перечня работ. Общие требования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555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  <w:shd w:val="clear" w:color="auto" w:fill="FFFFFF"/>
              </w:rPr>
              <w:t>ГОСТ Р 7.0.97-2016</w:t>
            </w:r>
          </w:p>
        </w:tc>
        <w:tc>
          <w:tcPr>
            <w:tcW w:w="7943" w:type="dxa"/>
            <w:gridSpan w:val="2"/>
            <w:tcBorders>
              <w:bottom w:val="single" w:color="D4D4D6" w:sz="6" w:space="0"/>
            </w:tcBorders>
            <w:shd w:val="clear" w:color="auto" w:fill="FFFFFF"/>
            <w:noWrap w:val="0"/>
            <w:tcMar>
              <w:top w:w="225" w:type="dxa"/>
              <w:left w:w="270" w:type="dxa"/>
              <w:bottom w:w="225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Национальный стандарт Р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ru-RU"/>
              </w:rPr>
              <w:t>Ф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СанПиНы: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утверждённые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Главного государственного санитарного врача РФ от 28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.01.</w:t>
      </w:r>
      <w:r>
        <w:rPr>
          <w:rFonts w:ascii="Times New Roman" w:hAnsi="Times New Roman" w:cs="Times New Roman"/>
          <w:color w:val="000000"/>
          <w:sz w:val="28"/>
          <w:szCs w:val="28"/>
        </w:rPr>
        <w:t>2021 N3.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Своды правил (СНИП):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54.13330.2022 «Здания жилые многоквартирные СНиП 31-01-2003»;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255.1325800.2016 «Здания и сооружения. Правила эксплуатации. Основные положения»;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30.13330.2020 «Внутренний водопровод и канализация зданий»;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336.1325800.2017 «Системы вентиляции и кондиционирования воздуха. Правила эксплуатации»;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 256.1325800.2016 «Электроустановки жилых и общественных зданий. Правила проектирования и монтажа»;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 82.13330.2016 «СНиП III-10-75 Благоустройство территорий»;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 476.1325800.2020 «Территории городских и сельских поселений. Правила планировки, застройки и благоустройства жилых микрорайонов».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Профильные регламентирующие документы: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- Жилищный кодекс РФ;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- «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Правила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», утверждённые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Постановление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Правительства РФ от 06.05.2011 N 354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;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jc w:val="both"/>
        <w:outlineLvl w:val="0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bookmarkStart w:id="6" w:name="P31"/>
      <w:bookmarkEnd w:id="6"/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«М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инимальный перечень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услуг и работ, необходимых для обеспечения надлежащего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содержания общего имущества в многоквартирном доме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», утверждённый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Правительства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Ф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.04.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2013 N 29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0;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- «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равила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содержания общего имущества в многоквартирном доме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», утверждённые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постановлением Правительства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Ф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от 13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.08.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2006 N 491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ru-RU"/>
        </w:rPr>
        <w:t>- «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Правил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и норм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ы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технической эксплуатации жилищного фонда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», утверждённые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Постановление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Госстроя РФ от 27.09.2003 N 170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- «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Правила осуществления деятельности по управлению многоквартирными домами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», утверждённые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постановлением Правительства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Ф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от 15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.05.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2013 N 416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- «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Методическое пособие по содержанию и ремонту жилищного фонда.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МДК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2-04.2004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», утверждённое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Госстроем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РФ;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lang w:val="ru-RU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- «П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</w:rPr>
        <w:t>оложение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</w:rPr>
        <w:t>об организации и проведении реконструкции, ремонта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</w:rPr>
        <w:t>и технического обслуживания зданий, объектов коммунального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</w:rPr>
        <w:t>и социально-культурного назначения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ВСН 58-88(р), утверждённое 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риказом Гос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комархитектуры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 xml:space="preserve"> при Госстрое СССР от 23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.11.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</w:rPr>
        <w:t>1988 № 312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color="auto" w:fill="FFFFFF"/>
          <w:vertAlign w:val="baseline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- «М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етодически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 xml:space="preserve"> рекоменд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аци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по определению нормативным правовым актом субъекта Р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счёт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I статьи 166 Жилищного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кодекса Р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 xml:space="preserve">, утверждённые 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Приказ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ом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 xml:space="preserve">инстроя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РФ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 xml:space="preserve"> от 29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.12.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>2022 № 1159/пр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-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Требования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к оформлению протоколов общих собраний собственников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помещений в многоквартирных домах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», утверждённые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Приказ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ом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ru-RU"/>
        </w:rPr>
        <w:t>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 xml:space="preserve">инстроя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РФ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 xml:space="preserve"> от 2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8.01.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>20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19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 xml:space="preserve"> №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44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  <w:t>/пр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  <w:lang w:val="ru-RU"/>
        </w:rPr>
        <w:t>;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- «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</w:rPr>
        <w:t>Правила пользования жилыми помещениями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 xml:space="preserve">» -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Приложение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 xml:space="preserve">к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П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риказу Мин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 xml:space="preserve">строя РФ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от 14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.05.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</w:rPr>
        <w:t>2021 N 292/пр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ru-RU"/>
        </w:rPr>
        <w:t>;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color="auto" w:fill="FFFFFF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FFFFFF"/>
          <w:lang w:val="ru-RU"/>
        </w:rPr>
        <w:t>«П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равила безопасности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при проведении обследований жилых зданий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для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проектирования капитального ремонта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ВСН 48-86(р)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утверждённые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Приказом Госгражданстроя СССР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.09.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1986 N 284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;</w:t>
      </w:r>
    </w:p>
    <w:p>
      <w:pPr>
        <w:pStyle w:val="13"/>
        <w:wordWrap/>
        <w:spacing w:line="360" w:lineRule="auto"/>
        <w:jc w:val="both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- «П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равила по охране труда в жилищно-коммунальном хозяйстве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» - </w:t>
      </w:r>
      <w:r>
        <w:rPr>
          <w:rFonts w:hint="default" w:ascii="Times New Roman" w:hAnsi="Times New Roman" w:cs="Times New Roman"/>
          <w:sz w:val="28"/>
          <w:szCs w:val="28"/>
        </w:rPr>
        <w:t>Приложение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 приказу Минтруда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Ф </w:t>
      </w:r>
      <w:r>
        <w:rPr>
          <w:rFonts w:hint="default" w:ascii="Times New Roman" w:hAnsi="Times New Roman" w:cs="Times New Roman"/>
          <w:sz w:val="28"/>
          <w:szCs w:val="28"/>
        </w:rPr>
        <w:t>от 29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.10.</w:t>
      </w:r>
      <w:r>
        <w:rPr>
          <w:rFonts w:hint="default" w:ascii="Times New Roman" w:hAnsi="Times New Roman" w:cs="Times New Roman"/>
          <w:sz w:val="28"/>
          <w:szCs w:val="28"/>
        </w:rPr>
        <w:t>2020 N 758н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13"/>
        <w:wordWrap/>
        <w:spacing w:line="360" w:lineRule="auto"/>
        <w:ind w:firstLine="708" w:firstLineChars="0"/>
        <w:jc w:val="both"/>
        <w:outlineLvl w:val="0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eastAsia="Calibri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i/>
          <w:sz w:val="28"/>
          <w:szCs w:val="28"/>
        </w:rPr>
        <w:t>.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92D050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Обеспечение технической эксплуатации гражданских зданий и контроля предоставления жилищно-коммунальных услуг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Организация мероприятий по содержанию помещений гражданских зданий и территории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Обеспечение взаимодействия с собственниками помещений и раскрытия информации о деятельности по управлению многоквартирными домами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Обеспечение технической эксплуатации гражданских зданий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pct"/>
            <w:shd w:val="clear" w:color="auto" w:fill="BFBFBF"/>
            <w:noWrap w:val="0"/>
            <w:vAlign w:val="top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noWrap w:val="0"/>
            <w:vAlign w:val="top"/>
          </w:tcPr>
          <w:p>
            <w:pPr>
              <w:spacing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Обеспечение контроля предоставления жилищно-коммунальных услуг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12</w:t>
    </w:r>
    <w: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0A08AF"/>
    <w:rsid w:val="001262E4"/>
    <w:rsid w:val="001B15DE"/>
    <w:rsid w:val="003D0CC1"/>
    <w:rsid w:val="00425FBC"/>
    <w:rsid w:val="004A3F81"/>
    <w:rsid w:val="004F5C21"/>
    <w:rsid w:val="00532AD0"/>
    <w:rsid w:val="00596E5D"/>
    <w:rsid w:val="00694495"/>
    <w:rsid w:val="00716F94"/>
    <w:rsid w:val="00876493"/>
    <w:rsid w:val="00952E84"/>
    <w:rsid w:val="00974A11"/>
    <w:rsid w:val="00990059"/>
    <w:rsid w:val="009B3FA5"/>
    <w:rsid w:val="009C4B59"/>
    <w:rsid w:val="009F616C"/>
    <w:rsid w:val="009F6D81"/>
    <w:rsid w:val="00A130B3"/>
    <w:rsid w:val="00AA1894"/>
    <w:rsid w:val="00AB059B"/>
    <w:rsid w:val="00B519E6"/>
    <w:rsid w:val="00B96387"/>
    <w:rsid w:val="00BC6F5F"/>
    <w:rsid w:val="00C330EE"/>
    <w:rsid w:val="00CC12F5"/>
    <w:rsid w:val="00E110E4"/>
    <w:rsid w:val="00ED770F"/>
    <w:rsid w:val="04B4615D"/>
    <w:rsid w:val="10347723"/>
    <w:rsid w:val="1C30063C"/>
    <w:rsid w:val="1FF94A68"/>
    <w:rsid w:val="21464F13"/>
    <w:rsid w:val="290027B0"/>
    <w:rsid w:val="3243100D"/>
    <w:rsid w:val="3244135A"/>
    <w:rsid w:val="341477BB"/>
    <w:rsid w:val="39373552"/>
    <w:rsid w:val="41DF4BBE"/>
    <w:rsid w:val="43487B0A"/>
    <w:rsid w:val="445D756F"/>
    <w:rsid w:val="480E258A"/>
    <w:rsid w:val="4A3C0F11"/>
    <w:rsid w:val="53D85BBC"/>
    <w:rsid w:val="56144103"/>
    <w:rsid w:val="5A1D10E8"/>
    <w:rsid w:val="616F37EB"/>
    <w:rsid w:val="65FA5E5E"/>
    <w:rsid w:val="672C3830"/>
    <w:rsid w:val="67E54704"/>
    <w:rsid w:val="69A30341"/>
    <w:rsid w:val="6F151D41"/>
    <w:rsid w:val="7C0A0D82"/>
    <w:rsid w:val="7D412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563C1"/>
      <w:u w:val="single"/>
    </w:rPr>
  </w:style>
  <w:style w:type="paragraph" w:styleId="7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9">
    <w:name w:val="Верхний колонтитул Знак"/>
    <w:basedOn w:val="4"/>
    <w:link w:val="7"/>
    <w:uiPriority w:val="99"/>
  </w:style>
  <w:style w:type="character" w:customStyle="1" w:styleId="10">
    <w:name w:val="Нижний колонтитул Знак"/>
    <w:basedOn w:val="4"/>
    <w:link w:val="8"/>
    <w:qFormat/>
    <w:uiPriority w:val="99"/>
  </w:style>
  <w:style w:type="paragraph" w:styleId="11">
    <w:name w:val="List Paragraph"/>
    <w:basedOn w:val="1"/>
    <w:link w:val="12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12">
    <w:name w:val="Абзац списка Знак"/>
    <w:basedOn w:val="4"/>
    <w:link w:val="11"/>
    <w:qFormat/>
    <w:uiPriority w:val="34"/>
    <w:rPr>
      <w:rFonts w:ascii="Calibri" w:hAnsi="Calibri" w:eastAsia="Calibri" w:cs="Times New Roman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3524</Words>
  <Characters>20088</Characters>
  <Lines>167</Lines>
  <Paragraphs>47</Paragraphs>
  <TotalTime>14</TotalTime>
  <ScaleCrop>false</ScaleCrop>
  <LinksUpToDate>false</LinksUpToDate>
  <CharactersWithSpaces>23565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2023-03-09T17:24:00Z</dcterms:created>
  <dc:creator>ЙОСТ3</dc:creator>
  <cp:lastModifiedBy>user</cp:lastModifiedBy>
  <dcterms:modified xsi:type="dcterms:W3CDTF">2024-01-10T18:39:37Z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DD0E7E49273D45169E7B8FE74984B134_13</vt:lpwstr>
  </property>
</Properties>
</file>