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801585">
        <w:tc>
          <w:tcPr>
            <w:tcW w:w="5670" w:type="dxa"/>
          </w:tcPr>
          <w:p w14:paraId="47F3FA14" w14:textId="77777777" w:rsidR="00666BDD" w:rsidRDefault="00666BDD" w:rsidP="00801585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E9F1E0A" w14:textId="77777777" w:rsidR="00CF565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CF565B">
            <w:rPr>
              <w:rFonts w:ascii="Times New Roman" w:eastAsia="Arial Unicode MS" w:hAnsi="Times New Roman" w:cs="Times New Roman"/>
              <w:sz w:val="40"/>
              <w:szCs w:val="40"/>
            </w:rPr>
            <w:t>ИЗГОТОВЛЕНИЕ ПРОТОТИПОВ</w:t>
          </w:r>
        </w:p>
        <w:p w14:paraId="0CE9BA28" w14:textId="26F84C98" w:rsidR="00832EBB" w:rsidRDefault="00CF565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(АДДИТИВНОЕ ПРОИЗВОДСТВО)</w:t>
          </w:r>
          <w:r w:rsidR="000F0FC3"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3E3457F" w14:textId="77777777" w:rsidR="00801585" w:rsidRDefault="00801585" w:rsidP="008015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    г.</w:t>
          </w:r>
        </w:p>
        <w:p w14:paraId="50EDF6DF" w14:textId="4DC88157" w:rsidR="00801585" w:rsidRPr="00801585" w:rsidRDefault="00801585" w:rsidP="008015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sz w:val="36"/>
              <w:szCs w:val="36"/>
            </w:rPr>
          </w:pPr>
          <w:r w:rsidRPr="00801585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(возрастная категория)</w:t>
          </w:r>
        </w:p>
        <w:p w14:paraId="7D975935" w14:textId="07C379DD" w:rsidR="00334165" w:rsidRPr="00A204BB" w:rsidRDefault="00395E0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523989A" w:rsidR="009B18A2" w:rsidRDefault="00801585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D83E4E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89A24C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5E26E13B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1EA74E32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C036A19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88113D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72022E2C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9719026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3F0703BE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57318928" w:rsidR="00A4187F" w:rsidRPr="00A4187F" w:rsidRDefault="00395E0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16C6D8F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122C7B76" w:rsidR="00A4187F" w:rsidRPr="00A4187F" w:rsidRDefault="00395E0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75BBBD69" w:rsidR="00A4187F" w:rsidRPr="00A4187F" w:rsidRDefault="00395E0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40E41903" w14:textId="77777777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компетенции;</w:t>
      </w:r>
    </w:p>
    <w:p w14:paraId="09A05784" w14:textId="77777777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задание;</w:t>
      </w:r>
    </w:p>
    <w:p w14:paraId="674A2B1B" w14:textId="77777777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САПР – система автоматизированного проектирования;</w:t>
      </w:r>
    </w:p>
    <w:p w14:paraId="2364A7F1" w14:textId="77777777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ЧПУ – числовое программное управление;</w:t>
      </w:r>
    </w:p>
    <w:p w14:paraId="678B8910" w14:textId="77777777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 – охрана труда и техника безопасности;</w:t>
      </w:r>
    </w:p>
    <w:p w14:paraId="6F1613B6" w14:textId="77777777" w:rsid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лист;</w:t>
      </w:r>
    </w:p>
    <w:p w14:paraId="75D0A37C" w14:textId="31DFC5C4" w:rsidR="007829F6" w:rsidRPr="007829F6" w:rsidRDefault="007829F6" w:rsidP="007829F6">
      <w:pPr>
        <w:pStyle w:val="bullet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29F6"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застройки;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5094C3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F565B">
        <w:rPr>
          <w:rFonts w:ascii="Times New Roman" w:hAnsi="Times New Roman" w:cs="Times New Roman"/>
          <w:sz w:val="28"/>
          <w:szCs w:val="28"/>
        </w:rPr>
        <w:t>Изготовление прототипов (Аддитивное производство)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A28F1D8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CF565B" w:rsidRPr="00CF565B">
        <w:rPr>
          <w:rFonts w:ascii="Times New Roman" w:hAnsi="Times New Roman"/>
          <w:sz w:val="24"/>
        </w:rPr>
        <w:t>Изготовление прототипов (Аддитивное производство)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7829F6" w:rsidRPr="003732A7" w14:paraId="3AC821E0" w14:textId="77777777" w:rsidTr="00801585">
        <w:tc>
          <w:tcPr>
            <w:tcW w:w="330" w:type="pct"/>
            <w:shd w:val="clear" w:color="auto" w:fill="92D050"/>
            <w:vAlign w:val="center"/>
          </w:tcPr>
          <w:p w14:paraId="0C6BC0DF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CD2F485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63FB4D0F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829F6" w:rsidRPr="003732A7" w14:paraId="5DF5FFDD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C857A8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2D7943B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5E913A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29F6" w:rsidRPr="003732A7" w14:paraId="3CA2152F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65980D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871199" w14:textId="77777777" w:rsidR="007829F6" w:rsidRPr="00AD6DAA" w:rsidRDefault="007829F6" w:rsidP="0080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5BB037B" w14:textId="77777777" w:rsidR="007829F6" w:rsidRPr="00AD6DAA" w:rsidRDefault="007829F6" w:rsidP="0080158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производственной санитарии, электро- 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816AE9" w14:textId="77777777" w:rsidR="007829F6" w:rsidRPr="00AD6DAA" w:rsidRDefault="007829F6" w:rsidP="0080158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Основы психологии поведения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EF55B2" w14:textId="77777777" w:rsidR="007829F6" w:rsidRDefault="007829F6" w:rsidP="0080158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изобретательства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B75A76" w14:textId="77777777" w:rsidR="007829F6" w:rsidRPr="000244DA" w:rsidRDefault="007829F6" w:rsidP="0080158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социологические исследования и разработки, касающиеся эргономических параметров продукции (изделия)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66809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55DD5F9A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11385EA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0533AE" w14:textId="77777777" w:rsidR="007829F6" w:rsidRPr="00AD6DAA" w:rsidRDefault="007829F6" w:rsidP="0080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39C739A" w14:textId="77777777" w:rsidR="007829F6" w:rsidRPr="00AD6DAA" w:rsidRDefault="007829F6" w:rsidP="008015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Идентифицировать основные опасности производственной деятельности человека, оценивать их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0BA92B" w14:textId="77777777" w:rsidR="007829F6" w:rsidRPr="00AD6DAA" w:rsidRDefault="007829F6" w:rsidP="008015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Идентифицировать основные опасности производственной деятельности человека, оценивать их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65C8BD" w14:textId="77777777" w:rsidR="007829F6" w:rsidRDefault="007829F6" w:rsidP="008015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Анализировать запросы потребителей и учитывать современные тренды и тенденции при разработке продукции (изделий)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D2C6A4" w14:textId="77777777" w:rsidR="007829F6" w:rsidRPr="000244DA" w:rsidRDefault="007829F6" w:rsidP="008015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Определять показатели и критерии эргономичности проектируемой продукции (изделия)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1B3C18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2A92EC2C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8A96C97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6B7A7F0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CAD ( 3Д, 2Д, КД, Реверс)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B255D0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29F6" w:rsidRPr="003732A7" w14:paraId="1C725D86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7B2521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4C5853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7E5533A" w14:textId="77777777" w:rsidR="007829F6" w:rsidRPr="00AD6DAA" w:rsidRDefault="007829F6" w:rsidP="00801585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ЕСКД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B6A134" w14:textId="77777777" w:rsidR="007829F6" w:rsidRPr="00AD6DAA" w:rsidRDefault="007829F6" w:rsidP="00801585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Требования к оформлению рабочих чертежей, обозначение допусков, посадок, отклонений формы, шероховатости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530628" w14:textId="77777777" w:rsidR="007829F6" w:rsidRPr="00AD6DAA" w:rsidRDefault="007829F6" w:rsidP="00801585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Стандарты, методики и инструкции по разработке и оформлению чертежей и конструкторской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200432" w14:textId="77777777" w:rsidR="007829F6" w:rsidRPr="00AD6DAA" w:rsidRDefault="007829F6" w:rsidP="00801585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Компьютерные программы моделирования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4DDFEE" w14:textId="77777777" w:rsidR="007829F6" w:rsidRPr="00AD6DAA" w:rsidRDefault="007829F6" w:rsidP="00801585">
            <w:pPr>
              <w:pStyle w:val="aff1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Системы и методы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94B1B6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3284D38E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7A9F51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3EC4C2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C0F3A9D" w14:textId="77777777" w:rsidR="007829F6" w:rsidRPr="00AD6DAA" w:rsidRDefault="007829F6" w:rsidP="00801585">
            <w:pPr>
              <w:pStyle w:val="aff1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Создавать и корректировать средствами компьютерного проектирования цифровые трехмерные модели изделий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4887DB" w14:textId="77777777" w:rsidR="007829F6" w:rsidRPr="00AD6DAA" w:rsidRDefault="007829F6" w:rsidP="00801585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Выполнять чертежи деталей, чертежи общего вида, габаритные и монтажные чертежи по эскизным документам или с натуры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C90A8E9" w14:textId="77777777" w:rsidR="007829F6" w:rsidRPr="00AD6DAA" w:rsidRDefault="007829F6" w:rsidP="00801585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Оформлять чертежи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ACD002" w14:textId="77777777" w:rsidR="007829F6" w:rsidRPr="00AD6DAA" w:rsidRDefault="007829F6" w:rsidP="00801585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Вычерчивать сборочные чертежи и выполнять их деталировку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B49CA4" w14:textId="77777777" w:rsidR="007829F6" w:rsidRPr="00AD6DAA" w:rsidRDefault="007829F6" w:rsidP="00801585">
            <w:pPr>
              <w:pStyle w:val="aff1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эскизы деталей простых конструкций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EA1718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4117F6F7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CB4AE47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A8E9C68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Конструирование, дизайн и технологии производства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13079D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29F6" w:rsidRPr="003732A7" w14:paraId="3F188189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6A2EE8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965791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DAA34FD" w14:textId="77777777" w:rsidR="007829F6" w:rsidRPr="00AD6DAA" w:rsidRDefault="007829F6" w:rsidP="00801585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Принципы работы, условия монтажа и технической эксплуатации проектируемых конструкций, технология их производства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BF8330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1B081EA0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2E27FB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C09F66" w14:textId="77777777" w:rsidR="007829F6" w:rsidRPr="00AD6DA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A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3AFF661" w14:textId="77777777" w:rsidR="007829F6" w:rsidRPr="00AD6DAA" w:rsidRDefault="007829F6" w:rsidP="00801585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AA">
              <w:rPr>
                <w:rFonts w:ascii="Times New Roman" w:hAnsi="Times New Roman"/>
                <w:sz w:val="28"/>
                <w:szCs w:val="28"/>
              </w:rPr>
              <w:t>Вносить принятые в процессе разработки изменения в конструкторскую документацию и составлять извещения об изменениях.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08BB769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6498AD97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18B8DAF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1C736D7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(Литье, композиты, пластики, электрика, отделочные материалы)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8F756D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29F6" w:rsidRPr="003732A7" w14:paraId="58FC54B8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486647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888544" w14:textId="77777777" w:rsidR="007829F6" w:rsidRPr="00CA784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46D4285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Виды и свойства расходных материалов, применяемых для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9DA05C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и свойства материалов, применяемых в проектируемых конструкциях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DE488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разрабатываемым конструкциям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D4F9AB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7ADACE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и свойства материалов, применяемых в проектируемых конструкциях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28E7D4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разрабатываемым конструкциям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52856F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Способы окрашивания макетов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D5CFDD" w14:textId="77777777" w:rsidR="007829F6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Требования стандартов окрасочного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941147" w14:textId="77777777" w:rsidR="007829F6" w:rsidRPr="00CA784A" w:rsidRDefault="007829F6" w:rsidP="00801585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Виды и причины дефектов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6788EB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294DF0B8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4AFD45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E33C86" w14:textId="77777777" w:rsidR="007829F6" w:rsidRPr="00CA784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E95AF33" w14:textId="77777777" w:rsidR="007829F6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Производить загрузку материалов в комплекс оборудования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6F4584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 инструменты для макетирования продукта (изделия, элемента)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CABAE2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приемы макетирования: тонирование бумаги, вычерчивание и вырезание развертки, сборка макета, склейка макета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705973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модели простых и сложных конструкций продукта (изделия, элемента) с помощью макетирования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24799A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Использовать комбинированные техники для достижения художественной целостности моделей продукции (изделий, элементов)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59E734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Создавать физические модели продукта (изделия, элемента) из различных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07A30F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материалами при создании физических моделей продукта (изделия, элемента)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07693E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Выбирать метод нанесения первичного грунта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5D2D7C" w14:textId="77777777" w:rsidR="007829F6" w:rsidRPr="00CA784A" w:rsidRDefault="007829F6" w:rsidP="00801585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4A">
              <w:rPr>
                <w:rFonts w:ascii="Times New Roman" w:hAnsi="Times New Roman" w:cs="Times New Roman"/>
                <w:sz w:val="28"/>
                <w:szCs w:val="28"/>
              </w:rPr>
              <w:t>Применять оборудование, инструмент и материалы для нанесения первичного грунта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A6F692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08F6379C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E1886BB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DF57D23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Цифровых производств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CE9350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29F6" w:rsidRPr="003732A7" w14:paraId="6DEDEF2E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C02373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1CF36E" w14:textId="77777777" w:rsidR="007829F6" w:rsidRPr="00BB2D74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7B39815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комплексов оборудования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DE1E4B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Правила настройки и эксплуатации комплекса оборудования трехмерной печати, оснащенного автоматизированными системами управления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3CF3B7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5EB6D4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Виды и свойства расходных материалов, применяемых для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98CCE3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трехмерных изделий с использованием соответствующего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F913A1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Методы настройки прикладного программного обеспечения комплекса оборудования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72E84B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изделий на комплексе оборудования трехмерной печати в зависимости от технологий аддитивного производства и сложности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467929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прототипирования (стереолитография, отверждение на твердом основании, селективное лазерное спекание полимерных порошков, ламинирование, моделирование при помощи склейки, моделирование изделия сплавляемыми </w:t>
            </w:r>
            <w:r w:rsidRPr="00BB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частицами, распыление термопластов, многосопельное моделирование)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A2F3BC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Особенности аддитивных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6D44F8" w14:textId="77777777" w:rsidR="007829F6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FBB77B" w14:textId="77777777" w:rsidR="007829F6" w:rsidRPr="00BB2D74" w:rsidRDefault="007829F6" w:rsidP="007829F6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Технологические возможности гибридных аддитивных производств ( в том числе и лазерные 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BADE45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6166E31D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FDAA20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74758D" w14:textId="77777777" w:rsidR="007829F6" w:rsidRPr="00BB2D74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7CE7996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Планировать работу по выполнению задания на производство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1B67C0" w14:textId="77777777" w:rsidR="007829F6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Настраивать комплекс оборудования трехмерной печати для изготовления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681F0B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Осуществлять входной контроль цифровых файлов задания на изготовление изделий на комплексе оборудования трехмерной печати, вводить управляющие команды в систему управления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7BD139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Производить загрузку материалов в комплекс оборудования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1644A9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Производить запуск комплекса оборудования трехмерной печати в рабочем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54CFC7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Контролировать параметры процесса изготовления изделия на комплексе оборудования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B3CA9A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Применять в комплексных решениях в области производств, использующих методы аддитивных технологий, гибридные производства, включающие в себя операции токарной обработки, сверления, фрезерования, шлифования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705076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Разрабатывать с помощью CAD/CAM систем управляющие программы для технологического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CB8287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деталей требованиям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5B4FB6" w14:textId="77777777" w:rsidR="007829F6" w:rsidRPr="00BB2D74" w:rsidRDefault="007829F6" w:rsidP="007829F6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продукции, выявлять, анализировать и устранять причины выпуска продукции низкого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0DA459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6B239E03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323C83F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EC5E444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Ручное оборудование и инструмент (универсальный)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D2D434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829F6" w:rsidRPr="003732A7" w14:paraId="0A2439A6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71D219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995F069" w14:textId="77777777" w:rsidR="007829F6" w:rsidRPr="00BB2D74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834B221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Методики оценки соответствия параметров изготовленного на комплексе оборудования трехмерной печати изделия требованиям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A2687E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Приборы контроля, применяемые для оценки соответствия параметров изделия требованиям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8F6EB4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трехмерной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96F3CB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Виды и характеристики материалов, применяемых в трехмерной печати, методы их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1364B9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изделий на комплексе оборудования трехмерной печати в зависимости от технологии трехмерной печати и сложности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0BECF8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Оснастка и инструменты, необходимые для доводки изделий до требуемых параметров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8E9ED0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Правила и методы выполнения доводки изделий до требований по заданию при производстве изделий на оборудовании трехмерной печати</w:t>
            </w:r>
          </w:p>
          <w:p w14:paraId="396F7EA9" w14:textId="77777777" w:rsidR="007829F6" w:rsidRPr="00BB2D74" w:rsidRDefault="007829F6" w:rsidP="007829F6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Виды и причины дефектов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5ADEDB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566B72C3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C450B9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59A49F" w14:textId="77777777" w:rsidR="007829F6" w:rsidRPr="00BB2D74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0D3251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технологию изготовления деталей и узлов макетов простой и средней сложности 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01D00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и чтения рабочих чертежей по отдельным частям проекта;</w:t>
            </w:r>
          </w:p>
          <w:p w14:paraId="7F755F17" w14:textId="77777777" w:rsidR="007829F6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назначение, правила применения материалов, клеящих составов для дерева, оргстекла и других материалов;</w:t>
            </w:r>
          </w:p>
          <w:p w14:paraId="54CDEA3E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способы разработки и изготовления технологической оснастки для создания ненормализованных узлов макетов;</w:t>
            </w:r>
          </w:p>
          <w:p w14:paraId="7AA03425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параметров изделия, изготовленного на комплексе оборудования трехмерной печати, требованиям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FD77A9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Использовать контрольно-измерительные приборы для оценки соответствия параметров изделия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E470EE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способы доводки изделия, а также оснастку и инструменты, необходимые для выполнения доводки изделия до требуемых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CD088B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Пользоваться различной оснасткой и инструментом для доведения параметров изделия до значений, соответствующих требованиям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CD8B2B" w14:textId="77777777" w:rsidR="007829F6" w:rsidRPr="00BB2D74" w:rsidRDefault="007829F6" w:rsidP="007829F6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sz w:val="28"/>
                <w:szCs w:val="28"/>
              </w:rPr>
              <w:t>Проводить доводку и финишную обработку изделий, созданных на установках для аддитивного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60E62F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1E4A76F2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31E8CEF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611B4D1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и инструмент для электрики и электроники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052A9D8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9F6" w:rsidRPr="003732A7" w14:paraId="457A25C0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C1F396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AA9AE3" w14:textId="77777777" w:rsidR="007829F6" w:rsidRPr="00040A8D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C049E53" w14:textId="77777777" w:rsidR="007829F6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Условные изображения на чертежах и функциональных, структурных, электрических и монтажных схемах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3AC844" w14:textId="77777777" w:rsidR="007829F6" w:rsidRPr="000244DA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Правила изготовления деталей для крепления электрооборудования, не требующих точных размеров, и установки деталей крепления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21CB1E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6FA8B079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070725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AA12D2" w14:textId="77777777" w:rsidR="007829F6" w:rsidRPr="00040A8D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9A0F035" w14:textId="77777777" w:rsidR="007829F6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Читать монтажные чертежи, схемы, таблицы соединений, спецификации монтируемого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C0D13" w14:textId="77777777" w:rsidR="007829F6" w:rsidRPr="000244DA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Пользоваться ручным и ручным электрифицированным инструментом, используемым при изготовлении деталей для крепления оборудования, не требующих точных размеров и установки деталей крепления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FE7A5A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110E32AA" w14:textId="77777777" w:rsidTr="0080158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58713BC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A0CDDDA" w14:textId="77777777" w:rsidR="007829F6" w:rsidRPr="000244DA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 и метрология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A7C3C4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9F6" w:rsidRPr="003732A7" w14:paraId="50E9B5F0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BA4BFE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023DDE" w14:textId="77777777" w:rsidR="007829F6" w:rsidRPr="00040A8D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70C4B62" w14:textId="77777777" w:rsidR="007829F6" w:rsidRPr="00040A8D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проведения натурных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B4D15C" w14:textId="77777777" w:rsidR="007829F6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Методики испытаний и исследований изделий аддитивных производств, применяемые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D07955" w14:textId="77777777" w:rsidR="007829F6" w:rsidRPr="000244DA" w:rsidRDefault="007829F6" w:rsidP="007829F6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Области применения методов испытаний и исследований изделий аддитивных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CB9396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F6" w:rsidRPr="003732A7" w14:paraId="587A4403" w14:textId="77777777" w:rsidTr="0080158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0F586DD" w14:textId="77777777" w:rsidR="007829F6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439B7C" w14:textId="77777777" w:rsidR="007829F6" w:rsidRPr="00040A8D" w:rsidRDefault="007829F6" w:rsidP="00801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B0BDA8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контроль соответствия качества деталей требованиям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68DF86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Производить измерения, испытания, анализы и исследования в области промышленного дизайна и эргономики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3FD81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Определять требования к методикам испытаний и исследований изделий аддитивных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31384B" w14:textId="77777777" w:rsidR="007829F6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Разрабатывать последовательность проведения выборочных испытаний и исследований изделий аддитивных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498DF5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Определять требования к условиям проведения испытаний и исследований изделий аддитивных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7BB76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требований охраны труда при проведении испытаний и исследований изделий аддитивных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3F4DF9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деталей требованиям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9F1476" w14:textId="77777777" w:rsidR="007829F6" w:rsidRPr="00040A8D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Реализовывать технологический процесс сборки изделий машиностроительного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E0C5E2" w14:textId="77777777" w:rsidR="007829F6" w:rsidRPr="000244DA" w:rsidRDefault="007829F6" w:rsidP="007829F6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8D">
              <w:rPr>
                <w:rFonts w:ascii="Times New Roman" w:hAnsi="Times New Roman" w:cs="Times New Roman"/>
                <w:sz w:val="28"/>
                <w:szCs w:val="28"/>
              </w:rPr>
              <w:t>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147932" w14:textId="77777777" w:rsidR="007829F6" w:rsidRPr="000244DA" w:rsidRDefault="007829F6" w:rsidP="00801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738"/>
        <w:gridCol w:w="845"/>
        <w:gridCol w:w="851"/>
        <w:gridCol w:w="994"/>
        <w:gridCol w:w="851"/>
        <w:gridCol w:w="922"/>
        <w:gridCol w:w="2051"/>
      </w:tblGrid>
      <w:tr w:rsidR="007829F6" w:rsidRPr="00613219" w14:paraId="0A16FB0C" w14:textId="77777777" w:rsidTr="00801585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01E2078C" w14:textId="77777777" w:rsidR="007829F6" w:rsidRPr="00613219" w:rsidRDefault="007829F6" w:rsidP="0080158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574841F3" w14:textId="77777777" w:rsidR="007829F6" w:rsidRPr="00613219" w:rsidRDefault="007829F6" w:rsidP="0080158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829F6" w:rsidRPr="00613219" w14:paraId="596EC3CA" w14:textId="77777777" w:rsidTr="00801585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EA9B7D4" w14:textId="77777777" w:rsidR="007829F6" w:rsidRPr="00613219" w:rsidRDefault="007829F6" w:rsidP="0080158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FFE09E5" w14:textId="77777777" w:rsidR="007829F6" w:rsidRPr="00613219" w:rsidRDefault="007829F6" w:rsidP="0080158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00B050"/>
            <w:vAlign w:val="center"/>
          </w:tcPr>
          <w:p w14:paraId="0FCE73C8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9" w:type="pct"/>
            <w:shd w:val="clear" w:color="auto" w:fill="00B050"/>
            <w:vAlign w:val="center"/>
          </w:tcPr>
          <w:p w14:paraId="7E3C6E1C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42" w:type="pct"/>
            <w:shd w:val="clear" w:color="auto" w:fill="00B050"/>
            <w:vAlign w:val="center"/>
          </w:tcPr>
          <w:p w14:paraId="6F5919B0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483B55F8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2" w:type="pct"/>
            <w:shd w:val="clear" w:color="auto" w:fill="00B050"/>
            <w:vAlign w:val="center"/>
          </w:tcPr>
          <w:p w14:paraId="275DEDA0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79" w:type="pct"/>
            <w:shd w:val="clear" w:color="auto" w:fill="00B050"/>
            <w:vAlign w:val="center"/>
          </w:tcPr>
          <w:p w14:paraId="5971E77E" w14:textId="77777777" w:rsidR="007829F6" w:rsidRPr="00040A8D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1CABAD9" w14:textId="77777777" w:rsidR="007829F6" w:rsidRPr="00613219" w:rsidRDefault="007829F6" w:rsidP="00801585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829F6" w:rsidRPr="00613219" w14:paraId="00FE39B2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959F5A1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B30D26A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83" w:type="pct"/>
            <w:vAlign w:val="bottom"/>
          </w:tcPr>
          <w:p w14:paraId="7B051DC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bottom"/>
          </w:tcPr>
          <w:p w14:paraId="0E550D8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</w:tcPr>
          <w:p w14:paraId="6FF4B59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16" w:type="pct"/>
            <w:vAlign w:val="bottom"/>
          </w:tcPr>
          <w:p w14:paraId="19E7D2A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bottom"/>
          </w:tcPr>
          <w:p w14:paraId="6D8A08E4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vAlign w:val="bottom"/>
          </w:tcPr>
          <w:p w14:paraId="63840F0F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C429295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829F6" w:rsidRPr="00613219" w14:paraId="1C563679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3F813CB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F1C1A14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83" w:type="pct"/>
            <w:vAlign w:val="bottom"/>
          </w:tcPr>
          <w:p w14:paraId="0421539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14:paraId="0D915DD8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C9D69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16" w:type="pct"/>
            <w:vAlign w:val="bottom"/>
          </w:tcPr>
          <w:p w14:paraId="063A8F1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  <w:vAlign w:val="bottom"/>
          </w:tcPr>
          <w:p w14:paraId="0F90213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vAlign w:val="bottom"/>
          </w:tcPr>
          <w:p w14:paraId="27576691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5F06A0D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829F6" w:rsidRPr="00613219" w14:paraId="72B636D1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27480EC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A82A3B8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vAlign w:val="bottom"/>
          </w:tcPr>
          <w:p w14:paraId="40CF9659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bottom"/>
          </w:tcPr>
          <w:p w14:paraId="76C79943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</w:tcPr>
          <w:p w14:paraId="624FA3B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16" w:type="pct"/>
            <w:vAlign w:val="bottom"/>
          </w:tcPr>
          <w:p w14:paraId="24496201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  <w:vAlign w:val="bottom"/>
          </w:tcPr>
          <w:p w14:paraId="2E4179C2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vAlign w:val="bottom"/>
          </w:tcPr>
          <w:p w14:paraId="20E8E690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21E1E90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829F6" w:rsidRPr="00613219" w14:paraId="0E6645FE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361D860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BB6BCCE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83" w:type="pct"/>
            <w:vAlign w:val="bottom"/>
          </w:tcPr>
          <w:p w14:paraId="5C76142F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vAlign w:val="bottom"/>
          </w:tcPr>
          <w:p w14:paraId="38F137E6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</w:tcPr>
          <w:p w14:paraId="18FA50D1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14:paraId="55FB28BB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pct"/>
            <w:vAlign w:val="bottom"/>
          </w:tcPr>
          <w:p w14:paraId="1F5680B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vAlign w:val="bottom"/>
          </w:tcPr>
          <w:p w14:paraId="54951D89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79AF2E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829F6" w:rsidRPr="00613219" w14:paraId="4A045E97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497D74D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02B5706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83" w:type="pct"/>
            <w:vAlign w:val="bottom"/>
          </w:tcPr>
          <w:p w14:paraId="29B667E8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vAlign w:val="bottom"/>
          </w:tcPr>
          <w:p w14:paraId="55BD0A3E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</w:tcPr>
          <w:p w14:paraId="503ED9FE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14:paraId="163DCD94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" w:type="pct"/>
            <w:vAlign w:val="bottom"/>
          </w:tcPr>
          <w:p w14:paraId="5C04543F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vAlign w:val="bottom"/>
          </w:tcPr>
          <w:p w14:paraId="2D20D88B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6020164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829F6" w:rsidRPr="00613219" w14:paraId="0F27E5E3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4AD9FCC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3D81FE4" w14:textId="77777777" w:rsidR="007829F6" w:rsidRPr="00613219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83" w:type="pct"/>
            <w:vAlign w:val="bottom"/>
          </w:tcPr>
          <w:p w14:paraId="054C2BF3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vAlign w:val="bottom"/>
          </w:tcPr>
          <w:p w14:paraId="563EACA4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</w:tcPr>
          <w:p w14:paraId="3D72059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14:paraId="5A4D4EE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" w:type="pct"/>
            <w:vAlign w:val="bottom"/>
          </w:tcPr>
          <w:p w14:paraId="62D957C6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vAlign w:val="bottom"/>
          </w:tcPr>
          <w:p w14:paraId="47092EEE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465A3EC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829F6" w:rsidRPr="00613219" w14:paraId="34AC3684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8AAFDC6" w14:textId="77777777" w:rsidR="007829F6" w:rsidRPr="00613219" w:rsidRDefault="007829F6" w:rsidP="008015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2D65346" w14:textId="77777777" w:rsidR="007829F6" w:rsidRPr="00040A8D" w:rsidRDefault="007829F6" w:rsidP="008015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83" w:type="pct"/>
            <w:vAlign w:val="bottom"/>
          </w:tcPr>
          <w:p w14:paraId="13455CB4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vAlign w:val="bottom"/>
          </w:tcPr>
          <w:p w14:paraId="670228A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</w:tcPr>
          <w:p w14:paraId="58DF5308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14:paraId="0A81401D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" w:type="pct"/>
            <w:vAlign w:val="bottom"/>
          </w:tcPr>
          <w:p w14:paraId="1B8542B9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vAlign w:val="bottom"/>
          </w:tcPr>
          <w:p w14:paraId="625D70CC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35BD27C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829F6" w:rsidRPr="00613219" w14:paraId="0CD9669B" w14:textId="77777777" w:rsidTr="0080158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DB44064" w14:textId="77777777" w:rsidR="007829F6" w:rsidRPr="00613219" w:rsidRDefault="007829F6" w:rsidP="00801585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7171F63" w14:textId="77777777" w:rsidR="007829F6" w:rsidRPr="00040A8D" w:rsidRDefault="007829F6" w:rsidP="008015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83" w:type="pct"/>
            <w:vAlign w:val="bottom"/>
          </w:tcPr>
          <w:p w14:paraId="6D1BD162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vAlign w:val="bottom"/>
          </w:tcPr>
          <w:p w14:paraId="5F3C942F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</w:tcPr>
          <w:p w14:paraId="320DCB62" w14:textId="77777777" w:rsidR="007829F6" w:rsidRPr="00613219" w:rsidRDefault="007829F6" w:rsidP="00801585">
            <w:pPr>
              <w:jc w:val="center"/>
            </w:pPr>
          </w:p>
        </w:tc>
        <w:tc>
          <w:tcPr>
            <w:tcW w:w="516" w:type="pct"/>
            <w:vAlign w:val="bottom"/>
          </w:tcPr>
          <w:p w14:paraId="56402F30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  <w:vAlign w:val="bottom"/>
          </w:tcPr>
          <w:p w14:paraId="775F344D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vAlign w:val="bottom"/>
          </w:tcPr>
          <w:p w14:paraId="1A667572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67B45979" w14:textId="77777777" w:rsidR="007829F6" w:rsidRPr="00613219" w:rsidRDefault="007829F6" w:rsidP="0080158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29F6" w:rsidRPr="00613219" w14:paraId="0537998A" w14:textId="77777777" w:rsidTr="00801585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B41EE2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B59F73A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456E5A9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59629B3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5CCA7F82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5F8A8301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5FD0A2F7" w14:textId="77777777" w:rsidR="007829F6" w:rsidRPr="00613219" w:rsidRDefault="007829F6" w:rsidP="00801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208C342" w14:textId="77777777" w:rsidR="007829F6" w:rsidRPr="00613219" w:rsidRDefault="007829F6" w:rsidP="0080158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7829F6" w:rsidRPr="009D04EE" w14:paraId="5CF2D260" w14:textId="77777777" w:rsidTr="00801585">
        <w:tc>
          <w:tcPr>
            <w:tcW w:w="1851" w:type="pct"/>
            <w:gridSpan w:val="2"/>
            <w:shd w:val="clear" w:color="auto" w:fill="92D050"/>
            <w:tcMar>
              <w:top w:w="113" w:type="dxa"/>
              <w:bottom w:w="113" w:type="dxa"/>
            </w:tcMar>
          </w:tcPr>
          <w:p w14:paraId="52D0EDAF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  <w:tcMar>
              <w:top w:w="113" w:type="dxa"/>
              <w:bottom w:w="113" w:type="dxa"/>
            </w:tcMar>
          </w:tcPr>
          <w:p w14:paraId="343B2B24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829F6" w:rsidRPr="009D04EE" w14:paraId="780379E0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6A7DA5F5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71549639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Трёхмерное моделирование и реверсивный инжиниринг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5513E9F7" w14:textId="77777777" w:rsidR="007829F6" w:rsidRPr="009D04EE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Инвариативная часть. Оценка работы команды осуществляется по разработанному эталону. К разработке эталона допускаются эксперты площадки, выбранные Главным экспертом в момент, когда все команды приступили к выполнению модуля. Оценка происходит по измеримым параметрам. Необходимо сверить результат работы команды с разработанным эталоном. </w:t>
            </w:r>
          </w:p>
        </w:tc>
      </w:tr>
      <w:tr w:rsidR="007829F6" w:rsidRPr="009D04EE" w14:paraId="2BA5E306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38677BB7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7501E056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конструктивных изменений 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640840AC" w14:textId="77777777" w:rsidR="007829F6" w:rsidRPr="009D04EE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Инвариативная часть. Оценка работы команды осуществляется на основе защиты результатов работы по модулю. Требования к организации защиты работ представлены в </w:t>
            </w:r>
            <w:r>
              <w:rPr>
                <w:b/>
                <w:bCs/>
              </w:rPr>
              <w:t>Приложении № 8</w:t>
            </w:r>
            <w:r>
              <w:t xml:space="preserve"> Оценивается внесенные конструктивные изменения в соответствии с требованиями задания. В случае разработки новых деталей, также оценивается разработанный чертеж </w:t>
            </w:r>
          </w:p>
        </w:tc>
      </w:tr>
      <w:tr w:rsidR="007829F6" w:rsidRPr="009D04EE" w14:paraId="6A8020BE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16031D2C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1082D91C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конструкторской документации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06CFBC86" w14:textId="77777777" w:rsidR="007829F6" w:rsidRPr="009D04EE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Вариативная часть. Оценка работы команды осуществляется на основе сдачи результатов работы по модулю. Оценивается внесенные конструктивные изменения в соответствии с требованиями задания, разработанные конструкторские документы (чертежи, технологические процессы и тп). Также оценивается результат работы по модулю над дизайн решением, и пр., соответствие трендам и актуальным проектам, которые используются в отрасли.</w:t>
            </w:r>
          </w:p>
        </w:tc>
      </w:tr>
      <w:tr w:rsidR="007829F6" w:rsidRPr="009D04EE" w14:paraId="6307E651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5074FE7A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335365EA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9" w:name="_Hlk125641601"/>
            <w:r>
              <w:rPr>
                <w:b/>
                <w:sz w:val="24"/>
                <w:szCs w:val="24"/>
              </w:rPr>
              <w:t>Изготовление деталей с применением различных технологий</w:t>
            </w:r>
            <w:bookmarkEnd w:id="9"/>
            <w:r>
              <w:rPr>
                <w:b/>
                <w:sz w:val="24"/>
                <w:szCs w:val="24"/>
              </w:rPr>
              <w:t>. Сборка электрических схем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21798273" w14:textId="77777777" w:rsidR="007829F6" w:rsidRDefault="007829F6" w:rsidP="00801585">
            <w:pPr>
              <w:jc w:val="both"/>
            </w:pPr>
            <w:r>
              <w:t>Инвариативная часть. Для оценки полученных размеров прототипа команды разрабатывается эталон по чертежу конкурсного задания. К разработке эталона допускаются эксперты площадки, выбранные Главным экспертом в момент, когда все команды приступили к выполнению модуля. Оценка происходит по измеримым параметрам. Необходимо сверить результат работы команды с разработанным эталоном. Также оцениваются отдельные детали (или сборочные единицы) в соответствии с требованием конкурсного задания к процессу их изготовления.</w:t>
            </w:r>
          </w:p>
          <w:p w14:paraId="4D8E3158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Оценивается рациональное использование расходных материалов для изготовления деталей.</w:t>
            </w:r>
          </w:p>
        </w:tc>
      </w:tr>
      <w:tr w:rsidR="007829F6" w:rsidRPr="009D04EE" w14:paraId="67BFF046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411B9A1A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5AF3A7C4" w14:textId="77777777" w:rsidR="007829F6" w:rsidRDefault="007829F6" w:rsidP="008015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Постобработка, покраска и дизайн </w:t>
            </w:r>
          </w:p>
          <w:p w14:paraId="5077FF9D" w14:textId="77777777" w:rsidR="007829F6" w:rsidRPr="004904C5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прототипа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26961C14" w14:textId="77777777" w:rsidR="007829F6" w:rsidRPr="009D04EE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Инвариативная часть. Оценивается внешний вид работы команды, качество поверхностей, дизайн и цветовое решение. </w:t>
            </w:r>
          </w:p>
        </w:tc>
      </w:tr>
      <w:tr w:rsidR="007829F6" w:rsidRPr="009D04EE" w14:paraId="222DDB03" w14:textId="77777777" w:rsidTr="00801585">
        <w:tc>
          <w:tcPr>
            <w:tcW w:w="282" w:type="pct"/>
            <w:shd w:val="clear" w:color="auto" w:fill="00B050"/>
            <w:tcMar>
              <w:top w:w="113" w:type="dxa"/>
              <w:bottom w:w="113" w:type="dxa"/>
            </w:tcMar>
          </w:tcPr>
          <w:p w14:paraId="4971926F" w14:textId="77777777" w:rsidR="007829F6" w:rsidRPr="00437D28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tcMar>
              <w:top w:w="113" w:type="dxa"/>
              <w:bottom w:w="113" w:type="dxa"/>
            </w:tcMar>
          </w:tcPr>
          <w:p w14:paraId="250B8078" w14:textId="77777777" w:rsidR="007829F6" w:rsidRDefault="007829F6" w:rsidP="008015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Сборка и проверка функциональности </w:t>
            </w:r>
          </w:p>
          <w:p w14:paraId="454C54C2" w14:textId="77777777" w:rsidR="007829F6" w:rsidRPr="00D7527F" w:rsidRDefault="007829F6" w:rsidP="008015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прототипа</w:t>
            </w:r>
          </w:p>
        </w:tc>
        <w:tc>
          <w:tcPr>
            <w:tcW w:w="3149" w:type="pct"/>
            <w:shd w:val="clear" w:color="auto" w:fill="auto"/>
            <w:tcMar>
              <w:top w:w="113" w:type="dxa"/>
              <w:bottom w:w="113" w:type="dxa"/>
            </w:tcMar>
          </w:tcPr>
          <w:p w14:paraId="1C5C762A" w14:textId="77777777" w:rsidR="007829F6" w:rsidRPr="009D04EE" w:rsidRDefault="007829F6" w:rsidP="00801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Инвариативная часть. Оценивается установка и сборка деталей в соответствии с конкурсным заданием. Результат работы команды должен соответствовать требованиям конкурсного задания по функциональным характеристикам.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18847363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F565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08A3521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F56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CF56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  <w:r w:rsidR="00791D70" w:rsidRPr="00A4187F">
        <w:rPr>
          <w:rFonts w:ascii="Times New Roman" w:hAnsi="Times New Roman"/>
        </w:rPr>
        <w:t xml:space="preserve"> </w:t>
      </w:r>
    </w:p>
    <w:p w14:paraId="2E5E60CA" w14:textId="351012D6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F565B" w:rsidRPr="00CF5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шести</w:t>
      </w:r>
      <w:r w:rsidR="00C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F56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65B" w:rsidRPr="00CF5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шесть</w:t>
      </w:r>
      <w:r w:rsidR="00C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</w:t>
      </w:r>
      <w:r w:rsidRPr="00CF565B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и вариативную часть - </w:t>
      </w:r>
      <w:r w:rsidRPr="00CF565B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lastRenderedPageBreak/>
        <w:t>_________модулей.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59A00233" w14:textId="77777777" w:rsidR="007829F6" w:rsidRDefault="007829F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7829F6" w:rsidSect="00A4187F">
          <w:footerReference w:type="default" r:id="rId9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4243"/>
        <w:gridCol w:w="1936"/>
        <w:gridCol w:w="2033"/>
        <w:gridCol w:w="1200"/>
        <w:gridCol w:w="935"/>
        <w:gridCol w:w="664"/>
      </w:tblGrid>
      <w:tr w:rsidR="007829F6" w:rsidRPr="00E74A3A" w14:paraId="4D650035" w14:textId="77777777" w:rsidTr="00801585">
        <w:trPr>
          <w:trHeight w:val="438"/>
        </w:trPr>
        <w:tc>
          <w:tcPr>
            <w:tcW w:w="1219" w:type="pct"/>
            <w:shd w:val="clear" w:color="auto" w:fill="auto"/>
          </w:tcPr>
          <w:p w14:paraId="533FF1BF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Обобщенная трудовая функция</w:t>
            </w:r>
          </w:p>
        </w:tc>
        <w:tc>
          <w:tcPr>
            <w:tcW w:w="1457" w:type="pct"/>
            <w:shd w:val="clear" w:color="auto" w:fill="auto"/>
          </w:tcPr>
          <w:p w14:paraId="5729FFEE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Трудовая функция</w:t>
            </w:r>
          </w:p>
        </w:tc>
        <w:tc>
          <w:tcPr>
            <w:tcW w:w="665" w:type="pct"/>
            <w:shd w:val="clear" w:color="auto" w:fill="auto"/>
          </w:tcPr>
          <w:p w14:paraId="014C3B9C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 документ/ЗУН</w:t>
            </w:r>
          </w:p>
        </w:tc>
        <w:tc>
          <w:tcPr>
            <w:tcW w:w="698" w:type="pct"/>
            <w:shd w:val="clear" w:color="auto" w:fill="auto"/>
          </w:tcPr>
          <w:p w14:paraId="64978398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Модуль</w:t>
            </w:r>
          </w:p>
        </w:tc>
        <w:tc>
          <w:tcPr>
            <w:tcW w:w="412" w:type="pct"/>
            <w:shd w:val="clear" w:color="auto" w:fill="auto"/>
          </w:tcPr>
          <w:p w14:paraId="23A059B4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Константа/вариатив</w:t>
            </w:r>
          </w:p>
        </w:tc>
        <w:tc>
          <w:tcPr>
            <w:tcW w:w="321" w:type="pct"/>
            <w:shd w:val="clear" w:color="auto" w:fill="auto"/>
          </w:tcPr>
          <w:p w14:paraId="599E1A84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</w:t>
            </w:r>
          </w:p>
        </w:tc>
        <w:tc>
          <w:tcPr>
            <w:tcW w:w="228" w:type="pct"/>
            <w:shd w:val="clear" w:color="auto" w:fill="auto"/>
          </w:tcPr>
          <w:p w14:paraId="216C28C6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</w:t>
            </w:r>
          </w:p>
        </w:tc>
      </w:tr>
      <w:tr w:rsidR="007829F6" w:rsidRPr="00E74A3A" w14:paraId="49052BFD" w14:textId="77777777" w:rsidTr="00801585">
        <w:trPr>
          <w:trHeight w:val="974"/>
        </w:trPr>
        <w:tc>
          <w:tcPr>
            <w:tcW w:w="1219" w:type="pct"/>
            <w:shd w:val="clear" w:color="auto" w:fill="auto"/>
          </w:tcPr>
          <w:p w14:paraId="36C5C7A6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5C88EF57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</w:p>
        </w:tc>
        <w:tc>
          <w:tcPr>
            <w:tcW w:w="665" w:type="pct"/>
            <w:shd w:val="clear" w:color="auto" w:fill="auto"/>
          </w:tcPr>
          <w:p w14:paraId="0C52B3C0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'Профстандарт к модулю А'!A1" w:tooltip="file:///E:\Проффесианалы\исправления\Приложение%20№2%20Матрица%20конкурсного%20задания.xlsx#'Профстандарт к модулю А'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ПС:40.059;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shd w:val="clear" w:color="auto" w:fill="auto"/>
            <w:vAlign w:val="center"/>
          </w:tcPr>
          <w:p w14:paraId="5BC689BE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А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Трёхмерное моделирование и реверсивный инжиниринг</w:t>
            </w:r>
          </w:p>
        </w:tc>
        <w:tc>
          <w:tcPr>
            <w:tcW w:w="412" w:type="pct"/>
            <w:shd w:val="clear" w:color="auto" w:fill="auto"/>
          </w:tcPr>
          <w:p w14:paraId="6A9F1251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Константа </w:t>
            </w:r>
          </w:p>
        </w:tc>
        <w:tc>
          <w:tcPr>
            <w:tcW w:w="321" w:type="pct"/>
            <w:shd w:val="clear" w:color="auto" w:fill="auto"/>
            <w:noWrap/>
          </w:tcPr>
          <w:p w14:paraId="738E9486" w14:textId="77777777" w:rsidR="007829F6" w:rsidRPr="00E74A3A" w:rsidRDefault="00395E0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#ССЫЛКА!" w:tooltip="file:///E:\Проффесианалы\исправления\Приложение%20№2%20Матрица%20конкурсного%20задания.xlsx#RANGE!#ССЫЛКА!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Раздел ИЛ </w:t>
              </w:r>
            </w:hyperlink>
          </w:p>
        </w:tc>
        <w:tc>
          <w:tcPr>
            <w:tcW w:w="228" w:type="pct"/>
            <w:shd w:val="clear" w:color="auto" w:fill="auto"/>
          </w:tcPr>
          <w:p w14:paraId="3FE4D67C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829F6" w:rsidRPr="00E74A3A" w14:paraId="2BBBC19D" w14:textId="77777777" w:rsidTr="00801585">
        <w:trPr>
          <w:trHeight w:val="1126"/>
        </w:trPr>
        <w:tc>
          <w:tcPr>
            <w:tcW w:w="1219" w:type="pct"/>
            <w:shd w:val="clear" w:color="auto" w:fill="auto"/>
          </w:tcPr>
          <w:p w14:paraId="667553B0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эргономических требований к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продукции (изделию) при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3E186B6B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</w:tc>
        <w:tc>
          <w:tcPr>
            <w:tcW w:w="665" w:type="pct"/>
            <w:shd w:val="clear" w:color="auto" w:fill="auto"/>
          </w:tcPr>
          <w:p w14:paraId="49DDB19A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'Профстандарт к модулю Б'!A1" w:tooltip="file:///E:\Проффесианалы\исправления\Приложение%20№2%20Матрица%20конкурсного%20задания.xlsx#'Профстандарт к модулю Б'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ПС:40.059;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ФГОС 15.19.01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Чертежник-конструктор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shd w:val="clear" w:color="auto" w:fill="auto"/>
          </w:tcPr>
          <w:p w14:paraId="58F33098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Б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Разработка конструктивных изменений  </w:t>
            </w:r>
          </w:p>
        </w:tc>
        <w:tc>
          <w:tcPr>
            <w:tcW w:w="412" w:type="pct"/>
            <w:shd w:val="clear" w:color="auto" w:fill="auto"/>
          </w:tcPr>
          <w:p w14:paraId="049C1449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Константа</w:t>
            </w:r>
          </w:p>
        </w:tc>
        <w:tc>
          <w:tcPr>
            <w:tcW w:w="321" w:type="pct"/>
            <w:shd w:val="clear" w:color="auto" w:fill="auto"/>
            <w:noWrap/>
          </w:tcPr>
          <w:p w14:paraId="72C2D88F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14:paraId="37FACDF3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29F6" w:rsidRPr="00E74A3A" w14:paraId="4A6EB418" w14:textId="77777777" w:rsidTr="00801585">
        <w:trPr>
          <w:trHeight w:val="765"/>
        </w:trPr>
        <w:tc>
          <w:tcPr>
            <w:tcW w:w="1219" w:type="pct"/>
            <w:shd w:val="clear" w:color="auto" w:fill="auto"/>
          </w:tcPr>
          <w:p w14:paraId="5CFF71CF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4EBE00DE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6A34295A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'Профстандарт к модулю В'!A1" w:tooltip="file:///E:\Проффесианалы\исправления\Приложение%20№2%20Матрица%20конкурсного%20задания.xlsx#'Профстандарт к модулю В'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ПС:40.059;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6E234054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В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Разработка консрукторской документации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28E9D439" w14:textId="77777777" w:rsidR="004A3A34" w:rsidRDefault="004A3A34" w:rsidP="004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Константа</w:t>
            </w:r>
          </w:p>
          <w:p w14:paraId="5967C02A" w14:textId="1CF61E01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7C43E997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ИЛ 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46539FE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29F6" w:rsidRPr="00E74A3A" w14:paraId="0D8DA50F" w14:textId="77777777" w:rsidTr="00801585">
        <w:trPr>
          <w:trHeight w:val="704"/>
        </w:trPr>
        <w:tc>
          <w:tcPr>
            <w:tcW w:w="1219" w:type="pct"/>
            <w:shd w:val="clear" w:color="auto" w:fill="auto"/>
          </w:tcPr>
          <w:p w14:paraId="13FFC900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эргономических требований к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продукции (изделию) при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56CEB507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303B7F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50B46FB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52DBCA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6AB4D54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4C25040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31223AD9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0E01E2F4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деталей и узлов простой и средней сложности из дерева, пластмассы, пластилина, гипса, металла и других материалов для макетов вручную с помощью приспособлений и на станках.</w:t>
            </w:r>
          </w:p>
        </w:tc>
        <w:tc>
          <w:tcPr>
            <w:tcW w:w="1457" w:type="pct"/>
            <w:shd w:val="clear" w:color="auto" w:fill="auto"/>
          </w:tcPr>
          <w:p w14:paraId="796C6E73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деталей и узлов простой и средней сложности из дерева, пластмассы, пластилина, гипса, металла и других материалов для макетов вручную с помощью приспособлений и на станках.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4FD61A60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'Профстандарт  к модулю Г'!A1" w:tooltip="file:///E:\Проффесианалы\исправления\Приложение%20№2%20Матрица%20конкурсного%20задания.xlsx#'Профстандарт  к модулю Г'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ПС: 40.059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ПС: 16.108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ПС: 11.018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ПС: 40.159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ЕТКС: 13444 Макетчик макетно-модельного проектирования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ФГОС СПО 15.02.08 "Технология машиностроения" 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 ФГОС СПО 15.02.09 Аддитивные технологии</w:t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63BEC497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RANGE!D6"/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Г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Изготовление деталей с применением различных технологий. Сборка электрических схем  </w:t>
            </w:r>
            <w:bookmarkEnd w:id="12"/>
          </w:p>
        </w:tc>
        <w:tc>
          <w:tcPr>
            <w:tcW w:w="412" w:type="pct"/>
            <w:vMerge w:val="restart"/>
            <w:shd w:val="clear" w:color="auto" w:fill="auto"/>
          </w:tcPr>
          <w:p w14:paraId="2888CE64" w14:textId="6C2038B9" w:rsidR="004A3A34" w:rsidRPr="00E74A3A" w:rsidRDefault="004A3A34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23629DA2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19461863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7829F6" w:rsidRPr="00E74A3A" w14:paraId="4B274648" w14:textId="77777777" w:rsidTr="00801585">
        <w:trPr>
          <w:trHeight w:val="445"/>
        </w:trPr>
        <w:tc>
          <w:tcPr>
            <w:tcW w:w="1219" w:type="pct"/>
            <w:shd w:val="clear" w:color="auto" w:fill="auto"/>
          </w:tcPr>
          <w:p w14:paraId="0938691B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изделий с использованием комплексов оборудования трехмерной печати</w:t>
            </w:r>
          </w:p>
        </w:tc>
        <w:tc>
          <w:tcPr>
            <w:tcW w:w="1457" w:type="pct"/>
            <w:shd w:val="clear" w:color="auto" w:fill="auto"/>
          </w:tcPr>
          <w:p w14:paraId="5424F538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Технологическая настройка комплекса оборудования трехмерной печати, производство изделий в соответствии с заданием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28E038F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3CF62A7B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AC886DA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9EA2EB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0DF970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61E94718" w14:textId="77777777" w:rsidTr="00801585">
        <w:trPr>
          <w:trHeight w:val="1032"/>
        </w:trPr>
        <w:tc>
          <w:tcPr>
            <w:tcW w:w="1219" w:type="pct"/>
            <w:shd w:val="clear" w:color="auto" w:fill="auto"/>
          </w:tcPr>
          <w:p w14:paraId="3CC01717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монтажу электрооборудования</w:t>
            </w:r>
          </w:p>
        </w:tc>
        <w:tc>
          <w:tcPr>
            <w:tcW w:w="1457" w:type="pct"/>
            <w:shd w:val="clear" w:color="auto" w:fill="auto"/>
          </w:tcPr>
          <w:p w14:paraId="3042AC84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8E111A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3D6F1B5F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A79CDF9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DDFA7B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83204A6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014113F2" w14:textId="77777777" w:rsidTr="00801585">
        <w:trPr>
          <w:trHeight w:val="1344"/>
        </w:trPr>
        <w:tc>
          <w:tcPr>
            <w:tcW w:w="1219" w:type="pct"/>
            <w:shd w:val="clear" w:color="auto" w:fill="auto"/>
          </w:tcPr>
          <w:p w14:paraId="4D59480C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752DD683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 соответствия рабочего проекта продукта (изделия) предъявляемым к нему требованиям.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7A8B5DD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F9C03DB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F4CC10D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E96D70E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BC50AED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6BB0EBA6" w14:textId="77777777" w:rsidTr="00801585">
        <w:trPr>
          <w:trHeight w:val="378"/>
        </w:trPr>
        <w:tc>
          <w:tcPr>
            <w:tcW w:w="1219" w:type="pct"/>
            <w:vMerge w:val="restart"/>
            <w:shd w:val="clear" w:color="auto" w:fill="auto"/>
          </w:tcPr>
          <w:p w14:paraId="38A6E97B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Корректировка документации, рабочего проекта и проекта опытного образца при создании элементов промышленного дизайна с учетом 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7657E0DC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Контроль соответствия рабочего проекта продукта (изделия) предъявляемым к нему требованиям.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245A40AC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'Профстандарт  к модулю Д'!A1" w:tooltip="file:///E:\Проффесианалы\исправления\Приложение%20№2%20Матрица%20конкурсного%20задания.xlsx#'Профстандарт  к модулю Д'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ПС:40.059;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 ПС 40.159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ПС 11.018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ПС: 31.005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 ФГОС СПО 15.02.09 Аддитивные технологии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ФГОС 54.02.01 Дизайн по отрослям</w:t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356FDDED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Модуль Д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Постобработка, покраска 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дизайн 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прототипа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1FA1A5F7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Константа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1768B88B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77C6EBC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29F6" w:rsidRPr="00E74A3A" w14:paraId="30FC2621" w14:textId="77777777" w:rsidTr="00801585">
        <w:trPr>
          <w:trHeight w:val="244"/>
        </w:trPr>
        <w:tc>
          <w:tcPr>
            <w:tcW w:w="1219" w:type="pct"/>
            <w:vMerge/>
            <w:shd w:val="clear" w:color="auto" w:fill="auto"/>
            <w:vAlign w:val="center"/>
          </w:tcPr>
          <w:p w14:paraId="7D4D38D6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pct"/>
            <w:shd w:val="clear" w:color="auto" w:fill="auto"/>
          </w:tcPr>
          <w:p w14:paraId="168A5B90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реализации требований к продукту (изделию) при проектировании, изготовлении, испытаниях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4E7537E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97ADABF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926A04A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9DFF4A0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FB86B6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00A8C090" w14:textId="77777777" w:rsidTr="00801585">
        <w:trPr>
          <w:trHeight w:val="1000"/>
        </w:trPr>
        <w:tc>
          <w:tcPr>
            <w:tcW w:w="1219" w:type="pct"/>
            <w:shd w:val="clear" w:color="auto" w:fill="auto"/>
          </w:tcPr>
          <w:p w14:paraId="544F9B2D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потребности в разработке комплексных технологических решений в области аддитивных производств, требующих дополнительной механической обработки поверхности, технологий формирования специальных покрытий и упрочняющей обработки</w:t>
            </w:r>
          </w:p>
        </w:tc>
        <w:tc>
          <w:tcPr>
            <w:tcW w:w="1457" w:type="pct"/>
            <w:shd w:val="clear" w:color="auto" w:fill="auto"/>
          </w:tcPr>
          <w:p w14:paraId="0D00E95D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отделочных операций с использованием оборудования для доводки изделия трехмерной печати до требований задания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77054A5B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21028065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804559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9538254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3BBA4A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2D0C2D83" w14:textId="77777777" w:rsidTr="00801585">
        <w:trPr>
          <w:trHeight w:val="267"/>
        </w:trPr>
        <w:tc>
          <w:tcPr>
            <w:tcW w:w="1219" w:type="pct"/>
            <w:shd w:val="clear" w:color="auto" w:fill="auto"/>
          </w:tcPr>
          <w:p w14:paraId="64F00DC8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поверхностей изделий для окрашивания</w:t>
            </w:r>
          </w:p>
        </w:tc>
        <w:tc>
          <w:tcPr>
            <w:tcW w:w="1457" w:type="pct"/>
            <w:shd w:val="clear" w:color="auto" w:fill="auto"/>
          </w:tcPr>
          <w:p w14:paraId="684D97B5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поверхностей и нанесение первичного грунта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3C1EF32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2020EFB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405876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3285A8D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26AEC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0D416159" w14:textId="77777777" w:rsidTr="00801585">
        <w:trPr>
          <w:trHeight w:val="1368"/>
        </w:trPr>
        <w:tc>
          <w:tcPr>
            <w:tcW w:w="1219" w:type="pct"/>
            <w:vMerge w:val="restart"/>
            <w:shd w:val="clear" w:color="auto" w:fill="auto"/>
          </w:tcPr>
          <w:p w14:paraId="473AC1FF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34313173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5E42CC23" w14:textId="77777777" w:rsidR="007829F6" w:rsidRPr="00E74A3A" w:rsidRDefault="00395E0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" w:tooltip="file:///E:\Проффесианалы\исправления\Приложение%20№2%20Матрица%20конкурсного%20задания.xlsx#RANGE!A1" w:history="1"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ПС:40.059;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ПС 40.159 </w:t>
              </w:r>
              <w:r w:rsidR="007829F6" w:rsidRPr="00E74A3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ФГОС СПО 15.02.08 Технология машиностроения </w:t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439E3FDE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Е</w:t>
            </w: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сборка и проверка функциональности прототипа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290509BB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Константа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41531BDB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6080FE" w14:textId="77777777" w:rsidR="007829F6" w:rsidRPr="00E74A3A" w:rsidRDefault="007829F6" w:rsidP="0080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29F6" w:rsidRPr="00E74A3A" w14:paraId="3A56F251" w14:textId="77777777" w:rsidTr="00801585">
        <w:trPr>
          <w:trHeight w:val="672"/>
        </w:trPr>
        <w:tc>
          <w:tcPr>
            <w:tcW w:w="1219" w:type="pct"/>
            <w:vMerge/>
            <w:shd w:val="clear" w:color="auto" w:fill="auto"/>
            <w:vAlign w:val="center"/>
          </w:tcPr>
          <w:p w14:paraId="20405B5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pct"/>
            <w:shd w:val="clear" w:color="auto" w:fill="auto"/>
          </w:tcPr>
          <w:p w14:paraId="5FFCE16F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3614E72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70B2D33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2D1E9CD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A032302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562CCC9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1D9AB1FD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349AE937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и разработка требований к продукции (изделию)</w:t>
            </w:r>
          </w:p>
        </w:tc>
        <w:tc>
          <w:tcPr>
            <w:tcW w:w="1457" w:type="pct"/>
            <w:shd w:val="clear" w:color="auto" w:fill="auto"/>
          </w:tcPr>
          <w:p w14:paraId="35F1AA03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задач при проведении патентно-информационных исследований, анализа и исследований в области промышленного дизайна, в том числе актуальной ситуации современного рынка, портрета потребителя, характерных для данного сегмента предпочтений потребителей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314166D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4AD0534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CAD58CE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134CA8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14A61E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0221306C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52AAECEF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025070BF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реализации требований к продукту (изделию) при проектировании, изготовлении, испытаниях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301F7FF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5D93DCB6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C871241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4D3FCD0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396900E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211FA7E5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4E4B4FB6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комплексных технологических процессов изготовления сложных изделий методами аддитивных технологий</w:t>
            </w:r>
          </w:p>
        </w:tc>
        <w:tc>
          <w:tcPr>
            <w:tcW w:w="1457" w:type="pct"/>
            <w:shd w:val="clear" w:color="auto" w:fill="auto"/>
          </w:tcPr>
          <w:p w14:paraId="3A3DE6F7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методик проведения испытаний и исследований изделий, изготовленных методами аддитивных технологий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73D26725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69CBF957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51296508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C15C95C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DAA604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9F6" w:rsidRPr="00E74A3A" w14:paraId="1D3C9ECC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5678B7C2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исследовательских работ в области промышленного дизайна производимой продукции (изделия)</w:t>
            </w:r>
          </w:p>
        </w:tc>
        <w:tc>
          <w:tcPr>
            <w:tcW w:w="1457" w:type="pct"/>
            <w:shd w:val="clear" w:color="auto" w:fill="auto"/>
          </w:tcPr>
          <w:p w14:paraId="702E76D3" w14:textId="77777777" w:rsidR="007829F6" w:rsidRPr="00E74A3A" w:rsidRDefault="007829F6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4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методики проведения исследований, касающихся установления актуальных требований к современной продукции (изделию) и ее параметров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41916554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1E917EB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6474206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6BCCE1A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3B97D5" w14:textId="77777777" w:rsidR="007829F6" w:rsidRPr="00E74A3A" w:rsidRDefault="007829F6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183B" w:rsidRPr="00E74A3A" w14:paraId="4D74EDAE" w14:textId="77777777" w:rsidTr="00801585">
        <w:trPr>
          <w:trHeight w:val="672"/>
        </w:trPr>
        <w:tc>
          <w:tcPr>
            <w:tcW w:w="1219" w:type="pct"/>
            <w:shd w:val="clear" w:color="auto" w:fill="auto"/>
          </w:tcPr>
          <w:p w14:paraId="50E8A87F" w14:textId="77777777" w:rsidR="005A183B" w:rsidRPr="00E74A3A" w:rsidRDefault="005A183B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pct"/>
            <w:shd w:val="clear" w:color="auto" w:fill="auto"/>
          </w:tcPr>
          <w:p w14:paraId="0894FF56" w14:textId="77777777" w:rsidR="005A183B" w:rsidRPr="00E74A3A" w:rsidRDefault="005A183B" w:rsidP="0080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71428A2" w14:textId="77777777" w:rsidR="005A183B" w:rsidRPr="00E74A3A" w:rsidRDefault="005A183B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B67B701" w14:textId="77777777" w:rsidR="005A183B" w:rsidRPr="00E74A3A" w:rsidRDefault="005A183B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4E46746" w14:textId="77777777" w:rsidR="005A183B" w:rsidRPr="00E74A3A" w:rsidRDefault="005A183B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95AADF7" w14:textId="77777777" w:rsidR="005A183B" w:rsidRPr="00E74A3A" w:rsidRDefault="005A183B" w:rsidP="0080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6D0A5C9" w14:textId="68B1A73C" w:rsidR="005A183B" w:rsidRPr="005A183B" w:rsidRDefault="005A183B" w:rsidP="005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1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14:paraId="06333872" w14:textId="53A65CED" w:rsidR="00024F7D" w:rsidRPr="00260DF3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13C1C" w14:textId="77777777" w:rsidR="007829F6" w:rsidRDefault="007829F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29F6" w:rsidSect="007829F6">
          <w:pgSz w:w="16838" w:h="11906" w:orient="landscape"/>
          <w:pgMar w:top="1418" w:right="1134" w:bottom="849" w:left="1134" w:header="624" w:footer="170" w:gutter="0"/>
          <w:pgNumType w:start="0"/>
          <w:cols w:space="708"/>
          <w:titlePg/>
          <w:docGrid w:linePitch="360"/>
        </w:sect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3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1EDC8" w14:textId="77777777" w:rsidR="007829F6" w:rsidRPr="00E74A3A" w:rsidRDefault="007829F6" w:rsidP="00782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A3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выполнения конкурсного задания:</w:t>
      </w:r>
    </w:p>
    <w:p w14:paraId="043BE462" w14:textId="7185DAE6" w:rsidR="007829F6" w:rsidRPr="004A3A3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A34">
        <w:rPr>
          <w:rFonts w:ascii="Times New Roman" w:eastAsia="Calibri" w:hAnsi="Times New Roman" w:cs="Times New Roman"/>
          <w:sz w:val="28"/>
          <w:szCs w:val="28"/>
        </w:rPr>
        <w:t>До начала соревнования команда должна подготовить папки на рабочем столе для сохранения результатов выполнения модулей. Названия папок должны содержать только слово «Модуль», пробел и буквенное обозначение номера модуля. Например: «Модуль А».</w:t>
      </w:r>
    </w:p>
    <w:p w14:paraId="08B52519" w14:textId="77777777" w:rsidR="007829F6" w:rsidRPr="00E74A3A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A3A">
        <w:rPr>
          <w:rFonts w:ascii="Times New Roman" w:eastAsia="Calibri" w:hAnsi="Times New Roman" w:cs="Times New Roman"/>
          <w:sz w:val="28"/>
          <w:szCs w:val="28"/>
        </w:rPr>
        <w:t>Все места участников должны быть оборудованы столами, стульями, компьютерами и т</w:t>
      </w:r>
      <w:r>
        <w:rPr>
          <w:rFonts w:ascii="Times New Roman" w:eastAsia="Calibri" w:hAnsi="Times New Roman" w:cs="Times New Roman"/>
          <w:sz w:val="28"/>
          <w:szCs w:val="28"/>
        </w:rPr>
        <w:t>.п.</w:t>
      </w:r>
      <w:r w:rsidRPr="00E74A3A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инфраструктурным листом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74A3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74A3A">
        <w:rPr>
          <w:rFonts w:ascii="Times New Roman" w:eastAsia="Calibri" w:hAnsi="Times New Roman" w:cs="Times New Roman"/>
          <w:sz w:val="28"/>
          <w:szCs w:val="28"/>
        </w:rPr>
        <w:t xml:space="preserve"> На столе участника установлены 3D-принтеры (2 на одну команду) и компьютер. Оборудованы общие зоны работы на станках с ЧПУ, шлифовальных станках, сверлильных станках, зона окраски, зона литья и т.п. Каждому участнику предоставляется инструменты и материалы для </w:t>
      </w:r>
      <w:bookmarkStart w:id="14" w:name="_Hlk126759369"/>
      <w:r w:rsidRPr="00E74A3A">
        <w:rPr>
          <w:rFonts w:ascii="Times New Roman" w:eastAsia="Calibri" w:hAnsi="Times New Roman" w:cs="Times New Roman"/>
          <w:sz w:val="28"/>
          <w:szCs w:val="28"/>
        </w:rPr>
        <w:t>постобработки, покрасочных и других работ.</w:t>
      </w:r>
      <w:bookmarkEnd w:id="14"/>
    </w:p>
    <w:p w14:paraId="285CEAFA" w14:textId="77777777" w:rsidR="007829F6" w:rsidRPr="00687B84" w:rsidRDefault="007829F6" w:rsidP="007829F6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u w:val="single"/>
          <w:shd w:val="clear" w:color="auto" w:fill="FFFFFF"/>
        </w:rPr>
      </w:pPr>
      <w:r w:rsidRPr="00E74A3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оборудования, инструментов и материалов допускается при соблюдении требований и инструкций по техники безопасности и охране труда по компетенции </w:t>
      </w:r>
      <w:r w:rsidRPr="00687B84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№4).</w:t>
      </w:r>
    </w:p>
    <w:p w14:paraId="0FAF49D2" w14:textId="77777777" w:rsidR="007829F6" w:rsidRPr="00687B8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84">
        <w:rPr>
          <w:rFonts w:ascii="Times New Roman" w:eastAsia="Times New Roman" w:hAnsi="Times New Roman" w:cs="Times New Roman"/>
          <w:sz w:val="28"/>
          <w:szCs w:val="28"/>
        </w:rPr>
        <w:t>После окончания работы с оборудованием и инструментом в местах общего пользования участник оставляет за собой порядок на рабочем месте.</w:t>
      </w:r>
    </w:p>
    <w:p w14:paraId="52AFBE53" w14:textId="77777777" w:rsidR="007829F6" w:rsidRPr="00687B8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84">
        <w:rPr>
          <w:rFonts w:ascii="Times New Roman" w:eastAsia="Times New Roman" w:hAnsi="Times New Roman" w:cs="Times New Roman"/>
          <w:sz w:val="28"/>
          <w:szCs w:val="28"/>
        </w:rPr>
        <w:t>После окончания каждого соревновательного дня, участник оставляет чистое рабочее место. На уборку рабочего места команде предоставляется 15 минут ежедневно после завершения конкурсного времени.</w:t>
      </w:r>
    </w:p>
    <w:p w14:paraId="3B256978" w14:textId="77777777" w:rsidR="007829F6" w:rsidRPr="004A3A3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84">
        <w:rPr>
          <w:rFonts w:ascii="Times New Roman" w:eastAsia="Times New Roman" w:hAnsi="Times New Roman" w:cs="Times New Roman"/>
          <w:sz w:val="28"/>
          <w:szCs w:val="28"/>
        </w:rPr>
        <w:t xml:space="preserve">В течении соревновательных дней необходимо соблюдение </w:t>
      </w:r>
      <w:r w:rsidRPr="004A3A34">
        <w:rPr>
          <w:rFonts w:ascii="Times New Roman" w:eastAsia="Times New Roman" w:hAnsi="Times New Roman" w:cs="Times New Roman"/>
          <w:sz w:val="28"/>
          <w:szCs w:val="28"/>
        </w:rPr>
        <w:t>требований «Системы штрафов».</w:t>
      </w:r>
    </w:p>
    <w:p w14:paraId="254BE8FA" w14:textId="77777777" w:rsidR="007829F6" w:rsidRPr="004A3A3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Застройка конкурсной площадки осуществляется на основе плана застройки.</w:t>
      </w:r>
    </w:p>
    <w:p w14:paraId="6C358420" w14:textId="77777777" w:rsidR="007829F6" w:rsidRPr="004A3A34" w:rsidRDefault="007829F6" w:rsidP="007829F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В подготовительный день необходимо провести входной инструктаж по работе на площадке.</w:t>
      </w:r>
    </w:p>
    <w:p w14:paraId="48D33A78" w14:textId="77777777" w:rsidR="007829F6" w:rsidRPr="004A3A34" w:rsidRDefault="007829F6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1B326" w14:textId="77777777" w:rsidR="007829F6" w:rsidRPr="004A3A34" w:rsidRDefault="007829F6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7F38318" w:rsidR="00730AE0" w:rsidRPr="004A3A3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4A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60DF3" w:rsidRPr="004A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Трёхмерное моделирование и реверсивный инжиниринг</w:t>
      </w:r>
      <w:r w:rsidR="00801585" w:rsidRPr="004A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559F3713" w14:textId="64B9BAD4" w:rsidR="00260DF3" w:rsidRPr="00C97E44" w:rsidRDefault="00260DF3" w:rsidP="00260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</w:t>
      </w:r>
      <w:r w:rsidRPr="004A3A34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5810B1C9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b/>
          <w:bCs/>
          <w:sz w:val="28"/>
          <w:szCs w:val="28"/>
        </w:rPr>
        <w:t>1.1. Выдаваемые элементы конкурсного задания:</w:t>
      </w:r>
    </w:p>
    <w:p w14:paraId="13815CB7" w14:textId="77777777" w:rsidR="00260DF3" w:rsidRPr="005313B4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sz w:val="28"/>
          <w:szCs w:val="28"/>
        </w:rPr>
        <w:t xml:space="preserve">Описание конкурсного задания, чертеж(и), спецификация, приложения, </w:t>
      </w:r>
      <w:r w:rsidRPr="00910F5A">
        <w:rPr>
          <w:rFonts w:ascii="Times New Roman" w:eastAsia="Times New Roman" w:hAnsi="Times New Roman" w:cs="Times New Roman"/>
          <w:sz w:val="28"/>
          <w:szCs w:val="28"/>
          <w:lang w:val="en-US"/>
        </w:rPr>
        <w:t>STL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 xml:space="preserve"> файл </w:t>
      </w:r>
      <w:r w:rsidRPr="00910F5A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№5)</w:t>
      </w:r>
    </w:p>
    <w:p w14:paraId="64CE9326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EFFB42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 Задание:</w:t>
      </w: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88706BF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создать 3D модели деталей изделия согласно чертежу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F1A72DA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ab/>
        <w:t>восстановить трехмерные твердотельные модели детали(ей) по выданным перед началом модуля файлам в формате *.STL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4B4E823" w14:textId="5D6B46E1" w:rsidR="00260DF3" w:rsidRPr="00801585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313B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произвести доработку 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>(масштабирование, восстановление) выданной детали</w:t>
      </w:r>
      <w:r w:rsidR="003655E7" w:rsidRPr="00801585">
        <w:rPr>
          <w:rFonts w:ascii="Times New Roman" w:eastAsia="Times New Roman" w:hAnsi="Times New Roman" w:cs="Times New Roman"/>
          <w:bCs/>
          <w:sz w:val="28"/>
          <w:szCs w:val="28"/>
        </w:rPr>
        <w:t>/деталей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формате STL в соответствии с конкурсным заданием</w:t>
      </w:r>
      <w:r w:rsidR="002A3200" w:rsidRPr="00801585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Необходимо </w:t>
      </w:r>
      <w:r w:rsidR="003655E7" w:rsidRPr="008015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сориентрировать деталь/детали </w:t>
      </w:r>
      <w:r w:rsidR="00E50E0F" w:rsidRPr="00801585">
        <w:rPr>
          <w:rFonts w:ascii="Times New Roman" w:eastAsia="Times New Roman" w:hAnsi="Times New Roman" w:cs="Times New Roman"/>
          <w:bCs/>
          <w:sz w:val="28"/>
          <w:szCs w:val="28"/>
        </w:rPr>
        <w:t>относительно системы координат</w:t>
      </w:r>
      <w:r w:rsidR="003655E7" w:rsidRPr="00801585">
        <w:rPr>
          <w:rFonts w:ascii="Times New Roman" w:eastAsia="Times New Roman" w:hAnsi="Times New Roman" w:cs="Times New Roman"/>
          <w:bCs/>
          <w:sz w:val="28"/>
          <w:szCs w:val="28"/>
        </w:rPr>
        <w:t>. В</w:t>
      </w:r>
      <w:r w:rsidR="002A3200" w:rsidRPr="00801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писать данную деталь в габариты описанного прямоугольного параллелепипеда составляют: </w:t>
      </w:r>
      <w:r w:rsidR="00E50E0F" w:rsidRPr="0080158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ХХХ х ХХХ х ХХХ </w:t>
      </w:r>
      <w:r w:rsidR="002A3200" w:rsidRPr="0080158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мм. </w:t>
      </w:r>
      <w:r w:rsidR="002A3200" w:rsidRPr="00801585">
        <w:rPr>
          <w:rFonts w:ascii="Times New Roman" w:eastAsia="Times New Roman" w:hAnsi="Times New Roman" w:cs="Times New Roman"/>
          <w:bCs/>
          <w:sz w:val="28"/>
          <w:szCs w:val="28"/>
        </w:rPr>
        <w:t>Допуск на габаритные размеры +-0.1мм;</w:t>
      </w:r>
    </w:p>
    <w:p w14:paraId="5B3A89D7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ab/>
        <w:t>произвести сборку в САПР (CAD) созданных 3D моделей (см. пункты 1 и 3) и восстановленных файлов;</w:t>
      </w:r>
    </w:p>
    <w:p w14:paraId="6FC6D226" w14:textId="77777777" w:rsidR="00260DF3" w:rsidRPr="005313B4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78DBDD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3B4">
        <w:rPr>
          <w:rFonts w:ascii="Times New Roman" w:eastAsia="Calibri" w:hAnsi="Times New Roman" w:cs="Times New Roman"/>
          <w:b/>
          <w:bCs/>
          <w:sz w:val="28"/>
          <w:szCs w:val="28"/>
        </w:rPr>
        <w:t>1.3 В конце модуля необходимо сдать:</w:t>
      </w:r>
    </w:p>
    <w:p w14:paraId="6C978207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1. трехмерную модель сборочной единицы </w:t>
      </w:r>
      <w:r w:rsidRPr="00801585">
        <w:rPr>
          <w:rFonts w:ascii="Times New Roman" w:eastAsia="Calibri" w:hAnsi="Times New Roman" w:cs="Times New Roman"/>
          <w:sz w:val="28"/>
          <w:szCs w:val="28"/>
        </w:rPr>
        <w:t>прототипа, а также восстановленные и доработанные твердотельные модели деталей (пункты 2 и 3) в формате *.STEP/*.STP и в формате программы, используемой участником. В случае расположения в сборочном файле нескольких несоединенных между</w:t>
      </w:r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 собой деталей оценивается сборочная единица из максимального количества деталей в сборе согласно чертежу и </w:t>
      </w:r>
      <w:r w:rsidRPr="005313B4">
        <w:rPr>
          <w:rFonts w:ascii="Times New Roman" w:eastAsia="Calibri" w:hAnsi="Times New Roman" w:cs="Times New Roman"/>
          <w:sz w:val="28"/>
          <w:szCs w:val="28"/>
          <w:lang w:val="en-US"/>
        </w:rPr>
        <w:t>STL</w:t>
      </w:r>
      <w:r w:rsidRPr="005313B4">
        <w:rPr>
          <w:rFonts w:ascii="Times New Roman" w:eastAsia="Calibri" w:hAnsi="Times New Roman" w:cs="Times New Roman"/>
          <w:sz w:val="28"/>
          <w:szCs w:val="28"/>
        </w:rPr>
        <w:t>. Оценивается трехмерная модель, сданная в формате *.STEP/*.STP.</w:t>
      </w:r>
    </w:p>
    <w:p w14:paraId="0B643118" w14:textId="77777777" w:rsidR="00260DF3" w:rsidRPr="00687B8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C2496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 Требования по окончанию выполнения модуля: </w:t>
      </w:r>
    </w:p>
    <w:p w14:paraId="55D4512D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 - при досрочном завершении Модуля A </w:t>
      </w:r>
      <w:bookmarkStart w:id="15" w:name="_Hlk126759760"/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команда обязана </w:t>
      </w:r>
      <w:bookmarkEnd w:id="15"/>
      <w:r w:rsidRPr="005313B4">
        <w:rPr>
          <w:rFonts w:ascii="Times New Roman" w:eastAsia="Calibri" w:hAnsi="Times New Roman" w:cs="Times New Roman"/>
          <w:sz w:val="28"/>
          <w:szCs w:val="28"/>
        </w:rPr>
        <w:t>оповестить экспертов;</w:t>
      </w:r>
    </w:p>
    <w:p w14:paraId="4D3B1E83" w14:textId="77777777" w:rsidR="00260DF3" w:rsidRPr="008500E8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>- результаты работы должны быть сохранены в папку на рабочем столе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0E6865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>- результаты работы, сохранённые из программы после завершения времени модуля к оценке, не принимаются;</w:t>
      </w:r>
    </w:p>
    <w:p w14:paraId="73C7DE9A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16" w:name="_Hlk126759676"/>
      <w:r w:rsidRPr="005313B4">
        <w:rPr>
          <w:rFonts w:ascii="Times New Roman" w:eastAsia="Calibri" w:hAnsi="Times New Roman" w:cs="Times New Roman"/>
          <w:sz w:val="28"/>
          <w:szCs w:val="28"/>
        </w:rPr>
        <w:t xml:space="preserve">команда, завершившая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5313B4">
        <w:rPr>
          <w:rFonts w:ascii="Times New Roman" w:eastAsia="Calibri" w:hAnsi="Times New Roman" w:cs="Times New Roman"/>
          <w:sz w:val="28"/>
          <w:szCs w:val="28"/>
        </w:rPr>
        <w:t>досрочно после сдачи Модуля A выполняет сквозные модули;</w:t>
      </w:r>
      <w:bookmarkEnd w:id="16"/>
    </w:p>
    <w:p w14:paraId="55B3BA26" w14:textId="77777777" w:rsidR="00260DF3" w:rsidRPr="005313B4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B4">
        <w:rPr>
          <w:rFonts w:ascii="Times New Roman" w:eastAsia="Calibri" w:hAnsi="Times New Roman" w:cs="Times New Roman"/>
          <w:sz w:val="28"/>
          <w:szCs w:val="28"/>
        </w:rPr>
        <w:t>- к изготовлению деталей можно приступать по готовности, не дожидаясь окончания модуля А.</w:t>
      </w:r>
    </w:p>
    <w:p w14:paraId="0DA50DB1" w14:textId="77777777" w:rsidR="00730AE0" w:rsidRPr="00CF565B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49057E8B" w14:textId="52D1CE3B" w:rsidR="00260DF3" w:rsidRPr="00C97E44" w:rsidRDefault="00260DF3" w:rsidP="00260D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47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Разработка конструктивных изменений</w:t>
      </w:r>
    </w:p>
    <w:p w14:paraId="72D471DC" w14:textId="77777777" w:rsidR="00260DF3" w:rsidRPr="00C97E44" w:rsidRDefault="00260DF3" w:rsidP="00260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7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</w:t>
      </w:r>
      <w:r w:rsidRPr="00801585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модуля: 2 часа. Выполнение совместно с модулем В</w:t>
      </w:r>
    </w:p>
    <w:p w14:paraId="5B20FD2E" w14:textId="77777777" w:rsidR="00260DF3" w:rsidRPr="008A479E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79E">
        <w:rPr>
          <w:rFonts w:ascii="Times New Roman" w:eastAsia="Times New Roman" w:hAnsi="Times New Roman" w:cs="Times New Roman"/>
          <w:b/>
          <w:bCs/>
          <w:sz w:val="28"/>
          <w:szCs w:val="28"/>
        </w:rPr>
        <w:t>2.1 Выдаваемые элементы конкурсного задания:</w:t>
      </w:r>
    </w:p>
    <w:p w14:paraId="1B9DBC15" w14:textId="1BA17178" w:rsidR="00260DF3" w:rsidRPr="00910F5A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5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827" w:rsidRPr="00801585">
        <w:rPr>
          <w:rFonts w:ascii="Times New Roman" w:eastAsia="Times New Roman" w:hAnsi="Times New Roman" w:cs="Times New Roman"/>
          <w:sz w:val="28"/>
          <w:szCs w:val="28"/>
        </w:rPr>
        <w:t>Шаблон плана защиты;</w:t>
      </w:r>
    </w:p>
    <w:p w14:paraId="0D453A76" w14:textId="1B8AC763" w:rsidR="00260DF3" w:rsidRPr="00910F5A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F5A">
        <w:rPr>
          <w:rFonts w:ascii="Times New Roman" w:eastAsia="Times New Roman" w:hAnsi="Times New Roman" w:cs="Times New Roman"/>
          <w:sz w:val="28"/>
          <w:szCs w:val="28"/>
        </w:rPr>
        <w:t>- Чистые лист(ы) формата А4 для оформления плана защиты разработанных конструктивных изменений</w:t>
      </w:r>
      <w:r w:rsidR="003F4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089A0" w14:textId="77777777" w:rsidR="00260DF3" w:rsidRPr="00910F5A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C80E9" w14:textId="77777777" w:rsidR="00260DF3" w:rsidRPr="00910F5A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F5A">
        <w:rPr>
          <w:rFonts w:ascii="Times New Roman" w:eastAsia="Times New Roman" w:hAnsi="Times New Roman" w:cs="Times New Roman"/>
          <w:b/>
          <w:bCs/>
          <w:sz w:val="28"/>
          <w:szCs w:val="28"/>
        </w:rPr>
        <w:t>2.2 Задание:</w:t>
      </w:r>
      <w:r w:rsidRPr="00910F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2BA56EB" w14:textId="3D231B0C" w:rsidR="00260DF3" w:rsidRPr="00593617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936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 Перечень требований к разработке конструктивных изменений в изделии «</w:t>
      </w:r>
      <w:r w:rsidR="00B63F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Робот пылесос</w:t>
      </w:r>
      <w:r w:rsidRPr="005936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»:</w:t>
      </w:r>
    </w:p>
    <w:p w14:paraId="61A53AE7" w14:textId="628268FF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Разработать разъёмн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е креплени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детал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6DA83E6" w14:textId="10CC273D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разъёмное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подвижное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крепление детал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ADF510F" w14:textId="0F43D0ED" w:rsidR="001D7D12" w:rsidRPr="00E50E0F" w:rsidRDefault="001D7D12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элемент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фиксации детал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80310B5" w14:textId="3D87F0E3" w:rsidR="00260DF3" w:rsidRPr="00E50E0F" w:rsidRDefault="00D362F8" w:rsidP="00801585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быстроразъёмное подвижное крепление детал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260DF3"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8A4B6DC" w14:textId="23310EAE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>крепление колёс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>к электродвигателям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207FE3A" w14:textId="7036D1CA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посадочные отверстия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и/или крепления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светодиодов;</w:t>
      </w:r>
    </w:p>
    <w:p w14:paraId="57B0A48D" w14:textId="6537B84B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деталь «Кольцо», охватывающее 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сопрягаемую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>деталь по внешнему периметру</w:t>
      </w:r>
      <w:r w:rsidR="008E14AD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её крепление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A598E1" w14:textId="358E0EB8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элементы фиксации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переключателя 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>детали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1E6B98B" w14:textId="591BF578" w:rsidR="00260DF3" w:rsidRPr="00E50E0F" w:rsidRDefault="001D7D12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батарейный отсек и его крепление в детали</w:t>
      </w:r>
      <w:r w:rsidR="00260DF3"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B68E01D" w14:textId="7B4418C0" w:rsidR="00260DF3" w:rsidRPr="00E50E0F" w:rsidRDefault="00260DF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элементы фиксации проводов от </w:t>
      </w:r>
      <w:r w:rsidR="001D7D12" w:rsidRPr="00E50E0F">
        <w:rPr>
          <w:rFonts w:ascii="Times New Roman" w:eastAsia="Times New Roman" w:hAnsi="Times New Roman" w:cs="Times New Roman"/>
          <w:bCs/>
          <w:sz w:val="28"/>
          <w:szCs w:val="28"/>
        </w:rPr>
        <w:t>батарейного отсека к элементам электрической схемы</w:t>
      </w:r>
      <w:r w:rsidR="00091F13"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823816C" w14:textId="47D54659" w:rsidR="00091F13" w:rsidRPr="00E50E0F" w:rsidRDefault="00091F13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Разработать деталь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детали</w:t>
      </w:r>
      <w:r w:rsidR="00E50E0F" w:rsidRPr="00E5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</w:t>
      </w:r>
      <w:r w:rsidRPr="00E50E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4BCB95F" w14:textId="172D22F3" w:rsidR="00675BDF" w:rsidRPr="00597362" w:rsidRDefault="00675BDF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="00597362" w:rsidRPr="005973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новую деталь </w:t>
      </w: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на основе</w:t>
      </w:r>
      <w:r w:rsidR="00597362" w:rsidRPr="005973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детали ___</w:t>
      </w: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C578AA" w14:textId="5E2354CF" w:rsidR="003A3508" w:rsidRPr="00597362" w:rsidRDefault="003A3508" w:rsidP="00260DF3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бак для заливки очистительной жидкости. Разработать крепление бака для заливки очистительной жидкости к детали </w:t>
      </w:r>
      <w:r w:rsidR="00597362" w:rsidRPr="00597362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0023C47" w14:textId="77777777" w:rsidR="00260DF3" w:rsidRPr="00593617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CF1781" w14:textId="15242F28" w:rsidR="00260DF3" w:rsidRPr="00593617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936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Перечень требований к разработке конструктивных изменений в изделии «</w:t>
      </w:r>
      <w:r w:rsidR="00943A6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Зарядная станция</w:t>
      </w:r>
      <w:r w:rsidRPr="005936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</w:p>
    <w:p w14:paraId="63C5940A" w14:textId="0C797181" w:rsidR="00260DF3" w:rsidRPr="00597362" w:rsidRDefault="00260DF3" w:rsidP="00260DF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Разработать разъёмное крепдение деталей;</w:t>
      </w:r>
    </w:p>
    <w:p w14:paraId="531CC819" w14:textId="2A040F59" w:rsidR="00260DF3" w:rsidRPr="00597362" w:rsidRDefault="00260DF3" w:rsidP="00260DF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Разработать контактные площадки;</w:t>
      </w:r>
    </w:p>
    <w:p w14:paraId="1FD4B1BD" w14:textId="7BC98E26" w:rsidR="00260DF3" w:rsidRPr="00597362" w:rsidRDefault="00597362" w:rsidP="00260DF3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3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60DF3" w:rsidRPr="00597362">
        <w:rPr>
          <w:rFonts w:ascii="Times New Roman" w:eastAsia="Times New Roman" w:hAnsi="Times New Roman" w:cs="Times New Roman"/>
          <w:bCs/>
          <w:sz w:val="28"/>
          <w:szCs w:val="28"/>
        </w:rPr>
        <w:t>азработать четыре ножки для установки изделия на поверхности стола.</w:t>
      </w:r>
    </w:p>
    <w:p w14:paraId="493D1407" w14:textId="77777777" w:rsidR="001D7D12" w:rsidRDefault="001D7D12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8DAB2C" w14:textId="76DE4D01" w:rsidR="00260DF3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617">
        <w:rPr>
          <w:rFonts w:ascii="Times New Roman" w:eastAsia="Times New Roman" w:hAnsi="Times New Roman" w:cs="Times New Roman"/>
          <w:bCs/>
          <w:sz w:val="28"/>
          <w:szCs w:val="28"/>
        </w:rPr>
        <w:t>Типовые крепежные элементы (болт, гайка, шайба и тп) на модели допускается не указывать.</w:t>
      </w:r>
    </w:p>
    <w:p w14:paraId="5AEC9C83" w14:textId="5B631D15" w:rsidR="00260DF3" w:rsidRDefault="001D7D12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2">
        <w:rPr>
          <w:rFonts w:ascii="Times New Roman" w:eastAsia="Times New Roman" w:hAnsi="Times New Roman" w:cs="Times New Roman"/>
          <w:b/>
          <w:sz w:val="28"/>
          <w:szCs w:val="28"/>
        </w:rPr>
        <w:t>Скотч, клей и посадка с натягом (плотная посадка) не является элементом фиксации или крепления.</w:t>
      </w:r>
    </w:p>
    <w:p w14:paraId="423D2C26" w14:textId="77777777" w:rsidR="00260DF3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D3907C" w14:textId="77777777" w:rsidR="00260DF3" w:rsidRPr="00593617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 Требования к защите конструктивных решений:</w:t>
      </w:r>
    </w:p>
    <w:p w14:paraId="325AC75B" w14:textId="77777777" w:rsidR="00260DF3" w:rsidRPr="00593617" w:rsidRDefault="00260DF3" w:rsidP="00260DF3">
      <w:pPr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F5A">
        <w:rPr>
          <w:rFonts w:ascii="Times New Roman" w:eastAsia="Times New Roman" w:hAnsi="Times New Roman" w:cs="Times New Roman"/>
          <w:bCs/>
          <w:sz w:val="28"/>
          <w:szCs w:val="28"/>
        </w:rPr>
        <w:t>по желанию, разработать план защиты разработанных конструктивных изменений на листе А4, выданный перед началом модуля.</w:t>
      </w:r>
    </w:p>
    <w:p w14:paraId="5F9EAD85" w14:textId="77777777" w:rsidR="00260DF3" w:rsidRPr="00593617" w:rsidRDefault="00260DF3" w:rsidP="00260DF3">
      <w:pPr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7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защитить результаты разработанного конструктива перед группой оценивающих экспертов по окончанию выполнения модуля в соответствии с </w:t>
      </w:r>
      <w:r w:rsidRPr="00910F5A">
        <w:rPr>
          <w:rFonts w:ascii="Times New Roman" w:eastAsia="Times New Roman" w:hAnsi="Times New Roman" w:cs="Times New Roman"/>
          <w:bCs/>
          <w:sz w:val="28"/>
          <w:szCs w:val="28"/>
        </w:rPr>
        <w:t>алгоритмом проведения защиты (</w:t>
      </w:r>
      <w:r w:rsidRPr="00593617">
        <w:rPr>
          <w:rFonts w:ascii="Times New Roman" w:eastAsia="Times New Roman" w:hAnsi="Times New Roman" w:cs="Times New Roman"/>
          <w:bCs/>
          <w:sz w:val="28"/>
          <w:szCs w:val="28"/>
        </w:rPr>
        <w:t>Приложение №6).</w:t>
      </w:r>
    </w:p>
    <w:p w14:paraId="6573C1BF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DCB4F3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79E">
        <w:rPr>
          <w:rFonts w:ascii="Times New Roman" w:eastAsia="Calibri" w:hAnsi="Times New Roman" w:cs="Times New Roman"/>
          <w:b/>
          <w:bCs/>
          <w:sz w:val="28"/>
          <w:szCs w:val="28"/>
        </w:rPr>
        <w:t>2.3 В конце модуля необходимо сдать:</w:t>
      </w:r>
    </w:p>
    <w:p w14:paraId="42168BB8" w14:textId="77777777" w:rsidR="00260DF3" w:rsidRPr="008A479E" w:rsidRDefault="00260DF3" w:rsidP="00260DF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479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A479E">
        <w:rPr>
          <w:rFonts w:ascii="Times New Roman" w:eastAsia="Times New Roman" w:hAnsi="Times New Roman" w:cs="Times New Roman"/>
          <w:sz w:val="28"/>
          <w:szCs w:val="28"/>
        </w:rPr>
        <w:t xml:space="preserve"> модель прототипа с внесенными конструктивными изменениями </w:t>
      </w:r>
      <w:r w:rsidRPr="00597362">
        <w:rPr>
          <w:rFonts w:ascii="Times New Roman" w:eastAsia="Calibri" w:hAnsi="Times New Roman" w:cs="Times New Roman"/>
          <w:sz w:val="28"/>
          <w:szCs w:val="28"/>
        </w:rPr>
        <w:t>в формате *.STEP/*.STP и в формате программы, используемой участником.</w:t>
      </w:r>
      <w:r w:rsidRPr="008A479E">
        <w:rPr>
          <w:rFonts w:ascii="Times New Roman" w:eastAsia="Calibri" w:hAnsi="Times New Roman" w:cs="Times New Roman"/>
          <w:sz w:val="28"/>
          <w:szCs w:val="28"/>
        </w:rPr>
        <w:t xml:space="preserve"> Оценивается сданная модель в формате *.STEP/*.STP.</w:t>
      </w:r>
    </w:p>
    <w:p w14:paraId="75FAE995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DFEDDE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7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2.4 Требования по окончанию выполнения модуля: </w:t>
      </w:r>
    </w:p>
    <w:p w14:paraId="6AB5377C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9E">
        <w:rPr>
          <w:rFonts w:ascii="Times New Roman" w:eastAsia="Calibri" w:hAnsi="Times New Roman" w:cs="Times New Roman"/>
          <w:sz w:val="28"/>
          <w:szCs w:val="28"/>
        </w:rPr>
        <w:t>- при досрочном завершении Модуля Б команда обязана оповестить экспертов;</w:t>
      </w:r>
    </w:p>
    <w:p w14:paraId="451E8815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17">
        <w:rPr>
          <w:rFonts w:ascii="Times New Roman" w:eastAsia="Calibri" w:hAnsi="Times New Roman" w:cs="Times New Roman"/>
          <w:sz w:val="28"/>
          <w:szCs w:val="28"/>
        </w:rPr>
        <w:t>- команда, завершившая модуль досрочно после сдачи Модул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593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93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Pr="00593617">
        <w:rPr>
          <w:rFonts w:ascii="Times New Roman" w:eastAsia="Calibri" w:hAnsi="Times New Roman" w:cs="Times New Roman"/>
          <w:sz w:val="28"/>
          <w:szCs w:val="28"/>
        </w:rPr>
        <w:t>выполняет сквозные модули;</w:t>
      </w:r>
    </w:p>
    <w:p w14:paraId="3F576705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9E">
        <w:rPr>
          <w:rFonts w:ascii="Times New Roman" w:eastAsia="Calibri" w:hAnsi="Times New Roman" w:cs="Times New Roman"/>
          <w:sz w:val="28"/>
          <w:szCs w:val="28"/>
        </w:rPr>
        <w:lastRenderedPageBreak/>
        <w:t>- результаты работы должны быть сохранены в папку на рабочем столе;</w:t>
      </w:r>
    </w:p>
    <w:p w14:paraId="1717F90B" w14:textId="77777777" w:rsidR="00260DF3" w:rsidRPr="008A479E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9E">
        <w:rPr>
          <w:rFonts w:ascii="Times New Roman" w:eastAsia="Calibri" w:hAnsi="Times New Roman" w:cs="Times New Roman"/>
          <w:sz w:val="28"/>
          <w:szCs w:val="28"/>
        </w:rPr>
        <w:t>- результаты работы, сохранённые из программы после завершения времени модуля к оценке, не принимаются.</w:t>
      </w:r>
    </w:p>
    <w:p w14:paraId="1417C01C" w14:textId="77777777" w:rsidR="00730AE0" w:rsidRPr="00CF565B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38B3C139" w14:textId="51307F42" w:rsidR="00260DF3" w:rsidRPr="00C97E44" w:rsidRDefault="00260DF3" w:rsidP="00260D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Конструкторской документации </w:t>
      </w:r>
      <w:r w:rsidRPr="002A1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A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</w:t>
      </w:r>
      <w:r w:rsidRPr="002A1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вариант)</w:t>
      </w:r>
    </w:p>
    <w:p w14:paraId="630875C8" w14:textId="77777777" w:rsidR="00260DF3" w:rsidRPr="00C97E44" w:rsidRDefault="00260DF3" w:rsidP="00260D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58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01585">
        <w:rPr>
          <w:rFonts w:ascii="Times New Roman" w:eastAsia="Times New Roman" w:hAnsi="Times New Roman" w:cs="Times New Roman"/>
          <w:bCs/>
          <w:sz w:val="28"/>
          <w:szCs w:val="28"/>
        </w:rPr>
        <w:t>: 2 часа. Выполнение</w:t>
      </w:r>
      <w:r w:rsidRPr="00A20B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 с модулем Б</w:t>
      </w:r>
    </w:p>
    <w:p w14:paraId="569B74D6" w14:textId="77777777" w:rsidR="00260DF3" w:rsidRPr="00A20BD6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BD6">
        <w:rPr>
          <w:rFonts w:ascii="Times New Roman" w:eastAsia="Times New Roman" w:hAnsi="Times New Roman" w:cs="Times New Roman"/>
          <w:b/>
          <w:bCs/>
          <w:sz w:val="28"/>
          <w:szCs w:val="28"/>
        </w:rPr>
        <w:t>3.1 Задание:</w:t>
      </w:r>
      <w:r w:rsidRPr="00A20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DE2743" w14:textId="4475F5E5" w:rsidR="00260DF3" w:rsidRPr="00A20BD6" w:rsidRDefault="00260DF3" w:rsidP="00260DF3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BD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разработать дизайнерское цветовое и текстурное решение отделки прототипа с внесенными конструктивными изменениями, </w:t>
      </w:r>
      <w:r w:rsidRPr="00DC3EB4"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продемонстрировав это в статичной визуализации прототипа и представить 3 основных вида (в соответствии с ориентацией модели на сборочном чертеже), 1 аксонометрический вид с наложением материалов для однозначного понимания дизайнерского решения. Аксонометрический вид должен быть выполнен в соответствии с рабочим расположением разрабатываемого прототипа</w:t>
      </w:r>
      <w:r w:rsidR="00091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исходном чертеже</w:t>
      </w:r>
      <w:r w:rsidRPr="00DC3EB4">
        <w:rPr>
          <w:rFonts w:ascii="Times New Roman" w:eastAsia="Times New Roman" w:hAnsi="Times New Roman" w:cs="Times New Roman"/>
          <w:bCs/>
          <w:sz w:val="28"/>
          <w:szCs w:val="28"/>
        </w:rPr>
        <w:t>. Дизайнерское решение должно содержать не менее 3 цветов окраски и не менее 1 текстурирующего материала, соответствующих</w:t>
      </w:r>
      <w:r w:rsidRPr="00A20BD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материалам (пленки, краски, пигменты и пр.), представленным на площадке.</w:t>
      </w:r>
    </w:p>
    <w:p w14:paraId="7994EFEE" w14:textId="1E1BFED4" w:rsidR="00260DF3" w:rsidRPr="003A589B" w:rsidRDefault="00260DF3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BD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12536B" w:rsidRPr="003A58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</w:t>
      </w:r>
      <w:r w:rsidRPr="003A589B">
        <w:rPr>
          <w:rFonts w:ascii="Times New Roman" w:eastAsia="Times New Roman" w:hAnsi="Times New Roman" w:cs="Times New Roman"/>
          <w:bCs/>
          <w:sz w:val="28"/>
          <w:szCs w:val="28"/>
        </w:rPr>
        <w:t>взрыв - схему прототипа конструктивно измененного прототипа в соответствии с Модулем Б:</w:t>
      </w:r>
    </w:p>
    <w:p w14:paraId="61C57F4F" w14:textId="77777777" w:rsidR="00260DF3" w:rsidRPr="003A589B" w:rsidRDefault="00260DF3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89B">
        <w:rPr>
          <w:rFonts w:ascii="Times New Roman" w:eastAsia="Times New Roman" w:hAnsi="Times New Roman" w:cs="Times New Roman"/>
          <w:bCs/>
          <w:sz w:val="28"/>
          <w:szCs w:val="28"/>
        </w:rPr>
        <w:t xml:space="preserve">2.1 покомпонентное изображение объекта с указанием позиций спецификации, слегка разделенные расстоянием в трехмерной виде, с целью демонстрации состава деталей, из которых собрано изделие. </w:t>
      </w:r>
    </w:p>
    <w:p w14:paraId="70B1F1A8" w14:textId="1F3607E1" w:rsidR="00260DF3" w:rsidRPr="003A589B" w:rsidRDefault="00260DF3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89B">
        <w:rPr>
          <w:rFonts w:ascii="Times New Roman" w:eastAsia="Times New Roman" w:hAnsi="Times New Roman" w:cs="Times New Roman"/>
          <w:bCs/>
          <w:sz w:val="28"/>
          <w:szCs w:val="28"/>
        </w:rPr>
        <w:t>2.2. расположить в правом верхнем углу спецификацию к взрыв-схеме, для каждой детали указать материалы для изготовления.</w:t>
      </w:r>
    </w:p>
    <w:p w14:paraId="7590B2D0" w14:textId="77777777" w:rsidR="00260DF3" w:rsidRPr="003A589B" w:rsidRDefault="00260DF3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28CE46" w14:textId="1C50ED84" w:rsidR="00260DF3" w:rsidRPr="0012536B" w:rsidRDefault="00260DF3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36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12536B" w:rsidRPr="001253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Pr="0012536B">
        <w:rPr>
          <w:rFonts w:ascii="Times New Roman" w:eastAsia="Times New Roman" w:hAnsi="Times New Roman" w:cs="Times New Roman"/>
          <w:bCs/>
          <w:sz w:val="28"/>
          <w:szCs w:val="28"/>
        </w:rPr>
        <w:t>чертежи для деталей:</w:t>
      </w:r>
      <w:r w:rsidR="005352E7" w:rsidRPr="005352E7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12536B" w:rsidRPr="001253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9599A26" w14:textId="77777777" w:rsidR="005352E7" w:rsidRPr="005352E7" w:rsidRDefault="0012536B" w:rsidP="005352E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2E7">
        <w:rPr>
          <w:rFonts w:ascii="Times New Roman" w:eastAsia="Times New Roman" w:hAnsi="Times New Roman" w:cs="Times New Roman"/>
          <w:bCs/>
          <w:sz w:val="28"/>
          <w:szCs w:val="28"/>
        </w:rPr>
        <w:t xml:space="preserve">3.1 </w:t>
      </w:r>
      <w:r w:rsidR="005352E7" w:rsidRPr="005352E7">
        <w:rPr>
          <w:rFonts w:ascii="Times New Roman" w:eastAsia="Times New Roman" w:hAnsi="Times New Roman" w:cs="Times New Roman"/>
          <w:bCs/>
          <w:sz w:val="28"/>
          <w:szCs w:val="28"/>
        </w:rPr>
        <w:t>необходимо отобразить минимальное, но достаточное количество изображений: видов, разрезов, сечений;</w:t>
      </w:r>
    </w:p>
    <w:p w14:paraId="0CF305E9" w14:textId="2D7B9120" w:rsidR="0012536B" w:rsidRPr="00A20BD6" w:rsidRDefault="005352E7" w:rsidP="005352E7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52E7"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Pr="005352E7">
        <w:rPr>
          <w:rFonts w:ascii="Times New Roman" w:eastAsia="Times New Roman" w:hAnsi="Times New Roman" w:cs="Times New Roman"/>
          <w:bCs/>
          <w:sz w:val="28"/>
          <w:szCs w:val="28"/>
        </w:rPr>
        <w:tab/>
        <w:t>необходимо отобразить минимальное, но достаточное количество размеров, необходимых для изготовления и контроля размеров изделия (допуски на размеры, а также допуски отклонения формы и расположения поверхностей допускается не указывать).</w:t>
      </w:r>
    </w:p>
    <w:p w14:paraId="7FB52CAA" w14:textId="77777777" w:rsidR="0012536B" w:rsidRPr="0012536B" w:rsidRDefault="0012536B" w:rsidP="00260DF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14:paraId="199953F7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>3.2 В конце модуля необходимо сдать:</w:t>
      </w:r>
    </w:p>
    <w:p w14:paraId="2A36FC41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D6">
        <w:rPr>
          <w:rFonts w:ascii="Times New Roman" w:eastAsia="Calibri" w:hAnsi="Times New Roman" w:cs="Times New Roman"/>
          <w:sz w:val="28"/>
          <w:szCs w:val="28"/>
        </w:rPr>
        <w:t xml:space="preserve">1. дизайнерское цветовое и текстурное решение. Файлы сдаются и </w:t>
      </w:r>
      <w:r w:rsidRPr="000D1E8B">
        <w:rPr>
          <w:rFonts w:ascii="Times New Roman" w:eastAsia="Calibri" w:hAnsi="Times New Roman" w:cs="Times New Roman"/>
          <w:sz w:val="28"/>
          <w:szCs w:val="28"/>
        </w:rPr>
        <w:t>оцениваются в формате JPEG.</w:t>
      </w:r>
      <w:r w:rsidRPr="00A20B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781512" w14:textId="77777777" w:rsidR="00260DF3" w:rsidRPr="00910F5A" w:rsidRDefault="00260DF3" w:rsidP="00260DF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Взрыв-схема и ч</w:t>
      </w:r>
      <w:r w:rsidRPr="002A14A9">
        <w:rPr>
          <w:rFonts w:ascii="Times New Roman" w:eastAsia="Times New Roman" w:hAnsi="Times New Roman" w:cs="Times New Roman"/>
          <w:sz w:val="28"/>
          <w:szCs w:val="28"/>
        </w:rPr>
        <w:t>ертежи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стаются и оцениваются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D03A6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19BF2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3.3 Требования по окончанию выполнения модуля: </w:t>
      </w:r>
    </w:p>
    <w:p w14:paraId="659865EF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D6">
        <w:rPr>
          <w:rFonts w:ascii="Times New Roman" w:eastAsia="Calibri" w:hAnsi="Times New Roman" w:cs="Times New Roman"/>
          <w:sz w:val="28"/>
          <w:szCs w:val="28"/>
        </w:rPr>
        <w:t xml:space="preserve"> - при досрочном завершении Модуля В команда обязана оповестить экспертов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8B658E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9B">
        <w:rPr>
          <w:rFonts w:ascii="Times New Roman" w:eastAsia="Calibri" w:hAnsi="Times New Roman" w:cs="Times New Roman"/>
          <w:sz w:val="28"/>
          <w:szCs w:val="28"/>
        </w:rPr>
        <w:lastRenderedPageBreak/>
        <w:t>- команда, завершившая модуль досрочно после сдачи Модулей Б и В выполняет сквозные модули;</w:t>
      </w:r>
    </w:p>
    <w:p w14:paraId="58C3C95C" w14:textId="77777777" w:rsidR="00260DF3" w:rsidRPr="00A20BD6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D6">
        <w:rPr>
          <w:rFonts w:ascii="Times New Roman" w:eastAsia="Calibri" w:hAnsi="Times New Roman" w:cs="Times New Roman"/>
          <w:sz w:val="28"/>
          <w:szCs w:val="28"/>
        </w:rPr>
        <w:t>- результаты работы должны быть сохранены в папку на рабочем столе;</w:t>
      </w:r>
    </w:p>
    <w:p w14:paraId="6A10A0EA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D6">
        <w:rPr>
          <w:rFonts w:ascii="Times New Roman" w:eastAsia="Calibri" w:hAnsi="Times New Roman" w:cs="Times New Roman"/>
          <w:sz w:val="28"/>
          <w:szCs w:val="28"/>
        </w:rPr>
        <w:t>- результаты работы, сохранённые из программы после завершения времени модуля к оценке, не принимаются;</w:t>
      </w:r>
    </w:p>
    <w:p w14:paraId="14835FFE" w14:textId="77777777" w:rsidR="00730AE0" w:rsidRPr="00CF565B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73769F2" w14:textId="03A94BDB" w:rsidR="004A3A34" w:rsidRDefault="004A3A34" w:rsidP="004A3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78885643"/>
      <w:bookmarkStart w:id="18" w:name="_Toc14203719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деталей с применением различных технологий.</w:t>
      </w:r>
    </w:p>
    <w:p w14:paraId="11F0EF25" w14:textId="3E3E155F" w:rsidR="00801585" w:rsidRDefault="00801585" w:rsidP="00801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блоку Г</w:t>
      </w:r>
    </w:p>
    <w:p w14:paraId="6EC6BBC5" w14:textId="6ED53226" w:rsidR="00801585" w:rsidRDefault="00801585" w:rsidP="0080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Г разбит на вариативные модули, которые выбираются регионом самостоятельно, исходя из потребностей экономики региона. Выделены следующие вариативные модули:</w:t>
      </w:r>
    </w:p>
    <w:p w14:paraId="505F3085" w14:textId="1684768E" w:rsidR="00801585" w:rsidRDefault="00801585" w:rsidP="0080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Г1 –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</w:t>
      </w:r>
      <w:r w:rsid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583173EF" w14:textId="72C4D816" w:rsidR="00B63EA1" w:rsidRDefault="00B63EA1" w:rsidP="0080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Г2 – фрезерная обработка на станках с ЧПУ</w:t>
      </w:r>
      <w:r w:rsid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5FFABD45" w14:textId="700069EE" w:rsidR="00B63EA1" w:rsidRDefault="00B63EA1" w:rsidP="00B6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Г4 – лазерная обработка на станках с ЧПУ</w:t>
      </w:r>
      <w:r w:rsid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ACA0BBA" w14:textId="5AECC625" w:rsidR="00B63EA1" w:rsidRDefault="00B63EA1" w:rsidP="00B6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Г5 – литейные технологии</w:t>
      </w:r>
      <w:r w:rsid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7B8DCD25" w14:textId="487A6EDB" w:rsidR="00B63EA1" w:rsidRDefault="00B63EA1" w:rsidP="00B6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Г6 – сборка электрических схем</w:t>
      </w:r>
      <w:r w:rsid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77781A" w14:textId="77777777" w:rsidR="00B63EA1" w:rsidRDefault="00B63EA1" w:rsidP="00B63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56F272" w14:textId="3624E234" w:rsidR="00B63EA1" w:rsidRDefault="00B63EA1" w:rsidP="0080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модули блока являются сквозными, могут выполнятся параллельно </w:t>
      </w:r>
      <w:r w:rsidRPr="00B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 конкурсные дни.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Ограничение по времени использования оборудования исходит из фактической застройки конкурсной площадки.</w:t>
      </w:r>
    </w:p>
    <w:p w14:paraId="5C45904D" w14:textId="77777777" w:rsidR="00B63EA1" w:rsidRDefault="00B63EA1" w:rsidP="00B6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Все раздельные детали должны иметь фиксацию по сопрягаемым поверхностям и быть легко разбираемыми. Элементы фиксации 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 xml:space="preserve">с видимых сторон не должны быть видны, кроме предусмотренных конструкцией и </w:t>
      </w:r>
      <w:bookmarkStart w:id="19" w:name="_Hlk126759879"/>
      <w:r w:rsidRPr="00910F5A">
        <w:rPr>
          <w:rFonts w:ascii="Times New Roman" w:eastAsia="Times New Roman" w:hAnsi="Times New Roman" w:cs="Times New Roman"/>
          <w:sz w:val="28"/>
          <w:szCs w:val="28"/>
        </w:rPr>
        <w:t>показанных на 3</w:t>
      </w:r>
      <w:r w:rsidRPr="00910F5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 xml:space="preserve"> модели в модуле Б и чертежах в модуле В.</w:t>
      </w:r>
      <w:bookmarkEnd w:id="19"/>
    </w:p>
    <w:p w14:paraId="5922B884" w14:textId="5FC1FC93" w:rsidR="0020534A" w:rsidRDefault="004A3A34" w:rsidP="00205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Требование к </w:t>
      </w:r>
      <w:r w:rsidR="0020534A">
        <w:rPr>
          <w:rFonts w:ascii="Times New Roman" w:eastAsia="Calibri" w:hAnsi="Times New Roman" w:cs="Times New Roman"/>
          <w:sz w:val="28"/>
          <w:szCs w:val="28"/>
        </w:rPr>
        <w:t>сдачи детали в день Д1 и/или Д2 (стоп точка). Для любой технологии необходимо определить д</w:t>
      </w:r>
      <w:r w:rsidR="0020534A" w:rsidRPr="005A183B">
        <w:rPr>
          <w:rFonts w:ascii="Times New Roman" w:eastAsia="Calibri" w:hAnsi="Times New Roman" w:cs="Times New Roman"/>
          <w:sz w:val="28"/>
          <w:szCs w:val="28"/>
        </w:rPr>
        <w:t xml:space="preserve">еталь </w:t>
      </w:r>
      <w:r w:rsidR="0020534A" w:rsidRPr="005352E7">
        <w:rPr>
          <w:rFonts w:ascii="Times New Roman" w:eastAsia="Calibri" w:hAnsi="Times New Roman" w:cs="Times New Roman"/>
          <w:sz w:val="28"/>
          <w:szCs w:val="28"/>
        </w:rPr>
        <w:t xml:space="preserve">поз </w:t>
      </w:r>
      <w:r w:rsidR="0020534A" w:rsidRPr="005352E7">
        <w:rPr>
          <w:rFonts w:ascii="Times New Roman" w:eastAsia="Calibri" w:hAnsi="Times New Roman" w:cs="Times New Roman"/>
          <w:i/>
          <w:sz w:val="28"/>
          <w:szCs w:val="28"/>
        </w:rPr>
        <w:t>(определяется в день подготовки)</w:t>
      </w:r>
      <w:r w:rsidR="0020534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0534A" w:rsidRPr="0020534A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20534A" w:rsidRPr="005A183B">
        <w:rPr>
          <w:rFonts w:ascii="Times New Roman" w:eastAsia="Calibri" w:hAnsi="Times New Roman" w:cs="Times New Roman"/>
          <w:sz w:val="28"/>
          <w:szCs w:val="28"/>
        </w:rPr>
        <w:t>сдается в конце второго дня. Деталь не должна иметь лакокрасочного покрытия. В начале третьего дня деталь будет выдана для дальнейшей работы.</w:t>
      </w:r>
    </w:p>
    <w:p w14:paraId="4BE2804C" w14:textId="77777777" w:rsidR="0020534A" w:rsidRPr="00910F5A" w:rsidRDefault="0020534A" w:rsidP="00B6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C75D5" w14:textId="438F1512" w:rsidR="00260DF3" w:rsidRPr="00547BC9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="00801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Изготовление деталей с </w:t>
      </w:r>
      <w:r w:rsid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применением</w:t>
      </w:r>
      <w:r w:rsidR="0020534A"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1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015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="00801585" w:rsidRPr="00801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1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печати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A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вариант)</w:t>
      </w:r>
    </w:p>
    <w:p w14:paraId="40A15966" w14:textId="4E7FD729" w:rsidR="00260DF3" w:rsidRPr="00547BC9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08EF82E9" w14:textId="77777777" w:rsidR="00260DF3" w:rsidRPr="00547BC9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7DEADA" w14:textId="41D14631" w:rsidR="00260DF3" w:rsidRPr="00547BC9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06C313" w14:textId="49B1DB82" w:rsidR="00B63EA1" w:rsidRPr="00B63EA1" w:rsidRDefault="00B63EA1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изготовить детали поз ____ на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6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34A">
        <w:rPr>
          <w:rFonts w:ascii="Times New Roman" w:eastAsia="Times New Roman" w:hAnsi="Times New Roman" w:cs="Times New Roman"/>
          <w:sz w:val="28"/>
          <w:szCs w:val="28"/>
        </w:rPr>
        <w:t>принтере, используя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(указать материал). </w:t>
      </w:r>
    </w:p>
    <w:p w14:paraId="0B1688E2" w14:textId="147EAC45" w:rsidR="00260DF3" w:rsidRPr="00910F5A" w:rsidRDefault="00B63EA1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60DF3" w:rsidRPr="00547BC9">
        <w:rPr>
          <w:rFonts w:ascii="Times New Roman" w:eastAsia="Times New Roman" w:hAnsi="Times New Roman" w:cs="Times New Roman"/>
          <w:sz w:val="28"/>
          <w:szCs w:val="28"/>
        </w:rPr>
        <w:t xml:space="preserve">ечать на 3D-принтерах во внерабочее время неограниченна в дни первый и второй соревновательный день (если это не ограничено техническим администратором площадки). </w:t>
      </w:r>
    </w:p>
    <w:p w14:paraId="00A14DFF" w14:textId="0FA7392B" w:rsidR="00B63EA1" w:rsidRDefault="00B63EA1" w:rsidP="00B63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7575B45C" w14:textId="77777777" w:rsidR="0020534A" w:rsidRDefault="00B63EA1" w:rsidP="00B63E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lastRenderedPageBreak/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74EEFD06" w14:textId="77777777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584E76" w14:textId="453D9496" w:rsidR="0020534A" w:rsidRPr="00547BC9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фрезерн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станках с ЧПУ</w:t>
      </w:r>
    </w:p>
    <w:p w14:paraId="332E0CD2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5635649E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61D923" w14:textId="1D48CDE3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D40875" w14:textId="55A5D07B" w:rsidR="0020534A" w:rsidRPr="00B63EA1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на фрезерном станке с ЧПУ, используя____ (указать материал). </w:t>
      </w:r>
    </w:p>
    <w:p w14:paraId="765523D4" w14:textId="0D0F37D6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____ ч в день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F29BD1" w14:textId="1006FD08" w:rsidR="004A3A34" w:rsidRPr="004A3A34" w:rsidRDefault="004A3A34" w:rsidP="004A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участника(команды) к изготовлению деталей на станке с ЧПУ.</w:t>
      </w:r>
    </w:p>
    <w:p w14:paraId="2250608B" w14:textId="77777777" w:rsidR="004A3A34" w:rsidRPr="004A3A34" w:rsidRDefault="004A3A34" w:rsidP="004A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В результате подготовки и выполнения ЧПУ обработки участники сдают:</w:t>
      </w:r>
    </w:p>
    <w:p w14:paraId="00947025" w14:textId="77777777" w:rsidR="004A3A34" w:rsidRPr="004A3A34" w:rsidRDefault="004A3A34" w:rsidP="004A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- файл управляющей программы для станка с ЧПУ (формат файла постпроцессора станка);</w:t>
      </w:r>
    </w:p>
    <w:p w14:paraId="599EDF08" w14:textId="77777777" w:rsidR="004A3A34" w:rsidRPr="004A3A34" w:rsidRDefault="004A3A34" w:rsidP="004A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- заготовку (модельный пластик, оргстекло и тп), с отмеченной нулевой точкой старта, отметкой расположения координатных осей обработки и номером команды;</w:t>
      </w:r>
    </w:p>
    <w:p w14:paraId="67524E1D" w14:textId="3EDF1A76" w:rsidR="004A3A34" w:rsidRDefault="004A3A34" w:rsidP="004A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Перед запуском в обработку, файл управляющей программы для станка с ЧПУ проверяется техническим администратором площадки или ответственным экспертом.</w:t>
      </w:r>
    </w:p>
    <w:p w14:paraId="3B4C661D" w14:textId="76D9A065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05994342" w14:textId="77777777" w:rsidR="0020534A" w:rsidRDefault="0020534A" w:rsidP="00205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61AB0A1B" w14:textId="77777777" w:rsidR="004A3A34" w:rsidRDefault="004A3A34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A5E3CD" w14:textId="70B4A99B" w:rsidR="0020534A" w:rsidRPr="00547BC9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GoBack"/>
      <w:bookmarkEnd w:id="20"/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лазерной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станках с ЧПУ</w:t>
      </w:r>
    </w:p>
    <w:p w14:paraId="2C530817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77AF55F2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8124AB" w14:textId="62F99224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68826C" w14:textId="51B2DDBD" w:rsidR="0020534A" w:rsidRPr="00B63EA1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на лазерном станке с ЧПУ, используя____ (указать материал). </w:t>
      </w:r>
    </w:p>
    <w:p w14:paraId="41603BF5" w14:textId="1B686205" w:rsidR="0020534A" w:rsidRPr="00910F5A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____ ч в день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E8EDDD" w14:textId="0E8525B9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49002A68" w14:textId="77777777" w:rsidR="0020534A" w:rsidRDefault="0020534A" w:rsidP="00205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4AFF9838" w14:textId="2619D285" w:rsidR="0020534A" w:rsidRPr="00547BC9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литейных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ехнологий</w:t>
      </w:r>
    </w:p>
    <w:p w14:paraId="4A7F8AF0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2011B92C" w14:textId="77777777" w:rsidR="0020534A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0F731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4.1 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8B8066B" w14:textId="097D7DEE" w:rsidR="0020534A" w:rsidRPr="00B63EA1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  используя____ (указать материал). </w:t>
      </w:r>
    </w:p>
    <w:p w14:paraId="66DAF4D6" w14:textId="0FEC39D0" w:rsidR="0020534A" w:rsidRPr="00910F5A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</w:t>
      </w: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не ограничено по времени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EF97E5" w14:textId="77777777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4.3</w:t>
      </w: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Требования по окончанию выполнения модуля: </w:t>
      </w:r>
    </w:p>
    <w:p w14:paraId="1AA32A73" w14:textId="77777777" w:rsidR="0020534A" w:rsidRDefault="0020534A" w:rsidP="00205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5F900A49" w14:textId="1C73E559" w:rsidR="0020534A" w:rsidRPr="00547BC9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Изготовление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электрической схемы</w:t>
      </w:r>
    </w:p>
    <w:p w14:paraId="33E78529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53EC4C49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776EB" w14:textId="77777777" w:rsidR="0020534A" w:rsidRPr="00547BC9" w:rsidRDefault="0020534A" w:rsidP="00205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D9EC84" w14:textId="52F81E8C" w:rsidR="0020534A" w:rsidRPr="00B63EA1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электрическую схему, используя____ (указать комплектующие). </w:t>
      </w:r>
    </w:p>
    <w:p w14:paraId="085340F3" w14:textId="597271CC" w:rsidR="0020534A" w:rsidRPr="00910F5A" w:rsidRDefault="0020534A" w:rsidP="0020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не ограничено по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EF5834" w14:textId="77777777" w:rsidR="0020534A" w:rsidRDefault="0020534A" w:rsidP="00205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0517D05C" w14:textId="77777777" w:rsidR="0020534A" w:rsidRDefault="0020534A" w:rsidP="00205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21494DC3" w14:textId="77777777" w:rsidR="004A3A34" w:rsidRDefault="004A3A34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1E6AA" w14:textId="77777777" w:rsidR="00260DF3" w:rsidRPr="006B0DDF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6B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D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Постобработка, покраска и дизайн прототипа </w:t>
      </w:r>
      <w:r w:rsidRPr="002A1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(инвариант)</w:t>
      </w:r>
    </w:p>
    <w:p w14:paraId="450AD383" w14:textId="77777777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12 ч, сквозной модуль, параллельное выполнение во все конкурсные дни.</w:t>
      </w:r>
    </w:p>
    <w:p w14:paraId="4B611491" w14:textId="77777777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5EDF8E" w14:textId="77777777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/>
          <w:bCs/>
          <w:sz w:val="28"/>
          <w:szCs w:val="28"/>
        </w:rPr>
        <w:t>5.1 Задание:</w:t>
      </w:r>
      <w:r w:rsidRPr="006B0D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0B34577" w14:textId="77777777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Cs/>
          <w:sz w:val="28"/>
          <w:szCs w:val="28"/>
        </w:rPr>
        <w:t>1. произвести доработку изделия (удаление фрагментов поддержки и другие побочные элементы, не относящиеся к геометрии 3D-модели прототипа). Доработка происходит с помощью ручного и электроинструмента, либо других инструментов, которые участники могут принести с собой в соответствии с разрешенным списком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87CE23C" w14:textId="77777777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Cs/>
          <w:sz w:val="28"/>
          <w:szCs w:val="28"/>
        </w:rPr>
        <w:t>2. произвести покраску прототипа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A00093D" w14:textId="23242214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Cs/>
          <w:sz w:val="28"/>
          <w:szCs w:val="28"/>
        </w:rPr>
        <w:t>3. нанести на поверхность(ти) текстурирующий(ие) материал(ы)</w:t>
      </w:r>
      <w:r w:rsidR="004A3A34">
        <w:rPr>
          <w:rFonts w:ascii="Times New Roman" w:eastAsia="Times New Roman" w:hAnsi="Times New Roman" w:cs="Times New Roman"/>
          <w:bCs/>
          <w:sz w:val="28"/>
          <w:szCs w:val="28"/>
        </w:rPr>
        <w:t>:______.</w:t>
      </w:r>
    </w:p>
    <w:p w14:paraId="7E6F4325" w14:textId="3C3C27F1" w:rsidR="00260DF3" w:rsidRPr="006B0DDF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bCs/>
          <w:sz w:val="28"/>
          <w:szCs w:val="28"/>
        </w:rPr>
        <w:t>4. перечень окрашиваемых д</w:t>
      </w:r>
      <w:r w:rsidR="004A3A34">
        <w:rPr>
          <w:rFonts w:ascii="Times New Roman" w:eastAsia="Times New Roman" w:hAnsi="Times New Roman" w:cs="Times New Roman"/>
          <w:bCs/>
          <w:sz w:val="28"/>
          <w:szCs w:val="28"/>
        </w:rPr>
        <w:t>еталей, текструрируемых деталей: _______.</w:t>
      </w:r>
    </w:p>
    <w:p w14:paraId="0D6FE86B" w14:textId="77777777" w:rsidR="00260DF3" w:rsidRPr="006B0DDF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DF">
        <w:rPr>
          <w:rFonts w:ascii="Times New Roman" w:eastAsia="Times New Roman" w:hAnsi="Times New Roman" w:cs="Times New Roman"/>
          <w:sz w:val="28"/>
          <w:szCs w:val="28"/>
        </w:rPr>
        <w:t xml:space="preserve">Контроль размеров осуществляется измерительными инструментами и приборами, </w:t>
      </w:r>
      <w:r w:rsidRPr="00167C8D">
        <w:rPr>
          <w:rFonts w:ascii="Times New Roman" w:eastAsia="Times New Roman" w:hAnsi="Times New Roman" w:cs="Times New Roman"/>
          <w:sz w:val="28"/>
          <w:szCs w:val="28"/>
        </w:rPr>
        <w:t>предоставленными</w:t>
      </w:r>
      <w:r w:rsidRPr="006B0DDF">
        <w:rPr>
          <w:rFonts w:ascii="Times New Roman" w:eastAsia="Times New Roman" w:hAnsi="Times New Roman" w:cs="Times New Roman"/>
          <w:sz w:val="28"/>
          <w:szCs w:val="28"/>
        </w:rPr>
        <w:t xml:space="preserve"> площадкой. </w:t>
      </w:r>
      <w:bookmarkStart w:id="21" w:name="_Hlk126760126"/>
      <w:r w:rsidRPr="006B0DDF">
        <w:rPr>
          <w:rFonts w:ascii="Times New Roman" w:eastAsia="Times New Roman" w:hAnsi="Times New Roman" w:cs="Times New Roman"/>
          <w:sz w:val="28"/>
          <w:szCs w:val="28"/>
        </w:rPr>
        <w:t xml:space="preserve">Дизайн конструкции подразумевает окраску прототипа с применением минимум трех цветов и текстурирующего материала в соответствии со </w:t>
      </w:r>
      <w:bookmarkStart w:id="22" w:name="_Hlk126760049"/>
      <w:r w:rsidRPr="006B0DDF">
        <w:rPr>
          <w:rFonts w:ascii="Times New Roman" w:eastAsia="Times New Roman" w:hAnsi="Times New Roman" w:cs="Times New Roman"/>
          <w:sz w:val="28"/>
          <w:szCs w:val="28"/>
        </w:rPr>
        <w:t>схемой дизайнерского цветового решения</w:t>
      </w:r>
      <w:bookmarkEnd w:id="22"/>
      <w:r w:rsidRPr="006B0DDF">
        <w:rPr>
          <w:rFonts w:ascii="Times New Roman" w:eastAsia="Times New Roman" w:hAnsi="Times New Roman" w:cs="Times New Roman"/>
          <w:sz w:val="28"/>
          <w:szCs w:val="28"/>
        </w:rPr>
        <w:t xml:space="preserve">, сданной в </w:t>
      </w:r>
      <w:r w:rsidRPr="006B0DDF">
        <w:rPr>
          <w:rFonts w:ascii="Times New Roman" w:eastAsia="Times New Roman" w:hAnsi="Times New Roman" w:cs="Times New Roman"/>
          <w:b/>
          <w:sz w:val="28"/>
          <w:szCs w:val="28"/>
        </w:rPr>
        <w:t>модуле В</w:t>
      </w:r>
      <w:r w:rsidRPr="006B0DD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1"/>
      <w:r w:rsidRPr="006B0DDF">
        <w:rPr>
          <w:rFonts w:ascii="Times New Roman" w:eastAsia="Times New Roman" w:hAnsi="Times New Roman" w:cs="Times New Roman"/>
          <w:sz w:val="28"/>
          <w:szCs w:val="28"/>
        </w:rPr>
        <w:t xml:space="preserve"> Окраска прототипа осуществляется только с внешних сторон. Внутренние поверхности прототипа не окрашиваются, опыл на внутренних поверхностях после окраски не должен превышать 5 мм от границы сопрягаемой внешней поверхности.</w:t>
      </w:r>
    </w:p>
    <w:p w14:paraId="1933FBA8" w14:textId="77777777" w:rsidR="00260DF3" w:rsidRPr="006B0DDF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A2B01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0B070" w14:textId="77777777" w:rsidR="00260DF3" w:rsidRPr="00043375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04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Сборка и проверка функциональности прототипа </w:t>
      </w:r>
      <w:r w:rsidRPr="002A1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(инвариант)</w:t>
      </w:r>
    </w:p>
    <w:p w14:paraId="3A5D81E5" w14:textId="77777777" w:rsidR="00260DF3" w:rsidRPr="00043375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337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12 ч, сквозной модуль, параллельное выполнение во все конкурсные дни.</w:t>
      </w:r>
    </w:p>
    <w:p w14:paraId="304CF36D" w14:textId="77777777" w:rsidR="00260DF3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7025" w14:textId="77777777" w:rsidR="00260DF3" w:rsidRPr="00043375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920339" w14:textId="77777777" w:rsidR="00260DF3" w:rsidRPr="00043375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375">
        <w:rPr>
          <w:rFonts w:ascii="Times New Roman" w:eastAsia="Times New Roman" w:hAnsi="Times New Roman" w:cs="Times New Roman"/>
          <w:b/>
          <w:bCs/>
          <w:sz w:val="28"/>
          <w:szCs w:val="28"/>
        </w:rPr>
        <w:t>6.1 Задание:</w:t>
      </w:r>
      <w:r w:rsidRPr="000433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927BFE" w14:textId="77777777" w:rsidR="00260DF3" w:rsidRDefault="00260DF3" w:rsidP="00260D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43375">
        <w:rPr>
          <w:rFonts w:ascii="Times New Roman" w:eastAsia="Calibri" w:hAnsi="Times New Roman" w:cs="Times New Roman"/>
          <w:sz w:val="28"/>
          <w:szCs w:val="28"/>
        </w:rPr>
        <w:t>ыполнить сборку прототипа и проверить его функциональность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3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ABBAC2" w14:textId="2BFC54A1" w:rsidR="00260DF3" w:rsidRPr="00857AAC" w:rsidRDefault="008E14AD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AC">
        <w:rPr>
          <w:rFonts w:ascii="Times New Roman" w:eastAsia="Calibri" w:hAnsi="Times New Roman" w:cs="Times New Roman"/>
          <w:sz w:val="28"/>
          <w:szCs w:val="28"/>
        </w:rPr>
        <w:t xml:space="preserve">При включении переключателя </w:t>
      </w:r>
      <w:r w:rsidR="00857AAC" w:rsidRPr="00857AAC">
        <w:rPr>
          <w:rFonts w:ascii="Times New Roman" w:eastAsia="Calibri" w:hAnsi="Times New Roman" w:cs="Times New Roman"/>
          <w:sz w:val="28"/>
          <w:szCs w:val="28"/>
        </w:rPr>
        <w:t>электрическая схема работает</w:t>
      </w:r>
      <w:r w:rsidR="00260DF3" w:rsidRPr="00857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BCE68D" w14:textId="65836C1C" w:rsidR="00260DF3" w:rsidRDefault="00857AAC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AC">
        <w:rPr>
          <w:rFonts w:ascii="Times New Roman" w:eastAsia="Calibri" w:hAnsi="Times New Roman" w:cs="Times New Roman"/>
          <w:sz w:val="28"/>
          <w:szCs w:val="28"/>
        </w:rPr>
        <w:t>Требование к пространственному размещению модели</w:t>
      </w:r>
      <w:r w:rsidR="00260DF3" w:rsidRPr="00857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903420" w14:textId="4410A5C1" w:rsidR="00857AAC" w:rsidRPr="00857AAC" w:rsidRDefault="00857AAC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AC">
        <w:rPr>
          <w:rFonts w:ascii="Times New Roman" w:eastAsia="Calibri" w:hAnsi="Times New Roman" w:cs="Times New Roman"/>
          <w:sz w:val="28"/>
          <w:szCs w:val="28"/>
        </w:rPr>
        <w:t>При нажатии кнопки должно обеспечиваться вращение детали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E58C36" w14:textId="4DB3C4D1" w:rsidR="00260DF3" w:rsidRPr="00857AAC" w:rsidRDefault="00307A53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AC">
        <w:rPr>
          <w:rFonts w:ascii="Times New Roman" w:eastAsia="Calibri" w:hAnsi="Times New Roman" w:cs="Times New Roman"/>
          <w:sz w:val="28"/>
          <w:szCs w:val="28"/>
        </w:rPr>
        <w:t>Деталь открывается, закрывается и фиксируется в закрытом положении</w:t>
      </w:r>
      <w:r w:rsidR="00260DF3" w:rsidRPr="00857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40B70D" w14:textId="049253DB" w:rsidR="00260DF3" w:rsidRPr="00857AAC" w:rsidRDefault="00307A53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AC">
        <w:rPr>
          <w:rFonts w:ascii="Times New Roman" w:eastAsia="Calibri" w:hAnsi="Times New Roman" w:cs="Times New Roman"/>
          <w:sz w:val="28"/>
          <w:szCs w:val="28"/>
        </w:rPr>
        <w:t>Деталь опускается при нажатии на неё и возвращается в исходное положение, при её отпускании</w:t>
      </w:r>
      <w:r w:rsidR="00260DF3" w:rsidRPr="00857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BB59D9" w14:textId="082047FE" w:rsidR="00260DF3" w:rsidRPr="00044523" w:rsidRDefault="00044523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523">
        <w:rPr>
          <w:rFonts w:ascii="Times New Roman" w:eastAsia="Calibri" w:hAnsi="Times New Roman" w:cs="Times New Roman"/>
          <w:sz w:val="28"/>
          <w:szCs w:val="28"/>
        </w:rPr>
        <w:t>Элементы прототипа надёжно зафиксированы и не выпадают</w:t>
      </w:r>
      <w:r w:rsidR="00260DF3" w:rsidRPr="000445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B8E7DB" w14:textId="093902D1" w:rsidR="003655E7" w:rsidRPr="00044523" w:rsidRDefault="003655E7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523">
        <w:rPr>
          <w:rFonts w:ascii="Times New Roman" w:eastAsia="Calibri" w:hAnsi="Times New Roman" w:cs="Times New Roman"/>
          <w:sz w:val="28"/>
          <w:szCs w:val="28"/>
        </w:rPr>
        <w:t>Издели</w:t>
      </w:r>
      <w:r w:rsidR="00044523" w:rsidRPr="00044523">
        <w:rPr>
          <w:rFonts w:ascii="Times New Roman" w:eastAsia="Calibri" w:hAnsi="Times New Roman" w:cs="Times New Roman"/>
          <w:sz w:val="28"/>
          <w:szCs w:val="28"/>
        </w:rPr>
        <w:t>я прототипа надёжно устанавливаются на поверхности</w:t>
      </w:r>
      <w:r w:rsidRPr="000445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6C50AF" w14:textId="7C5D513D" w:rsidR="003A3508" w:rsidRPr="00044523" w:rsidRDefault="00044523" w:rsidP="00260DF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523">
        <w:rPr>
          <w:rFonts w:ascii="Times New Roman" w:eastAsia="Calibri" w:hAnsi="Times New Roman" w:cs="Times New Roman"/>
          <w:sz w:val="28"/>
          <w:szCs w:val="28"/>
        </w:rPr>
        <w:t>Элементы прототипа</w:t>
      </w:r>
      <w:r w:rsidR="003A3508" w:rsidRPr="00044523">
        <w:rPr>
          <w:rFonts w:ascii="Times New Roman" w:eastAsia="Calibri" w:hAnsi="Times New Roman" w:cs="Times New Roman"/>
          <w:sz w:val="28"/>
          <w:szCs w:val="28"/>
        </w:rPr>
        <w:t xml:space="preserve"> не пропуска</w:t>
      </w:r>
      <w:r w:rsidRPr="00044523">
        <w:rPr>
          <w:rFonts w:ascii="Times New Roman" w:eastAsia="Calibri" w:hAnsi="Times New Roman" w:cs="Times New Roman"/>
          <w:sz w:val="28"/>
          <w:szCs w:val="28"/>
        </w:rPr>
        <w:t>ют жидкости</w:t>
      </w:r>
      <w:r w:rsidR="003A3508" w:rsidRPr="000445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2916E" w14:textId="77777777" w:rsidR="00260DF3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43375">
        <w:rPr>
          <w:rFonts w:ascii="Times New Roman" w:eastAsia="Calibri" w:hAnsi="Times New Roman" w:cs="Times New Roman"/>
          <w:sz w:val="28"/>
          <w:szCs w:val="28"/>
        </w:rPr>
        <w:t xml:space="preserve">ункционал проверяется на собранном прототипе. Элементы электрической схемы должны находиться внутри прототипа (согласно требования КЗ), </w:t>
      </w:r>
      <w:r w:rsidRPr="00123647">
        <w:rPr>
          <w:rFonts w:ascii="Times New Roman" w:eastAsia="Calibri" w:hAnsi="Times New Roman" w:cs="Times New Roman"/>
          <w:sz w:val="28"/>
          <w:szCs w:val="28"/>
        </w:rPr>
        <w:t>а не рядом</w:t>
      </w:r>
      <w:r w:rsidRPr="000433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1FA42" w14:textId="77777777" w:rsidR="00260DF3" w:rsidRPr="00123647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647">
        <w:rPr>
          <w:rFonts w:ascii="Times New Roman" w:eastAsia="Calibri" w:hAnsi="Times New Roman" w:cs="Times New Roman"/>
          <w:sz w:val="28"/>
          <w:szCs w:val="28"/>
        </w:rPr>
        <w:t>Все раздельные детали должны иметь фиксацию по сопрягаемым поверхностям и быть легко разбираемыми.</w:t>
      </w:r>
    </w:p>
    <w:p w14:paraId="2F2A92E4" w14:textId="34A38DB4" w:rsidR="00260DF3" w:rsidRPr="00044523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523">
        <w:rPr>
          <w:rFonts w:ascii="Times New Roman" w:eastAsia="Calibri" w:hAnsi="Times New Roman" w:cs="Times New Roman"/>
          <w:sz w:val="28"/>
          <w:szCs w:val="28"/>
        </w:rPr>
        <w:t>Зазор между сопрягаемыми поверхностями деталей не должен превышать 0</w:t>
      </w:r>
      <w:r w:rsidR="00044523" w:rsidRPr="00044523">
        <w:rPr>
          <w:rFonts w:ascii="Times New Roman" w:eastAsia="Calibri" w:hAnsi="Times New Roman" w:cs="Times New Roman"/>
          <w:sz w:val="28"/>
          <w:szCs w:val="28"/>
        </w:rPr>
        <w:t>.</w:t>
      </w:r>
      <w:r w:rsidRPr="00044523">
        <w:rPr>
          <w:rFonts w:ascii="Times New Roman" w:eastAsia="Calibri" w:hAnsi="Times New Roman" w:cs="Times New Roman"/>
          <w:sz w:val="28"/>
          <w:szCs w:val="28"/>
        </w:rPr>
        <w:t>5 мм в сборе.</w:t>
      </w:r>
    </w:p>
    <w:p w14:paraId="0F51F14C" w14:textId="77777777" w:rsidR="00260DF3" w:rsidRPr="00123647" w:rsidRDefault="00260DF3" w:rsidP="00260D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647">
        <w:rPr>
          <w:rFonts w:ascii="Times New Roman" w:eastAsia="Calibri" w:hAnsi="Times New Roman" w:cs="Times New Roman"/>
          <w:sz w:val="28"/>
          <w:szCs w:val="28"/>
        </w:rPr>
        <w:t>Элементы фиксации с видимых сторон не должны быть видны, кроме предусмотренных в модуле Б.</w:t>
      </w:r>
    </w:p>
    <w:p w14:paraId="55A2BA7D" w14:textId="236C6731" w:rsidR="00260DF3" w:rsidRPr="00123647" w:rsidRDefault="00260DF3" w:rsidP="0026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647">
        <w:rPr>
          <w:rFonts w:ascii="Times New Roman" w:hAnsi="Times New Roman"/>
          <w:sz w:val="28"/>
          <w:szCs w:val="28"/>
        </w:rPr>
        <w:t>Для фиксации деталей между собой не могут использоваться клеевые соединения, в том числе скотч.</w:t>
      </w:r>
    </w:p>
    <w:p w14:paraId="65E7B79D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1A667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7"/>
      <w:bookmarkEnd w:id="18"/>
    </w:p>
    <w:p w14:paraId="5D1EB141" w14:textId="77777777" w:rsidR="00260DF3" w:rsidRPr="002A14A9" w:rsidRDefault="00260DF3" w:rsidP="0026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9">
        <w:rPr>
          <w:rFonts w:ascii="Times New Roman" w:eastAsia="Times New Roman" w:hAnsi="Times New Roman" w:cs="Times New Roman"/>
          <w:sz w:val="28"/>
          <w:szCs w:val="28"/>
        </w:rPr>
        <w:t>В течении соревновательных дней необходимо соблюдение требований «Системы штрафов».</w:t>
      </w:r>
    </w:p>
    <w:p w14:paraId="7D82F4DC" w14:textId="77777777" w:rsidR="00260DF3" w:rsidRDefault="00260DF3" w:rsidP="0026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4A9">
        <w:rPr>
          <w:rFonts w:ascii="Times New Roman" w:eastAsia="Times New Roman" w:hAnsi="Times New Roman" w:cs="Times New Roman"/>
          <w:sz w:val="28"/>
          <w:szCs w:val="28"/>
        </w:rPr>
        <w:t>В оценке работ необходимо использовать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оценки.</w:t>
      </w:r>
    </w:p>
    <w:p w14:paraId="23F88B7E" w14:textId="77777777" w:rsidR="00260DF3" w:rsidRPr="00F3099C" w:rsidRDefault="00260DF3" w:rsidP="00260D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0C2616" w14:textId="77777777" w:rsidR="00260DF3" w:rsidRPr="00260DF3" w:rsidRDefault="00260DF3" w:rsidP="00260DF3">
      <w:pPr>
        <w:pStyle w:val="-2"/>
        <w:ind w:firstLine="709"/>
        <w:rPr>
          <w:rFonts w:ascii="Times New Roman" w:hAnsi="Times New Roman"/>
        </w:rPr>
      </w:pPr>
      <w:bookmarkStart w:id="23" w:name="_Toc136383528"/>
      <w:r w:rsidRPr="00260DF3">
        <w:rPr>
          <w:rFonts w:ascii="Times New Roman" w:hAnsi="Times New Roman"/>
        </w:rPr>
        <w:lastRenderedPageBreak/>
        <w:t>2.1. Личный инструмент конкурсанта</w:t>
      </w:r>
      <w:bookmarkEnd w:id="23"/>
    </w:p>
    <w:p w14:paraId="1A1DCE25" w14:textId="77777777" w:rsidR="00260DF3" w:rsidRPr="004D089D" w:rsidRDefault="00260DF3" w:rsidP="00260D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89D">
        <w:rPr>
          <w:rFonts w:ascii="Times New Roman" w:eastAsia="Times New Roman" w:hAnsi="Times New Roman" w:cs="Times New Roman"/>
          <w:sz w:val="28"/>
          <w:szCs w:val="28"/>
        </w:rPr>
        <w:t>Максимальный размер ящика для инструментов 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089D">
        <w:rPr>
          <w:rFonts w:ascii="Times New Roman" w:eastAsia="Times New Roman" w:hAnsi="Times New Roman" w:cs="Times New Roman"/>
          <w:sz w:val="28"/>
          <w:szCs w:val="28"/>
        </w:rPr>
        <w:t>3 м</w:t>
      </w:r>
      <w:r w:rsidRPr="004D0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D0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A251B" w14:textId="77777777" w:rsidR="00260DF3" w:rsidRPr="004D089D" w:rsidRDefault="00260DF3" w:rsidP="00260D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89D">
        <w:rPr>
          <w:rFonts w:ascii="Times New Roman" w:eastAsia="Times New Roman" w:hAnsi="Times New Roman" w:cs="Times New Roman"/>
          <w:sz w:val="28"/>
          <w:szCs w:val="28"/>
        </w:rPr>
        <w:t>Конкурсанты обязаны приносить свои вещи, такие как рабочую обувь и спец. одежду. Конкурсанты могут использовать свои собственные ручные инструменты, если они прописаны в личных вещах участника инфраструктурного листа.</w:t>
      </w:r>
    </w:p>
    <w:p w14:paraId="5CEE311B" w14:textId="77777777" w:rsidR="00260DF3" w:rsidRPr="00260DF3" w:rsidRDefault="00260DF3" w:rsidP="00260DF3">
      <w:pPr>
        <w:pStyle w:val="-2"/>
        <w:ind w:firstLine="709"/>
        <w:rPr>
          <w:rFonts w:ascii="Times New Roman" w:hAnsi="Times New Roman"/>
        </w:rPr>
      </w:pPr>
      <w:bookmarkStart w:id="24" w:name="_Toc136383529"/>
      <w:r w:rsidRPr="00260DF3">
        <w:rPr>
          <w:rFonts w:ascii="Times New Roman" w:hAnsi="Times New Roman"/>
        </w:rPr>
        <w:t>2.2. Материалы, оборудование и инструменты, запрещенные на площадке</w:t>
      </w:r>
      <w:bookmarkEnd w:id="24"/>
    </w:p>
    <w:p w14:paraId="38DED0C5" w14:textId="77777777" w:rsidR="00260DF3" w:rsidRPr="00F0252F" w:rsidRDefault="00260DF3" w:rsidP="00260D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F">
        <w:rPr>
          <w:rFonts w:ascii="Times New Roman" w:eastAsia="Times New Roman" w:hAnsi="Times New Roman" w:cs="Times New Roman"/>
          <w:sz w:val="28"/>
          <w:szCs w:val="28"/>
        </w:rPr>
        <w:t>Для изготовления элементов конкурсного задания запрещается применять пневматические инструменты. Запрещено использование уже готовых компонентов и инструментов для производства прототипа в рамках конкурсного задания.</w:t>
      </w:r>
    </w:p>
    <w:tbl>
      <w:tblPr>
        <w:tblW w:w="964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60DF3" w:rsidRPr="00F0252F" w14:paraId="22C05A5B" w14:textId="77777777" w:rsidTr="00801585">
        <w:trPr>
          <w:trHeight w:val="388"/>
          <w:jc w:val="center"/>
        </w:trPr>
        <w:tc>
          <w:tcPr>
            <w:tcW w:w="3119" w:type="dxa"/>
            <w:shd w:val="clear" w:color="auto" w:fill="5B9BD5"/>
            <w:vAlign w:val="center"/>
          </w:tcPr>
          <w:p w14:paraId="56FBE7FD" w14:textId="77777777" w:rsidR="00260DF3" w:rsidRPr="00F0252F" w:rsidRDefault="00260DF3" w:rsidP="008015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И ЗАДАНИЯ</w:t>
            </w:r>
          </w:p>
        </w:tc>
        <w:tc>
          <w:tcPr>
            <w:tcW w:w="6521" w:type="dxa"/>
            <w:shd w:val="clear" w:color="auto" w:fill="5B9BD5"/>
            <w:vAlign w:val="center"/>
          </w:tcPr>
          <w:p w14:paraId="18FFA742" w14:textId="77777777" w:rsidR="00260DF3" w:rsidRPr="00F0252F" w:rsidRDefault="00260DF3" w:rsidP="00801585">
            <w:pPr>
              <w:ind w:firstLine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ДЛЯ КОНКРЕТНОЙ КОМПЕТЕНЦИИ</w:t>
            </w:r>
          </w:p>
        </w:tc>
      </w:tr>
      <w:tr w:rsidR="00260DF3" w:rsidRPr="00F0252F" w14:paraId="098D188D" w14:textId="77777777" w:rsidTr="00801585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14:paraId="4857248F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Устройстова записи/чтения информации в любом форм-факторе (карта памяти, твердотельный накопитель, компакт-диск и прочее)</w:t>
            </w:r>
          </w:p>
        </w:tc>
        <w:tc>
          <w:tcPr>
            <w:tcW w:w="6521" w:type="dxa"/>
            <w:shd w:val="clear" w:color="auto" w:fill="FFFFFF"/>
          </w:tcPr>
          <w:p w14:paraId="52225113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Конкурсантам, экспертам не разрешается приносить на рабочую площадку и использовать устройства записи/чтения информации в любом форм-факторе. </w:t>
            </w:r>
          </w:p>
        </w:tc>
      </w:tr>
      <w:tr w:rsidR="00260DF3" w:rsidRPr="00F0252F" w14:paraId="5EBFE764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04F39A1D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Персональные компьютеры, ноутбуки, планшеты, мобильные телефоны, смарт часы, наушники и прочее</w:t>
            </w:r>
          </w:p>
          <w:p w14:paraId="106C098E" w14:textId="77777777" w:rsidR="00260DF3" w:rsidRPr="00F0252F" w:rsidRDefault="00260DF3" w:rsidP="00801585">
            <w:pPr>
              <w:tabs>
                <w:tab w:val="left" w:pos="204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21" w:type="dxa"/>
            <w:shd w:val="clear" w:color="auto" w:fill="FFFFFF"/>
          </w:tcPr>
          <w:p w14:paraId="1BB736D9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Экспертам не разрешается приносить на рабочую площадку и использовать устройства, способные воспроизводить, хранить, записывать и передавать информацию по любым сетям связи и сохранять информацию на внутреннем и внешнем накопительном устройствах памяти. </w:t>
            </w:r>
          </w:p>
        </w:tc>
      </w:tr>
      <w:tr w:rsidR="00260DF3" w:rsidRPr="00F0252F" w14:paraId="566E9160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031CC8E4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Персональные устройства для аудио-, фото- и видеосъемки.</w:t>
            </w:r>
          </w:p>
        </w:tc>
        <w:tc>
          <w:tcPr>
            <w:tcW w:w="6521" w:type="dxa"/>
            <w:shd w:val="clear" w:color="auto" w:fill="FFFFFF"/>
          </w:tcPr>
          <w:p w14:paraId="025372FA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Конкурсантам, экспертам разрешается использовать персональные устройства для аудио-, фото- и видеосъемки на рабочей площадке после окончания соревнования или с разрешения главного эксперта.</w:t>
            </w:r>
          </w:p>
        </w:tc>
      </w:tr>
      <w:tr w:rsidR="00260DF3" w:rsidRPr="00F0252F" w14:paraId="6BC15517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6ACBF552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Шаблоны, пособия и пр.</w:t>
            </w:r>
          </w:p>
        </w:tc>
        <w:tc>
          <w:tcPr>
            <w:tcW w:w="6521" w:type="dxa"/>
            <w:shd w:val="clear" w:color="auto" w:fill="FFFFFF"/>
          </w:tcPr>
          <w:p w14:paraId="2D8F411A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260DF3" w:rsidRPr="00F0252F" w14:paraId="409FBD60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72EA3A9B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Чертежи, записи</w:t>
            </w:r>
          </w:p>
        </w:tc>
        <w:tc>
          <w:tcPr>
            <w:tcW w:w="6521" w:type="dxa"/>
            <w:shd w:val="clear" w:color="auto" w:fill="FFFFFF"/>
          </w:tcPr>
          <w:p w14:paraId="1ED731D7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Конкурсантам, экспертам запрещено приносить чертежи и подготовленную информацию на рабочую площадку с дня подготовки и до окончания Чемпионата.</w:t>
            </w:r>
          </w:p>
        </w:tc>
      </w:tr>
      <w:tr w:rsidR="00260DF3" w:rsidRPr="00F0252F" w14:paraId="53634B7D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4B30F586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задание и оценка</w:t>
            </w:r>
          </w:p>
        </w:tc>
        <w:tc>
          <w:tcPr>
            <w:tcW w:w="6521" w:type="dxa"/>
            <w:shd w:val="clear" w:color="auto" w:fill="FFFFFF"/>
          </w:tcPr>
          <w:p w14:paraId="3047F3DE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подготовки и до окончания Чемпионата.</w:t>
            </w:r>
          </w:p>
        </w:tc>
      </w:tr>
      <w:tr w:rsidR="00260DF3" w:rsidRPr="00F0252F" w14:paraId="27FE28AF" w14:textId="77777777" w:rsidTr="00801585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2353CAF6" w14:textId="77777777" w:rsidR="00260DF3" w:rsidRPr="00F0252F" w:rsidRDefault="00260DF3" w:rsidP="008015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Отказ оборудования</w:t>
            </w:r>
          </w:p>
        </w:tc>
        <w:tc>
          <w:tcPr>
            <w:tcW w:w="6521" w:type="dxa"/>
            <w:shd w:val="clear" w:color="auto" w:fill="FFFFFF"/>
          </w:tcPr>
          <w:p w14:paraId="609DFCF5" w14:textId="77777777" w:rsidR="00260DF3" w:rsidRPr="00F0252F" w:rsidRDefault="00260DF3" w:rsidP="008015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 неисправности инструмента, программного обеспечения или оборудования, который принес конкурсант, дополнительное время не предоставляется.</w:t>
            </w:r>
          </w:p>
        </w:tc>
      </w:tr>
    </w:tbl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5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5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2012AE22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F565B" w:rsidRPr="00CF565B">
        <w:rPr>
          <w:rFonts w:ascii="Times New Roman" w:hAnsi="Times New Roman" w:cs="Times New Roman"/>
          <w:sz w:val="28"/>
          <w:szCs w:val="28"/>
        </w:rPr>
        <w:t>Изготовление прототипов (Аддитивное производство)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732CCA17" w14:textId="77777777" w:rsidR="00260DF3" w:rsidRPr="00260DF3" w:rsidRDefault="00260DF3" w:rsidP="00260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3">
        <w:rPr>
          <w:rFonts w:ascii="Times New Roman" w:hAnsi="Times New Roman" w:cs="Times New Roman"/>
          <w:sz w:val="28"/>
          <w:szCs w:val="28"/>
        </w:rPr>
        <w:t>Приложение №5 Чертеж конкурсного задания</w:t>
      </w:r>
    </w:p>
    <w:p w14:paraId="1F6A2793" w14:textId="1851DB61" w:rsidR="002B3DBB" w:rsidRDefault="00260DF3" w:rsidP="00260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0DF3">
        <w:rPr>
          <w:rFonts w:ascii="Times New Roman" w:hAnsi="Times New Roman" w:cs="Times New Roman"/>
          <w:sz w:val="28"/>
          <w:szCs w:val="28"/>
        </w:rPr>
        <w:t>Приложение №6 Алгоритм проведение защиты конструктивных изменений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7D69" w14:textId="77777777" w:rsidR="00395E06" w:rsidRDefault="00395E06" w:rsidP="00970F49">
      <w:pPr>
        <w:spacing w:after="0" w:line="240" w:lineRule="auto"/>
      </w:pPr>
      <w:r>
        <w:separator/>
      </w:r>
    </w:p>
  </w:endnote>
  <w:endnote w:type="continuationSeparator" w:id="0">
    <w:p w14:paraId="58A6195A" w14:textId="77777777" w:rsidR="00395E06" w:rsidRDefault="00395E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8246FA2" w:rsidR="00801585" w:rsidRPr="00A4187F" w:rsidRDefault="00801585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001D2">
          <w:rPr>
            <w:rFonts w:ascii="Times New Roman" w:hAnsi="Times New Roman" w:cs="Times New Roman"/>
            <w:noProof/>
          </w:rPr>
          <w:t>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801585" w:rsidRDefault="008015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3739" w14:textId="77777777" w:rsidR="00395E06" w:rsidRDefault="00395E06" w:rsidP="00970F49">
      <w:pPr>
        <w:spacing w:after="0" w:line="240" w:lineRule="auto"/>
      </w:pPr>
      <w:r>
        <w:separator/>
      </w:r>
    </w:p>
  </w:footnote>
  <w:footnote w:type="continuationSeparator" w:id="0">
    <w:p w14:paraId="691DE2BA" w14:textId="77777777" w:rsidR="00395E06" w:rsidRDefault="00395E0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01585" w:rsidRDefault="0080158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01585" w:rsidRDefault="00801585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D10"/>
    <w:multiLevelType w:val="multilevel"/>
    <w:tmpl w:val="9514AF8E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05CC045E"/>
    <w:multiLevelType w:val="multilevel"/>
    <w:tmpl w:val="59D2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B67B1C"/>
    <w:multiLevelType w:val="hybridMultilevel"/>
    <w:tmpl w:val="5F4A3848"/>
    <w:lvl w:ilvl="0" w:tplc="AFA6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C4848">
      <w:start w:val="1"/>
      <w:numFmt w:val="lowerLetter"/>
      <w:lvlText w:val="%2."/>
      <w:lvlJc w:val="left"/>
      <w:pPr>
        <w:ind w:left="1440" w:hanging="360"/>
      </w:pPr>
    </w:lvl>
    <w:lvl w:ilvl="2" w:tplc="7782417A">
      <w:start w:val="1"/>
      <w:numFmt w:val="lowerRoman"/>
      <w:lvlText w:val="%3."/>
      <w:lvlJc w:val="right"/>
      <w:pPr>
        <w:ind w:left="2160" w:hanging="180"/>
      </w:pPr>
    </w:lvl>
    <w:lvl w:ilvl="3" w:tplc="3882496E">
      <w:start w:val="1"/>
      <w:numFmt w:val="decimal"/>
      <w:lvlText w:val="%4."/>
      <w:lvlJc w:val="left"/>
      <w:pPr>
        <w:ind w:left="2880" w:hanging="360"/>
      </w:pPr>
    </w:lvl>
    <w:lvl w:ilvl="4" w:tplc="56ECED08">
      <w:start w:val="1"/>
      <w:numFmt w:val="lowerLetter"/>
      <w:lvlText w:val="%5."/>
      <w:lvlJc w:val="left"/>
      <w:pPr>
        <w:ind w:left="3600" w:hanging="360"/>
      </w:pPr>
    </w:lvl>
    <w:lvl w:ilvl="5" w:tplc="E3362394">
      <w:start w:val="1"/>
      <w:numFmt w:val="lowerRoman"/>
      <w:lvlText w:val="%6."/>
      <w:lvlJc w:val="right"/>
      <w:pPr>
        <w:ind w:left="4320" w:hanging="180"/>
      </w:pPr>
    </w:lvl>
    <w:lvl w:ilvl="6" w:tplc="2FA40B88">
      <w:start w:val="1"/>
      <w:numFmt w:val="decimal"/>
      <w:lvlText w:val="%7."/>
      <w:lvlJc w:val="left"/>
      <w:pPr>
        <w:ind w:left="5040" w:hanging="360"/>
      </w:pPr>
    </w:lvl>
    <w:lvl w:ilvl="7" w:tplc="A10A8F54">
      <w:start w:val="1"/>
      <w:numFmt w:val="lowerLetter"/>
      <w:lvlText w:val="%8."/>
      <w:lvlJc w:val="left"/>
      <w:pPr>
        <w:ind w:left="5760" w:hanging="360"/>
      </w:pPr>
    </w:lvl>
    <w:lvl w:ilvl="8" w:tplc="F092B1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11538"/>
    <w:multiLevelType w:val="hybridMultilevel"/>
    <w:tmpl w:val="75526594"/>
    <w:lvl w:ilvl="0" w:tplc="61FC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83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4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E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0D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2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86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286B"/>
    <w:multiLevelType w:val="hybridMultilevel"/>
    <w:tmpl w:val="BB9ABD88"/>
    <w:lvl w:ilvl="0" w:tplc="8F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0EE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8D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87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62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6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C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62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C71E6C"/>
    <w:multiLevelType w:val="hybridMultilevel"/>
    <w:tmpl w:val="855A3960"/>
    <w:lvl w:ilvl="0" w:tplc="E0D6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421DA5"/>
    <w:multiLevelType w:val="hybridMultilevel"/>
    <w:tmpl w:val="8FE6F1CE"/>
    <w:lvl w:ilvl="0" w:tplc="E0D6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E7A71"/>
    <w:multiLevelType w:val="hybridMultilevel"/>
    <w:tmpl w:val="126E6B7E"/>
    <w:lvl w:ilvl="0" w:tplc="28DCD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44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69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83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25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85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25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B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23B48E1"/>
    <w:multiLevelType w:val="hybridMultilevel"/>
    <w:tmpl w:val="44E20CA4"/>
    <w:lvl w:ilvl="0" w:tplc="2EE0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85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4B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0E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8B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0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B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AE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97690"/>
    <w:multiLevelType w:val="hybridMultilevel"/>
    <w:tmpl w:val="98A803FA"/>
    <w:lvl w:ilvl="0" w:tplc="C8A05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666C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28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A0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6B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6B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C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A7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5282E"/>
    <w:multiLevelType w:val="multilevel"/>
    <w:tmpl w:val="93AE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4760B"/>
    <w:multiLevelType w:val="hybridMultilevel"/>
    <w:tmpl w:val="BB342FDA"/>
    <w:lvl w:ilvl="0" w:tplc="E0D6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8" w15:restartNumberingAfterBreak="0">
    <w:nsid w:val="5BBB5972"/>
    <w:multiLevelType w:val="hybridMultilevel"/>
    <w:tmpl w:val="5A2A75CC"/>
    <w:lvl w:ilvl="0" w:tplc="B85A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29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85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4E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4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0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0E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A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6E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E0F7D"/>
    <w:multiLevelType w:val="multilevel"/>
    <w:tmpl w:val="B496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F93E66"/>
    <w:multiLevelType w:val="hybridMultilevel"/>
    <w:tmpl w:val="15BAD47C"/>
    <w:lvl w:ilvl="0" w:tplc="E0D6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D0661"/>
    <w:multiLevelType w:val="hybridMultilevel"/>
    <w:tmpl w:val="F3FCC1EA"/>
    <w:lvl w:ilvl="0" w:tplc="E5A44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BC4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2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AB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40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A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D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8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2A6A"/>
    <w:multiLevelType w:val="hybridMultilevel"/>
    <w:tmpl w:val="A79ECA5E"/>
    <w:lvl w:ilvl="0" w:tplc="3126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46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6C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C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49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43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2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A2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703D9"/>
    <w:multiLevelType w:val="hybridMultilevel"/>
    <w:tmpl w:val="99246FB8"/>
    <w:lvl w:ilvl="0" w:tplc="3F0AD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B28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E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C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0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2D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2E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2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0AC5"/>
    <w:multiLevelType w:val="hybridMultilevel"/>
    <w:tmpl w:val="BB3A26F6"/>
    <w:lvl w:ilvl="0" w:tplc="035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128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A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9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6A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5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65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6DD"/>
    <w:multiLevelType w:val="hybridMultilevel"/>
    <w:tmpl w:val="592EAE42"/>
    <w:lvl w:ilvl="0" w:tplc="BAC47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EC7A58">
      <w:start w:val="1"/>
      <w:numFmt w:val="lowerLetter"/>
      <w:lvlText w:val="%2."/>
      <w:lvlJc w:val="left"/>
      <w:pPr>
        <w:ind w:left="1789" w:hanging="360"/>
      </w:pPr>
    </w:lvl>
    <w:lvl w:ilvl="2" w:tplc="E7BE105E">
      <w:start w:val="1"/>
      <w:numFmt w:val="lowerRoman"/>
      <w:lvlText w:val="%3."/>
      <w:lvlJc w:val="right"/>
      <w:pPr>
        <w:ind w:left="2509" w:hanging="180"/>
      </w:pPr>
    </w:lvl>
    <w:lvl w:ilvl="3" w:tplc="2A06709A">
      <w:start w:val="1"/>
      <w:numFmt w:val="decimal"/>
      <w:lvlText w:val="%4."/>
      <w:lvlJc w:val="left"/>
      <w:pPr>
        <w:ind w:left="3229" w:hanging="360"/>
      </w:pPr>
    </w:lvl>
    <w:lvl w:ilvl="4" w:tplc="5B8C6CE0">
      <w:start w:val="1"/>
      <w:numFmt w:val="lowerLetter"/>
      <w:lvlText w:val="%5."/>
      <w:lvlJc w:val="left"/>
      <w:pPr>
        <w:ind w:left="3949" w:hanging="360"/>
      </w:pPr>
    </w:lvl>
    <w:lvl w:ilvl="5" w:tplc="4AE47396">
      <w:start w:val="1"/>
      <w:numFmt w:val="lowerRoman"/>
      <w:lvlText w:val="%6."/>
      <w:lvlJc w:val="right"/>
      <w:pPr>
        <w:ind w:left="4669" w:hanging="180"/>
      </w:pPr>
    </w:lvl>
    <w:lvl w:ilvl="6" w:tplc="ACEA12DC">
      <w:start w:val="1"/>
      <w:numFmt w:val="decimal"/>
      <w:lvlText w:val="%7."/>
      <w:lvlJc w:val="left"/>
      <w:pPr>
        <w:ind w:left="5389" w:hanging="360"/>
      </w:pPr>
    </w:lvl>
    <w:lvl w:ilvl="7" w:tplc="C396E8D4">
      <w:start w:val="1"/>
      <w:numFmt w:val="lowerLetter"/>
      <w:lvlText w:val="%8."/>
      <w:lvlJc w:val="left"/>
      <w:pPr>
        <w:ind w:left="6109" w:hanging="360"/>
      </w:pPr>
    </w:lvl>
    <w:lvl w:ilvl="8" w:tplc="8C2E388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0"/>
  </w:num>
  <w:num w:numId="10">
    <w:abstractNumId w:val="12"/>
  </w:num>
  <w:num w:numId="11">
    <w:abstractNumId w:val="8"/>
  </w:num>
  <w:num w:numId="12">
    <w:abstractNumId w:val="18"/>
  </w:num>
  <w:num w:numId="13">
    <w:abstractNumId w:val="33"/>
  </w:num>
  <w:num w:numId="14">
    <w:abstractNumId w:val="19"/>
  </w:num>
  <w:num w:numId="15">
    <w:abstractNumId w:val="31"/>
  </w:num>
  <w:num w:numId="16">
    <w:abstractNumId w:val="36"/>
  </w:num>
  <w:num w:numId="17">
    <w:abstractNumId w:val="32"/>
  </w:num>
  <w:num w:numId="18">
    <w:abstractNumId w:val="29"/>
  </w:num>
  <w:num w:numId="19">
    <w:abstractNumId w:val="24"/>
  </w:num>
  <w:num w:numId="20">
    <w:abstractNumId w:val="27"/>
  </w:num>
  <w:num w:numId="21">
    <w:abstractNumId w:val="20"/>
  </w:num>
  <w:num w:numId="22">
    <w:abstractNumId w:val="9"/>
  </w:num>
  <w:num w:numId="23">
    <w:abstractNumId w:val="28"/>
  </w:num>
  <w:num w:numId="24">
    <w:abstractNumId w:val="21"/>
  </w:num>
  <w:num w:numId="25">
    <w:abstractNumId w:val="13"/>
  </w:num>
  <w:num w:numId="26">
    <w:abstractNumId w:val="35"/>
  </w:num>
  <w:num w:numId="27">
    <w:abstractNumId w:val="25"/>
  </w:num>
  <w:num w:numId="28">
    <w:abstractNumId w:val="16"/>
  </w:num>
  <w:num w:numId="29">
    <w:abstractNumId w:val="38"/>
  </w:num>
  <w:num w:numId="30">
    <w:abstractNumId w:val="37"/>
  </w:num>
  <w:num w:numId="31">
    <w:abstractNumId w:val="22"/>
  </w:num>
  <w:num w:numId="32">
    <w:abstractNumId w:val="5"/>
  </w:num>
  <w:num w:numId="33">
    <w:abstractNumId w:val="40"/>
  </w:num>
  <w:num w:numId="34">
    <w:abstractNumId w:val="39"/>
  </w:num>
  <w:num w:numId="35">
    <w:abstractNumId w:val="6"/>
  </w:num>
  <w:num w:numId="36">
    <w:abstractNumId w:val="17"/>
  </w:num>
  <w:num w:numId="37">
    <w:abstractNumId w:val="3"/>
  </w:num>
  <w:num w:numId="38">
    <w:abstractNumId w:val="41"/>
  </w:num>
  <w:num w:numId="39">
    <w:abstractNumId w:val="1"/>
  </w:num>
  <w:num w:numId="40">
    <w:abstractNumId w:val="23"/>
  </w:num>
  <w:num w:numId="41">
    <w:abstractNumId w:val="34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523"/>
    <w:rsid w:val="00054C98"/>
    <w:rsid w:val="00056CDE"/>
    <w:rsid w:val="00067386"/>
    <w:rsid w:val="000732FF"/>
    <w:rsid w:val="00081D65"/>
    <w:rsid w:val="00091F13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536B"/>
    <w:rsid w:val="00127743"/>
    <w:rsid w:val="0013538B"/>
    <w:rsid w:val="00137545"/>
    <w:rsid w:val="0015561E"/>
    <w:rsid w:val="001627D5"/>
    <w:rsid w:val="0017612A"/>
    <w:rsid w:val="001B4B65"/>
    <w:rsid w:val="001C07C8"/>
    <w:rsid w:val="001C1282"/>
    <w:rsid w:val="001C63E7"/>
    <w:rsid w:val="001D7D12"/>
    <w:rsid w:val="001E1DF9"/>
    <w:rsid w:val="0020534A"/>
    <w:rsid w:val="00220E70"/>
    <w:rsid w:val="002228E8"/>
    <w:rsid w:val="00237603"/>
    <w:rsid w:val="00247E8C"/>
    <w:rsid w:val="00260DF3"/>
    <w:rsid w:val="00270E01"/>
    <w:rsid w:val="002776A1"/>
    <w:rsid w:val="0029547E"/>
    <w:rsid w:val="002A3200"/>
    <w:rsid w:val="002B1426"/>
    <w:rsid w:val="002B3DBB"/>
    <w:rsid w:val="002F2906"/>
    <w:rsid w:val="00307A53"/>
    <w:rsid w:val="003242E1"/>
    <w:rsid w:val="00333911"/>
    <w:rsid w:val="00334165"/>
    <w:rsid w:val="003531E7"/>
    <w:rsid w:val="003601A4"/>
    <w:rsid w:val="003655E7"/>
    <w:rsid w:val="0037535C"/>
    <w:rsid w:val="003934F8"/>
    <w:rsid w:val="00395E06"/>
    <w:rsid w:val="00397A1B"/>
    <w:rsid w:val="003A21C8"/>
    <w:rsid w:val="003A3508"/>
    <w:rsid w:val="003C1D7A"/>
    <w:rsid w:val="003C5F97"/>
    <w:rsid w:val="003D1E51"/>
    <w:rsid w:val="003E4AC6"/>
    <w:rsid w:val="003F4827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3A34"/>
    <w:rsid w:val="004B692B"/>
    <w:rsid w:val="004C3CAF"/>
    <w:rsid w:val="004C703E"/>
    <w:rsid w:val="004D096E"/>
    <w:rsid w:val="004E785E"/>
    <w:rsid w:val="004E7905"/>
    <w:rsid w:val="005055FF"/>
    <w:rsid w:val="00510059"/>
    <w:rsid w:val="005352E7"/>
    <w:rsid w:val="00554CBB"/>
    <w:rsid w:val="005560AC"/>
    <w:rsid w:val="00557CC0"/>
    <w:rsid w:val="0056194A"/>
    <w:rsid w:val="00565B7C"/>
    <w:rsid w:val="0058670E"/>
    <w:rsid w:val="00597362"/>
    <w:rsid w:val="005A1625"/>
    <w:rsid w:val="005A183B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5BDF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29F6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1585"/>
    <w:rsid w:val="00812516"/>
    <w:rsid w:val="00832EBB"/>
    <w:rsid w:val="00834734"/>
    <w:rsid w:val="00835BF6"/>
    <w:rsid w:val="00845988"/>
    <w:rsid w:val="00857AAC"/>
    <w:rsid w:val="008761F3"/>
    <w:rsid w:val="00881DD2"/>
    <w:rsid w:val="00882B54"/>
    <w:rsid w:val="008912AE"/>
    <w:rsid w:val="008B0F23"/>
    <w:rsid w:val="008B560B"/>
    <w:rsid w:val="008C41F7"/>
    <w:rsid w:val="008D6DCF"/>
    <w:rsid w:val="008E14AD"/>
    <w:rsid w:val="008E5424"/>
    <w:rsid w:val="009001D2"/>
    <w:rsid w:val="00900604"/>
    <w:rsid w:val="00901689"/>
    <w:rsid w:val="009018F0"/>
    <w:rsid w:val="00906E82"/>
    <w:rsid w:val="009203A8"/>
    <w:rsid w:val="00943A66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6EE2"/>
    <w:rsid w:val="00A4187F"/>
    <w:rsid w:val="00A46A86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64E4"/>
    <w:rsid w:val="00B15064"/>
    <w:rsid w:val="00B162B5"/>
    <w:rsid w:val="00B236AD"/>
    <w:rsid w:val="00B30A26"/>
    <w:rsid w:val="00B3384D"/>
    <w:rsid w:val="00B37579"/>
    <w:rsid w:val="00B40FFB"/>
    <w:rsid w:val="00B4196F"/>
    <w:rsid w:val="00B45392"/>
    <w:rsid w:val="00B45AA4"/>
    <w:rsid w:val="00B610A2"/>
    <w:rsid w:val="00B63EA1"/>
    <w:rsid w:val="00B63F3E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CF565B"/>
    <w:rsid w:val="00D02C00"/>
    <w:rsid w:val="00D12ABD"/>
    <w:rsid w:val="00D16F4B"/>
    <w:rsid w:val="00D17132"/>
    <w:rsid w:val="00D2075B"/>
    <w:rsid w:val="00D229F1"/>
    <w:rsid w:val="00D35A66"/>
    <w:rsid w:val="00D362F8"/>
    <w:rsid w:val="00D37CEC"/>
    <w:rsid w:val="00D37DEA"/>
    <w:rsid w:val="00D405D4"/>
    <w:rsid w:val="00D41269"/>
    <w:rsid w:val="00D45007"/>
    <w:rsid w:val="00D617CC"/>
    <w:rsid w:val="00D75670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0E0F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26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0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A350-0BBD-4461-BFE2-1A332C64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6452</Words>
  <Characters>36779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7</cp:revision>
  <dcterms:created xsi:type="dcterms:W3CDTF">2023-09-10T16:24:00Z</dcterms:created>
  <dcterms:modified xsi:type="dcterms:W3CDTF">2024-01-22T00:58:00Z</dcterms:modified>
</cp:coreProperties>
</file>