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b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9"/>
        <w:gridCol w:w="4219"/>
      </w:tblGrid>
      <w:tr>
        <w:trPr/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9"/>
              <w:widowControl w:val="false"/>
              <w:spacing w:before="0" w:after="0"/>
              <w:jc w:val="left"/>
              <w:rPr>
                <w:sz w:val="30"/>
              </w:rPr>
            </w:pPr>
            <w:r>
              <w:rPr>
                <w:kern w:val="0"/>
                <w:lang w:val="en-US" w:eastAsia="en-US" w:bidi="ar-SA"/>
              </w:rPr>
              <w:drawing>
                <wp:inline distT="0" distB="0" distL="0" distR="0">
                  <wp:extent cx="3304540" cy="128651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290" w:hanging="0"/>
              <w:jc w:val="center"/>
              <w:rPr>
                <w:sz w:val="30"/>
              </w:rPr>
            </w:pPr>
            <w:r>
              <w:rPr>
                <w:rFonts w:eastAsia="Calibri" w:cs=""/>
                <w:kern w:val="0"/>
                <w:sz w:val="3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ОПИСАНИЕ КОМПЕТЕНЦИИ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«</w:t>
      </w:r>
      <w:r>
        <w:rPr>
          <w:rFonts w:cs="Times New Roman" w:ascii="Times New Roman" w:hAnsi="Times New Roman"/>
          <w:sz w:val="72"/>
          <w:szCs w:val="72"/>
        </w:rPr>
        <w:t>Интернет вещей</w:t>
      </w:r>
      <w:r>
        <w:rPr>
          <w:rFonts w:cs="Times New Roman" w:ascii="Times New Roman" w:hAnsi="Times New Roman"/>
          <w:sz w:val="72"/>
          <w:szCs w:val="72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Интернет вещей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Формат участия в соревновании</w:t>
      </w:r>
      <w:r>
        <w:rPr>
          <w:rFonts w:eastAsia="Calibri" w:cs="Times New Roman" w:ascii="Times New Roman" w:hAnsi="Times New Roman"/>
          <w:sz w:val="28"/>
          <w:szCs w:val="28"/>
        </w:rPr>
        <w:t>: командный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Описание компетенции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>Краткая характеристика профессии (специальности);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Сфера занятости специалиста в области «Интернета вещей» представляет собой деятельность по системной организации взаимодействия устройств, связанных через интернет, различных источников и потребителей данных, с целью сбора и анализа данных, управления устройствами. Квалифицированные специалисты в данной области могут создавать распределенные системы управления устройствами, расположенными на значительном удалении друг от друга, в том числе в разных частях света, с использованием облачных технологий. 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Сопутствующими видами деятельности является подбор и настройка конечных устройств для сетей передачи данных, участие в конструировании конечных устройств и систем передачи данных, развертывание проводных и беспроводных систем связи, установка и настройка программного обеспечения.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>Актуальность профессии (специальности) в реальном секторе экономики России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Технологии «Интернета вещей» прямо или косвенно внедряются в сферы деятельности, связанные с получением данных с большого числа распределенных устройств. Оборудование, разработанное с поддержкой технологий «Интернета вещей» постепенно замещает распространенные инструменты сбора данных в коммунальном хозяйстве, агрокомплексе и на промышленных предприятиях.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Кроме того, развиваются технологии «малой» автоматизации в жилищной сфере, такие как, например, системы «умного дома» с функциями удаленного контроля через мобильные приложения.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Есть все предпосылки к тому, чтобы востребованность в специалистов в области «Интернета вещей» будет только возрастать.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>Описание особенностей профессиональной деятельности специалиста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>Специалист в области «Интернета вещей» выполняют проектирование распределенных систем управления, создают программный код приложений в рамках платформы «Интернета вещей» и систем автоматизации. В ряде случаев, при развертывании систем автоматизации, необходимо выполнять монтаж сетей передачи данных и конечных устройств.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>Применение технологий в профессиональной деятельности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профессиональной деятельности находит применение следующий спектр технологий: построение и администрирование баз данных, создание проектной документации и спецификаций, использование специализированных программных средств, интеграция модулей в программную систему, подготовка тестовых наборов и тестовых сценариев,  выполнение инсталляции и настройки информационной системы управления, разработка технического задания, программирование в соответствии с требовании технического задания, разработка интерфейса пользователя, обработка статического и динамического информационного контента, контроль работу компьютерных, периферийных устройств и телекоммуникационных систем, осуществление технического сопровождения и восстановление приложений в соответствии с техническим заданием, планирование работ по монтажу, наладке и техническому обслуживанию систем и средства автоматизации, составление отчетов по выполненному заданию.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>Особенности внедрения в индустрию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Технологии «Интернета вещей» применяются в системах сбора данных в жилищно-коммунальном хозяйстве, промышленности, агросекторе, метеорологии. 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 в настоящее время технологии «Интернета вещей» рассматриваются как наиболее перспективное направление развития средств автоматизации или как составляющая часть множества других систем распределенного управления. В первую очередь это связано с тем, что технологии «Интернета вещей» являются достаточно открытыми по сравнению с проприетарными продуктами, а также значительно более защищенными, что позволяет разработчикам аппаратных компонент надежно функционирующие устройства. Эти новые устройства постепенно вытесняют  внедренное ранее оборудование и технологии.</w:t>
      </w:r>
    </w:p>
    <w:p>
      <w:pPr>
        <w:pStyle w:val="Normal"/>
        <w:spacing w:lineRule="auto" w:line="276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Внедрение технологии «Интернета вещей», в том числе через замещение устаревающих, происходит непрерывно, что означает необходимость в подготовке специалистов на увеличивающемся рынке труда.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bookmarkStart w:id="1" w:name="_Toc1231133081"/>
      <w:r>
        <w:rPr>
          <w:rFonts w:eastAsia="Times New Roman" w:cs="Times New Roman" w:ascii="Times New Roman" w:hAnsi="Times New Roman"/>
          <w:b/>
          <w:sz w:val="28"/>
          <w:szCs w:val="28"/>
        </w:rPr>
        <w:t>Нормативные правовые акты</w:t>
      </w:r>
      <w:bookmarkEnd w:id="1"/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использовать, основываясь на следующих документах: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ФГОС СПО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09.02.01 Компьютерные системы и комплексы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09.02.02 Компьютерные сети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09.02.04 Информационные системы (по отраслям)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09.02.05 Прикладная информатика (по отраслям)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09.02.06 Сетевое и системное администрирование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09.02.07 Информационные системы и программирование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09.03.02 Программирование в компьютерных сетях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10.02.01 Организация и технология защиты информации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10.02.02 Информационная безопасность телекоммуникационных систем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10.02.03 Информационная безопасность автоматизированных систем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10.02.04 Обеспечение информационной безопасности телекоммуникационных систем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15.01.31 Мастер контрольно-измерительных приборов и автоматики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15.02.07 Автоматизация технологических процессов и производств (по отраслям)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15.02.08 Технологии машиностроения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15.02.11 Техническая эксплуатация и обслуживание роботизированного производства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15.02.14 Оснащение средствами автоматизации технологических процессов и производств (по отраслям)</w:t>
      </w:r>
    </w:p>
    <w:p>
      <w:pPr>
        <w:pStyle w:val="Normal"/>
        <w:widowControl/>
        <w:bidi w:val="0"/>
        <w:spacing w:lineRule="auto" w:line="276" w:before="0" w:after="0"/>
        <w:ind w:left="1134" w:right="0" w:hanging="1134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27.02.04 Автоматические системы управления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u w:val="single"/>
          <w:vertAlign w:val="baseline"/>
        </w:rPr>
        <w:t>Профессиональный стандарт</w:t>
      </w:r>
    </w:p>
    <w:p>
      <w:pPr>
        <w:pStyle w:val="Normal"/>
        <w:widowControl/>
        <w:bidi w:val="0"/>
        <w:spacing w:lineRule="auto" w:line="276" w:before="0" w:after="0"/>
        <w:ind w:left="1077" w:right="0" w:hanging="1077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06.015 Специалист по информационным системам, МИНИСТЕРСТВО ТРУДА И СОЦИАЛЬНОЙ ЗАЩИТЫ РОССИЙСКОЙ ФЕДЕРАЦИИ от 18 ноября 2014 года N 896н</w:t>
      </w:r>
    </w:p>
    <w:p>
      <w:pPr>
        <w:pStyle w:val="Normal"/>
        <w:widowControl/>
        <w:bidi w:val="0"/>
        <w:spacing w:lineRule="auto" w:line="276" w:before="0" w:after="0"/>
        <w:ind w:left="1077" w:right="0" w:hanging="1077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06.032 Специалист по безопасности компьютерных систем и сетей, МИНИСТЕРСТВО ТРУДА И СОЦИАЛЬНОЙ ЗАЩИТЫ РОССИЙСКОЙ ФЕДЕРАЦИИ от 1 ноября 2016 г. N 598н</w:t>
      </w:r>
    </w:p>
    <w:p>
      <w:pPr>
        <w:pStyle w:val="Normal"/>
        <w:widowControl/>
        <w:bidi w:val="0"/>
        <w:spacing w:lineRule="auto" w:line="276" w:before="0" w:after="0"/>
        <w:ind w:left="1077" w:right="0" w:hanging="1077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06.024 Специалист по технической поддержке информационно-коммуникационных систем, МИНИСТЕРСТВО ТРУДА И СОЦИАЛЬНОЙ ЗАЩИТЫ РОССИЙСКОЙ ФЕДЕРАЦИИ от 29 сентября 2020 г. N 675н</w:t>
      </w:r>
    </w:p>
    <w:p>
      <w:pPr>
        <w:pStyle w:val="Normal"/>
        <w:widowControl/>
        <w:bidi w:val="0"/>
        <w:spacing w:lineRule="auto" w:line="276" w:before="0" w:after="0"/>
        <w:ind w:left="1077" w:right="0" w:hanging="1077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06.027 Специалист по администрированию сетевых устройств информационно-коммуникационных систем, МИНИСТЕРСТВО ТРУДА И СОЦИАЛЬНОЙ ЗАЩИТЫ РОССИЙСКОЙ ФЕДЕРАЦИИ от 5 октября 2015 года N 686н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u w:val="single"/>
          <w:vertAlign w:val="baseline"/>
        </w:rPr>
        <w:t>ГОСТ</w:t>
      </w: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ы </w:t>
      </w:r>
    </w:p>
    <w:p>
      <w:pPr>
        <w:pStyle w:val="Normal"/>
        <w:widowControl/>
        <w:bidi w:val="0"/>
        <w:spacing w:lineRule="auto" w:line="276" w:before="0" w:after="0"/>
        <w:ind w:left="1077" w:right="0" w:hanging="1077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ЕСПД (ГОСТ 19) Единая система программной документации</w:t>
      </w:r>
    </w:p>
    <w:p>
      <w:pPr>
        <w:pStyle w:val="Normal"/>
        <w:widowControl/>
        <w:bidi w:val="0"/>
        <w:spacing w:lineRule="auto" w:line="276" w:before="0" w:after="0"/>
        <w:ind w:left="1077" w:right="0" w:hanging="1077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i/>
          <w:position w:val="0"/>
          <w:sz w:val="28"/>
          <w:sz w:val="28"/>
          <w:szCs w:val="28"/>
          <w:vertAlign w:val="baseline"/>
        </w:rPr>
        <w:t>В том числе:</w:t>
      </w:r>
    </w:p>
    <w:p>
      <w:pPr>
        <w:pStyle w:val="Normal"/>
        <w:widowControl/>
        <w:bidi w:val="0"/>
        <w:spacing w:lineRule="auto" w:line="276" w:before="0" w:after="0"/>
        <w:ind w:left="1077" w:right="0" w:hanging="1077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ГОСТ 19.001-77  Единая система программной документации. Общие положения</w:t>
      </w:r>
    </w:p>
    <w:p>
      <w:pPr>
        <w:pStyle w:val="Normal"/>
        <w:widowControl/>
        <w:bidi w:val="0"/>
        <w:spacing w:lineRule="auto" w:line="276" w:before="0" w:after="0"/>
        <w:ind w:left="1077" w:right="0" w:hanging="1077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ГОСТ 19.101-77  Единая система программной документации. Виды программ и программных документов</w:t>
      </w:r>
    </w:p>
    <w:p>
      <w:pPr>
        <w:pStyle w:val="Normal"/>
        <w:widowControl/>
        <w:bidi w:val="0"/>
        <w:spacing w:lineRule="auto" w:line="276" w:before="0" w:after="0"/>
        <w:ind w:left="1077" w:right="0" w:hanging="1077"/>
        <w:jc w:val="both"/>
        <w:rPr>
          <w:rFonts w:ascii="Times New Roman" w:hAnsi="Times New Roman" w:eastAsia="Calibri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Calibri" w:cs="Times New Roman" w:ascii="Times New Roman" w:hAnsi="Times New Roman"/>
          <w:position w:val="0"/>
          <w:sz w:val="28"/>
          <w:sz w:val="28"/>
          <w:szCs w:val="28"/>
          <w:vertAlign w:val="baseline"/>
        </w:rPr>
        <w:t>ГОСТ 19.201-78 Единая система программной документации. Техническое задание. Требования к содержанию и оформлению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vertAlign w:val="subscript"/>
        </w:rPr>
      </w:pPr>
      <w:r>
        <w:rPr>
          <w:rFonts w:eastAsia="Calibri" w:cs="Times New Roman" w:ascii="Times New Roman" w:hAnsi="Times New Roman"/>
          <w:sz w:val="28"/>
          <w:szCs w:val="28"/>
          <w:vertAlign w:val="subscript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о</w:t>
      </w:r>
      <w:r>
        <w:rPr>
          <w:rFonts w:eastAsia="Calibri" w:cs="Times New Roman" w:ascii="Times New Roman" w:hAnsi="Times New Roman"/>
          <w:sz w:val="28"/>
          <w:szCs w:val="28"/>
        </w:rPr>
        <w:t>пределяется профессиональной областью спец</w:t>
      </w:r>
      <w:r>
        <w:rPr>
          <w:rFonts w:eastAsia="Calibri" w:cs="Times New Roman" w:ascii="Times New Roman" w:hAnsi="Times New Roman"/>
          <w:sz w:val="28"/>
          <w:szCs w:val="28"/>
        </w:rPr>
        <w:t>иалиста и базируется на требованиях современного рынка труда к данному специалисту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виду комплексного характера профессии полный перечень трудовых функций включает более 500 видов деятельности, определенных смежными профессиональным стандартами.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Ниже приведен частичны список трудовых функций.</w:t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6"/>
        <w:gridCol w:w="8368"/>
      </w:tblGrid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sz w:val="28"/>
                <w:szCs w:val="28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color w:val="FFFFF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Осуществлять разработку кода программного продукта на основе готовых спецификаций на уровне модуля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Выполнять разработку спецификаций отдельных компонент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Реализовывать базу данных в конкретной системе управления базами данных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Осуществлять разработку тестовых наборов и тестовых сценариев.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Оформлять программную документацию в соответствии с принятыми стандартами.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Формировать отчетную документацию по результатам работ.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Участвовать в измерении и контроле качества продуктов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Проводить измерения параметров проектируемых устройств и определять показатели надежности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Осуществлять продвижение и презентацию программного обеспечения отраслевой направленности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Разрабатывать техническую документацию на эксплуатацию информационной системы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  <w:bookmarkStart w:id="2" w:name="_GoBack1"/>
      <w:bookmarkStart w:id="3" w:name="_GoBack1"/>
      <w:bookmarkEnd w:id="3"/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0" w:gutter="0" w:header="0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6796788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basedOn w:val="DefaultParagraphFont"/>
    <w:link w:val="ListParagraph"/>
    <w:uiPriority w:val="34"/>
    <w:qFormat/>
    <w:rsid w:val="001b15de"/>
    <w:rPr>
      <w:rFonts w:ascii="Calibri" w:hAnsi="Calibri" w:eastAsia="Calibri" w:cs="Times New Roman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130b3"/>
    <w:rPr/>
  </w:style>
  <w:style w:type="character" w:styleId="Style16" w:customStyle="1">
    <w:name w:val="Нижний колонтитул Знак"/>
    <w:basedOn w:val="DefaultParagraphFont"/>
    <w:uiPriority w:val="99"/>
    <w:qFormat/>
    <w:rsid w:val="00a130b3"/>
    <w:rPr/>
  </w:style>
  <w:style w:type="character" w:styleId="Style17" w:customStyle="1">
    <w:name w:val="Основной текст Знак"/>
    <w:basedOn w:val="DefaultParagraphFont"/>
    <w:uiPriority w:val="1"/>
    <w:qFormat/>
    <w:rsid w:val="00912be2"/>
    <w:rPr>
      <w:rFonts w:ascii="Times New Roman" w:hAnsi="Times New Roman" w:eastAsia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Style17"/>
    <w:uiPriority w:val="1"/>
    <w:qFormat/>
    <w:rsid w:val="00912be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Style14"/>
    <w:uiPriority w:val="34"/>
    <w:qFormat/>
    <w:rsid w:val="001b15de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a130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unhideWhenUsed/>
    <w:rsid w:val="00a130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12be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6</Pages>
  <Words>908</Words>
  <Characters>7225</Characters>
  <CharactersWithSpaces>8057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2023-10-02T14:40:00Z</dcterms:created>
  <dc:creator>ЙОСТ3</dc:creator>
  <dc:description/>
  <dc:language>ru-RU</dc:language>
  <cp:lastModifiedBy/>
  <dcterms:modified xsi:type="dcterms:W3CDTF">2024-01-21T22:19:07Z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