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left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drawing>
          <wp:inline distT="0" distB="0" distL="0" distR="0">
            <wp:extent cx="3556635" cy="137160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pBdr/>
        <w:spacing w:lineRule="auto" w:line="240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>
      <w:pPr>
        <w:pStyle w:val="Normal"/>
        <w:pBdr/>
        <w:spacing w:lineRule="auto" w:line="240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52"/>
          <w:szCs w:val="52"/>
        </w:rPr>
      </w:r>
    </w:p>
    <w:p>
      <w:pPr>
        <w:pStyle w:val="Normal"/>
        <w:pBdr/>
        <w:spacing w:lineRule="auto" w:line="240"/>
        <w:jc w:val="center"/>
        <w:rPr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>компетенция «</w:t>
      </w:r>
      <w:r>
        <w:rPr>
          <w:rFonts w:eastAsia="Times New Roman" w:cs="Times New Roman"/>
          <w:color w:val="000000"/>
          <w:sz w:val="36"/>
          <w:szCs w:val="36"/>
        </w:rPr>
        <w:t>Интернет вещей»</w:t>
      </w:r>
    </w:p>
    <w:p>
      <w:pPr>
        <w:pStyle w:val="Normal"/>
        <w:pBdr/>
        <w:spacing w:lineRule="auto" w:line="240"/>
        <w:jc w:val="center"/>
        <w:rPr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i/>
          <w:sz w:val="36"/>
          <w:szCs w:val="36"/>
        </w:rPr>
        <w:t>(наименование этапа)</w:t>
      </w:r>
      <w:r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20_ г.</w:t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/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</w:t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3"/>
            <w:tabs>
              <w:tab w:val="clear" w:pos="708"/>
              <w:tab w:val="right" w:pos="9921" w:leader="dot"/>
            </w:tabs>
            <w:rPr/>
          </w:pPr>
          <w:r>
            <w:fldChar w:fldCharType="begin"/>
          </w:r>
          <w:r>
            <w:rPr>
              <w:webHidden/>
              <w:rStyle w:val="Style16"/>
              <w:vanish w:val="false"/>
            </w:rPr>
            <w:instrText xml:space="preserve"> TOC \z \o "1-3" \u \h</w:instrText>
          </w:r>
          <w:r>
            <w:rPr>
              <w:webHidden/>
              <w:rStyle w:val="Style16"/>
              <w:vanish w:val="false"/>
            </w:rPr>
            <w:fldChar w:fldCharType="separate"/>
          </w:r>
          <w:hyperlink w:anchor="__RefHeading___Toc4834_3279771458">
            <w:r>
              <w:rPr>
                <w:webHidden/>
                <w:rStyle w:val="Style16"/>
                <w:vanish w:val="false"/>
              </w:rPr>
              <w:t>Программа инструктажа по охране труда и технике безопасности</w:t>
              <w:tab/>
              <w:t>3</w:t>
            </w:r>
          </w:hyperlink>
        </w:p>
        <w:p>
          <w:pPr>
            <w:pStyle w:val="13"/>
            <w:tabs>
              <w:tab w:val="clear" w:pos="708"/>
              <w:tab w:val="right" w:pos="9921" w:leader="dot"/>
            </w:tabs>
            <w:rPr/>
          </w:pPr>
          <w:hyperlink w:anchor="__RefHeading___Toc4836_3279771458">
            <w:r>
              <w:rPr>
                <w:webHidden/>
                <w:rStyle w:val="Style16"/>
                <w:vanish w:val="false"/>
              </w:rPr>
              <w:t>Инструкция по охране труда для участников</w:t>
              <w:tab/>
              <w:t>4</w:t>
            </w:r>
          </w:hyperlink>
        </w:p>
        <w:p>
          <w:pPr>
            <w:pStyle w:val="22"/>
            <w:tabs>
              <w:tab w:val="clear" w:pos="708"/>
              <w:tab w:val="right" w:pos="9921" w:leader="dot"/>
            </w:tabs>
            <w:rPr/>
          </w:pPr>
          <w:hyperlink w:anchor="__RefHeading___Toc4838_3279771458">
            <w:r>
              <w:rPr>
                <w:webHidden/>
                <w:rStyle w:val="Style16"/>
                <w:vanish w:val="false"/>
              </w:rPr>
              <w:t>1.Общие требования охраны труда</w:t>
              <w:tab/>
              <w:t>4</w:t>
            </w:r>
          </w:hyperlink>
        </w:p>
        <w:p>
          <w:pPr>
            <w:pStyle w:val="22"/>
            <w:tabs>
              <w:tab w:val="clear" w:pos="708"/>
              <w:tab w:val="right" w:pos="9921" w:leader="dot"/>
            </w:tabs>
            <w:rPr/>
          </w:pPr>
          <w:hyperlink w:anchor="__RefHeading___Toc4840_3279771458">
            <w:r>
              <w:rPr>
                <w:webHidden/>
                <w:rStyle w:val="Style16"/>
                <w:vanish w:val="false"/>
              </w:rPr>
              <w:t>2.Требования охраны труда перед началом работы</w:t>
              <w:tab/>
              <w:t>6</w:t>
            </w:r>
          </w:hyperlink>
        </w:p>
        <w:p>
          <w:pPr>
            <w:pStyle w:val="22"/>
            <w:tabs>
              <w:tab w:val="clear" w:pos="708"/>
              <w:tab w:val="right" w:pos="9921" w:leader="dot"/>
            </w:tabs>
            <w:rPr/>
          </w:pPr>
          <w:hyperlink w:anchor="__RefHeading___Toc4842_3279771458">
            <w:r>
              <w:rPr>
                <w:webHidden/>
                <w:rStyle w:val="Style16"/>
                <w:vanish w:val="false"/>
              </w:rPr>
              <w:t>3.Требования охраны труда во время работы</w:t>
              <w:tab/>
              <w:t>7</w:t>
            </w:r>
          </w:hyperlink>
        </w:p>
        <w:p>
          <w:pPr>
            <w:pStyle w:val="22"/>
            <w:tabs>
              <w:tab w:val="clear" w:pos="708"/>
              <w:tab w:val="right" w:pos="9921" w:leader="dot"/>
            </w:tabs>
            <w:rPr/>
          </w:pPr>
          <w:hyperlink w:anchor="__RefHeading___Toc4844_3279771458">
            <w:r>
              <w:rPr>
                <w:webHidden/>
                <w:rStyle w:val="Style16"/>
                <w:vanish w:val="false"/>
              </w:rPr>
              <w:t>4. Требования охраны труда в аварийных ситуациях</w:t>
              <w:tab/>
              <w:t>8</w:t>
            </w:r>
          </w:hyperlink>
        </w:p>
        <w:p>
          <w:pPr>
            <w:pStyle w:val="22"/>
            <w:tabs>
              <w:tab w:val="clear" w:pos="708"/>
              <w:tab w:val="right" w:pos="9921" w:leader="dot"/>
            </w:tabs>
            <w:rPr/>
          </w:pPr>
          <w:hyperlink w:anchor="__RefHeading___Toc4846_3279771458">
            <w:r>
              <w:rPr>
                <w:webHidden/>
                <w:rStyle w:val="Style16"/>
                <w:vanish w:val="false"/>
              </w:rPr>
              <w:t>5.Требование охраны труда по окончании работ</w:t>
              <w:tab/>
              <w:t>9</w:t>
            </w:r>
          </w:hyperlink>
        </w:p>
        <w:p>
          <w:pPr>
            <w:pStyle w:val="13"/>
            <w:tabs>
              <w:tab w:val="clear" w:pos="708"/>
              <w:tab w:val="right" w:pos="9921" w:leader="dot"/>
            </w:tabs>
            <w:rPr/>
          </w:pPr>
          <w:hyperlink w:anchor="__RefHeading___Toc4848_3279771458">
            <w:r>
              <w:rPr>
                <w:webHidden/>
                <w:rStyle w:val="Style16"/>
                <w:vanish w:val="false"/>
              </w:rPr>
              <w:t>Инструкция по охране труда для экспертов</w:t>
              <w:tab/>
              <w:t>10</w:t>
            </w:r>
          </w:hyperlink>
        </w:p>
        <w:p>
          <w:pPr>
            <w:pStyle w:val="13"/>
            <w:tabs>
              <w:tab w:val="clear" w:pos="708"/>
              <w:tab w:val="right" w:pos="9921" w:leader="dot"/>
            </w:tabs>
            <w:rPr/>
          </w:pPr>
          <w:hyperlink w:anchor="__RefHeading___Toc4850_3279771458">
            <w:r>
              <w:rPr>
                <w:webHidden/>
                <w:rStyle w:val="Style16"/>
                <w:i/>
                <w:vanish w:val="false"/>
              </w:rPr>
              <w:t>1.Общие требования охраны труда</w:t>
            </w:r>
            <w:r>
              <w:rPr>
                <w:rStyle w:val="Style16"/>
              </w:rPr>
              <w:tab/>
              <w:t>10</w:t>
            </w:r>
          </w:hyperlink>
        </w:p>
        <w:p>
          <w:pPr>
            <w:pStyle w:val="13"/>
            <w:tabs>
              <w:tab w:val="clear" w:pos="708"/>
              <w:tab w:val="right" w:pos="9921" w:leader="dot"/>
            </w:tabs>
            <w:rPr/>
          </w:pPr>
          <w:hyperlink w:anchor="__RefHeading___Toc4852_3279771458">
            <w:r>
              <w:rPr>
                <w:webHidden/>
                <w:rStyle w:val="Style16"/>
                <w:i/>
                <w:vanish w:val="false"/>
              </w:rPr>
              <w:t>2.Требования охраны труда перед началом работы</w:t>
            </w:r>
            <w:r>
              <w:rPr>
                <w:rStyle w:val="Style16"/>
              </w:rPr>
              <w:tab/>
              <w:t>11</w:t>
            </w:r>
          </w:hyperlink>
        </w:p>
        <w:p>
          <w:pPr>
            <w:pStyle w:val="13"/>
            <w:tabs>
              <w:tab w:val="clear" w:pos="708"/>
              <w:tab w:val="right" w:pos="9921" w:leader="dot"/>
            </w:tabs>
            <w:rPr/>
          </w:pPr>
          <w:hyperlink w:anchor="__RefHeading___Toc4854_3279771458">
            <w:r>
              <w:rPr>
                <w:webHidden/>
                <w:rStyle w:val="Style16"/>
                <w:i/>
                <w:vanish w:val="false"/>
              </w:rPr>
              <w:t>3.Требования охраны труда во время работы</w:t>
            </w:r>
            <w:r>
              <w:rPr>
                <w:rStyle w:val="Style16"/>
              </w:rPr>
              <w:tab/>
              <w:t>12</w:t>
            </w:r>
          </w:hyperlink>
        </w:p>
        <w:p>
          <w:pPr>
            <w:pStyle w:val="13"/>
            <w:tabs>
              <w:tab w:val="clear" w:pos="708"/>
              <w:tab w:val="right" w:pos="9921" w:leader="dot"/>
            </w:tabs>
            <w:rPr/>
          </w:pPr>
          <w:hyperlink w:anchor="__RefHeading___Toc4856_3279771458">
            <w:r>
              <w:rPr>
                <w:webHidden/>
                <w:rStyle w:val="Style16"/>
                <w:i/>
                <w:vanish w:val="false"/>
              </w:rPr>
              <w:t>4. Требования охраны труда в аварийных ситуациях</w:t>
            </w:r>
            <w:r>
              <w:rPr>
                <w:rStyle w:val="Style16"/>
              </w:rPr>
              <w:tab/>
              <w:t>13</w:t>
            </w:r>
          </w:hyperlink>
        </w:p>
        <w:p>
          <w:pPr>
            <w:pStyle w:val="13"/>
            <w:tabs>
              <w:tab w:val="clear" w:pos="708"/>
              <w:tab w:val="right" w:pos="9921" w:leader="dot"/>
            </w:tabs>
            <w:rPr/>
          </w:pPr>
          <w:hyperlink w:anchor="__RefHeading___Toc4858_3279771458">
            <w:r>
              <w:rPr>
                <w:webHidden/>
                <w:rStyle w:val="Style16"/>
                <w:i/>
                <w:vanish w:val="false"/>
              </w:rPr>
              <w:t>5.Требование охраны труда по окончании работ</w:t>
            </w:r>
            <w:r>
              <w:rPr>
                <w:rStyle w:val="Style16"/>
              </w:rPr>
              <w:tab/>
              <w:t>14</w:t>
            </w:r>
          </w:hyperlink>
          <w:r>
            <w:rPr>
              <w:rStyle w:val="Style16"/>
            </w:rPr>
            <w:fldChar w:fldCharType="end"/>
          </w:r>
        </w:p>
      </w:sdtContent>
    </w:sdt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1"/>
        <w:spacing w:lineRule="auto" w:line="240" w:before="120" w:after="120"/>
        <w:ind w:firstLine="709"/>
        <w:rPr>
          <w:rFonts w:ascii="Times New Roman" w:hAnsi="Times New Roman"/>
          <w:sz w:val="24"/>
          <w:szCs w:val="24"/>
        </w:rPr>
      </w:pPr>
      <w:bookmarkStart w:id="0" w:name="__RefHeading___Toc4834_3279771458"/>
      <w:bookmarkStart w:id="1" w:name="_Toc507427594"/>
      <w:bookmarkEnd w:id="0"/>
      <w:r>
        <w:rPr>
          <w:rFonts w:ascii="Times New Roman" w:hAnsi="Times New Roman"/>
          <w:sz w:val="24"/>
          <w:szCs w:val="24"/>
        </w:rPr>
        <w:t>Программа инструктажа по охране труда и технике безопасности</w:t>
      </w:r>
      <w:bookmarkEnd w:id="1"/>
    </w:p>
    <w:p>
      <w:pPr>
        <w:pStyle w:val="Normal"/>
        <w:spacing w:before="120" w:after="120"/>
        <w:ind w:firstLine="709"/>
        <w:jc w:val="center"/>
        <w:rPr/>
      </w:pPr>
      <w:r>
        <w:rPr/>
      </w:r>
    </w:p>
    <w:p>
      <w:pPr>
        <w:pStyle w:val="Normal"/>
        <w:spacing w:before="120" w:after="120"/>
        <w:ind w:firstLine="709"/>
        <w:jc w:val="both"/>
        <w:rPr/>
      </w:pPr>
      <w:r>
        <w:rPr/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 Время начала и окончания проведения конкурсных заданий, нахождение посторонних лиц на площадке.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 Контроль требований охраны труда участниками и экспертами. Штрафные баллы за нарушения требований охраны труда.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 Вредные и опасные факторы во время выполнения конкурсных заданий и нахождения на территории проведения конкурса.</w:t>
      </w:r>
    </w:p>
    <w:p>
      <w:pPr>
        <w:pStyle w:val="Normal"/>
        <w:spacing w:before="120" w:after="120"/>
        <w:ind w:firstLine="709"/>
        <w:jc w:val="both"/>
        <w:rPr/>
      </w:pPr>
      <w:r>
        <w:rPr/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6. Основные требования санитарии и личной гигиены.</w:t>
      </w:r>
    </w:p>
    <w:p>
      <w:pPr>
        <w:pStyle w:val="Normal"/>
        <w:spacing w:before="120" w:after="120"/>
        <w:ind w:firstLine="709"/>
        <w:jc w:val="both"/>
        <w:rPr/>
      </w:pPr>
      <w:r>
        <w:rPr/>
        <w:t>7. Средства индивидуальной и коллективной защиты, необходимость их использования.</w:t>
      </w:r>
    </w:p>
    <w:p>
      <w:pPr>
        <w:pStyle w:val="Normal"/>
        <w:spacing w:before="120" w:after="120"/>
        <w:ind w:firstLine="709"/>
        <w:jc w:val="both"/>
        <w:rPr/>
      </w:pPr>
      <w:r>
        <w:rPr/>
        <w:t>8. Порядок действий при плохом самочувствии или получении травмы. Правила оказания первой помощи.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9. Действия при возникновении чрезвычайной ситуации, ознакомление со схемой эвакуации и пожарными выходами.</w:t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1"/>
        <w:spacing w:lineRule="auto" w:line="240"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_RefHeading___Toc4836_3279771458"/>
      <w:bookmarkStart w:id="3" w:name="_Toc507427595"/>
      <w:bookmarkEnd w:id="2"/>
      <w:r>
        <w:rPr>
          <w:rFonts w:ascii="Times New Roman" w:hAnsi="Times New Roman"/>
          <w:sz w:val="24"/>
          <w:szCs w:val="24"/>
        </w:rPr>
        <w:t xml:space="preserve">Инструкция по охране труда для участников </w:t>
      </w:r>
      <w:bookmarkEnd w:id="3"/>
    </w:p>
    <w:p>
      <w:pPr>
        <w:pStyle w:val="Normal"/>
        <w:spacing w:before="120" w:after="120"/>
        <w:ind w:firstLine="709"/>
        <w:jc w:val="center"/>
        <w:rPr/>
      </w:pPr>
      <w:r>
        <w:rPr/>
      </w:r>
    </w:p>
    <w:p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_RefHeading___Toc4838_3279771458"/>
      <w:bookmarkStart w:id="5" w:name="_Toc507427596"/>
      <w:bookmarkEnd w:id="4"/>
      <w:r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5"/>
    </w:p>
    <w:p>
      <w:pPr>
        <w:pStyle w:val="Normal"/>
        <w:spacing w:before="120" w:after="120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120" w:after="120"/>
        <w:ind w:firstLine="709"/>
        <w:jc w:val="both"/>
        <w:rPr>
          <w:color w:val="FF0000"/>
        </w:rPr>
      </w:pPr>
      <w:r>
        <w:rPr>
          <w:color w:val="FF0000"/>
        </w:rPr>
        <w:t>Для участников от 16 до 18 лет</w:t>
      </w:r>
    </w:p>
    <w:p>
      <w:pPr>
        <w:pStyle w:val="Normal"/>
        <w:spacing w:before="120" w:after="120"/>
        <w:ind w:firstLine="709"/>
        <w:jc w:val="both"/>
        <w:rPr/>
      </w:pPr>
      <w:r>
        <w:rPr/>
        <w:t>1.1. К участию в конкурсе, под непосредственным руководством Экспертов Компетенции «Интернет вещей»  допускаются участники в возрасте от 16 до 18 лет: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прошедшие инструктаж по охране труда по «Программе инструктажа по охране труда и технике безопасности»;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ознакомленные с инструкцией по охране труда;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имеющие необходимые навыки по эксплуатации инструмента, приспособлений совместной работы на оборудовании;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 имеющие противопоказаний к выполнению конкурсных заданий по состоянию здоровья.</w:t>
      </w:r>
    </w:p>
    <w:p>
      <w:pPr>
        <w:pStyle w:val="Normal"/>
        <w:spacing w:before="120" w:after="120"/>
        <w:ind w:firstLine="709"/>
        <w:jc w:val="both"/>
        <w:rPr>
          <w:color w:val="FF0000"/>
        </w:rPr>
      </w:pPr>
      <w:r>
        <w:rPr>
          <w:color w:val="FF0000"/>
        </w:rPr>
        <w:t>Для участников старше 18 лет</w:t>
      </w:r>
    </w:p>
    <w:p>
      <w:pPr>
        <w:pStyle w:val="Normal"/>
        <w:spacing w:before="120" w:after="120"/>
        <w:ind w:firstLine="709"/>
        <w:jc w:val="both"/>
        <w:rPr/>
      </w:pPr>
      <w:r>
        <w:rPr/>
        <w:t>1.1. К самостоятельному выполнению конкурсных заданий в Компетенции «Интернет вещей»  допускаются участники не моложе 18 лет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прошедшие инструктаж по охране труда по «Программе инструктажа по охране труда и технике безопасности»;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ознакомленные с инструкцией по охране труда;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имеющие необходимые навыки по эксплуатации инструмента, приспособлений совместной работы на оборудовании;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 имеющие противопоказаний к выполнению конкурсных заданий по состоянию здоровья.</w:t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Normal"/>
        <w:spacing w:before="120" w:after="120"/>
        <w:ind w:firstLine="709"/>
        <w:jc w:val="both"/>
        <w:rPr/>
      </w:pPr>
      <w:r>
        <w:rPr/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- инструкции по охране труда и технике безопасности; 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 заходить за ограждения и в технические помещения;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соблюдать личную гигиену;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принимать пищу в строго отведенных местах;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самостоятельно использовать инструмент и оборудование, разрешенное к выполнению конкурсного задания;</w:t>
      </w:r>
    </w:p>
    <w:p>
      <w:pPr>
        <w:pStyle w:val="Normal"/>
        <w:spacing w:before="120" w:after="120"/>
        <w:ind w:firstLine="709"/>
        <w:jc w:val="both"/>
        <w:rPr/>
      </w:pPr>
      <w:r>
        <w:rPr/>
        <w:t>1.3. Участник для выполнения конкурсного задания использует инструмент: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1"/>
        <w:gridCol w:w="6069"/>
      </w:tblGrid>
      <w:tr>
        <w:trPr/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Наименование инструмента</w:t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(нет)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(нет)</w:t>
            </w:r>
          </w:p>
        </w:tc>
      </w:tr>
    </w:tbl>
    <w:p>
      <w:pPr>
        <w:pStyle w:val="Normal"/>
        <w:spacing w:before="120" w:after="120"/>
        <w:ind w:firstLine="709"/>
        <w:jc w:val="both"/>
        <w:rPr/>
      </w:pPr>
      <w:r>
        <w:rPr/>
        <w:t>1.4. Участник для выполнения конкурсного задания использует оборудование: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1"/>
        <w:gridCol w:w="6069"/>
      </w:tblGrid>
      <w:tr>
        <w:trPr/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Наименование оборудования</w:t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Пульт управления производственной линией</w:t>
            </w:r>
          </w:p>
        </w:tc>
      </w:tr>
    </w:tbl>
    <w:p>
      <w:pPr>
        <w:pStyle w:val="Normal"/>
        <w:spacing w:before="120" w:after="120"/>
        <w:ind w:firstLine="709"/>
        <w:jc w:val="both"/>
        <w:rPr/>
      </w:pPr>
      <w:r>
        <w:rPr/>
        <w:t>1.5. При выполнении конкурсного задания на участника могут воздействовать следующие вредные и (или) опасные факторы:</w:t>
      </w:r>
    </w:p>
    <w:p>
      <w:pPr>
        <w:pStyle w:val="Normal"/>
        <w:spacing w:before="120" w:after="120"/>
        <w:ind w:firstLine="709"/>
        <w:jc w:val="both"/>
        <w:rPr/>
      </w:pPr>
      <w:r>
        <w:rPr/>
        <w:t>Физические: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-возможность поражения электрическим током </w:t>
      </w:r>
    </w:p>
    <w:p>
      <w:pPr>
        <w:pStyle w:val="Normal"/>
        <w:spacing w:before="120" w:after="120"/>
        <w:ind w:firstLine="709"/>
        <w:jc w:val="both"/>
        <w:rPr/>
      </w:pPr>
      <w:r>
        <w:rPr/>
        <w:t>Химические:</w:t>
      </w:r>
    </w:p>
    <w:p>
      <w:pPr>
        <w:pStyle w:val="Normal"/>
        <w:spacing w:before="120" w:after="120"/>
        <w:ind w:firstLine="709"/>
        <w:jc w:val="both"/>
        <w:rPr/>
      </w:pPr>
      <w:r>
        <w:rPr/>
        <w:t>(нет)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Психологические: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-чрезмерное напряжение внимания, усиленная нагрузка на зрение</w:t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Normal"/>
        <w:spacing w:before="120" w:after="120"/>
        <w:ind w:firstLine="709"/>
        <w:jc w:val="both"/>
        <w:rPr/>
      </w:pPr>
      <w:r>
        <w:rPr/>
        <w:t>1.6. Применяемые во время выполнения конкурсного задания средства индивидуальной защиты:</w:t>
      </w:r>
    </w:p>
    <w:p>
      <w:pPr>
        <w:pStyle w:val="Normal"/>
        <w:spacing w:before="120" w:after="120"/>
        <w:ind w:firstLine="709"/>
        <w:jc w:val="both"/>
        <w:rPr/>
      </w:pPr>
      <w:r>
        <w:rPr/>
        <w:t>(средства индивидуальной защиты не применяются)</w:t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Normal"/>
        <w:spacing w:before="120" w:after="120"/>
        <w:ind w:firstLine="709"/>
        <w:jc w:val="both"/>
        <w:rPr/>
      </w:pPr>
      <w:r>
        <w:rPr/>
        <w:t>1.7. Знаки безопасности, используемые на рабочем месте, для обозначения присутствующих опасностей:</w:t>
      </w:r>
    </w:p>
    <w:p>
      <w:pPr>
        <w:pStyle w:val="Normal"/>
        <w:spacing w:before="120" w:after="120"/>
        <w:ind w:firstLine="709"/>
        <w:jc w:val="both"/>
        <w:rPr/>
      </w:pPr>
      <w:r>
        <w:rPr/>
        <w:t>Бордюрная лента с наклонным контрастным штрихом для обозначения зон, вход в которые разрешен только специалистам по работе с оборудованием производственной линии и назначенным экспертам.</w:t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/>
        <w:t xml:space="preserve">- </w:t>
      </w:r>
      <w:r>
        <w:rPr>
          <w:rFonts w:eastAsia="Calibri"/>
          <w:szCs w:val="28"/>
        </w:rPr>
        <w:t xml:space="preserve">F 04 Огнетушитель           </w:t>
      </w:r>
      <w:r>
        <w:rPr/>
        <w:drawing>
          <wp:inline distT="0" distB="0" distL="0" distR="0">
            <wp:extent cx="447675" cy="438150"/>
            <wp:effectExtent l="0" t="0" r="0" b="0"/>
            <wp:docPr id="2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 22 Указатель выхода           </w:t>
      </w:r>
      <w:r>
        <w:rPr/>
        <w:drawing>
          <wp:inline distT="0" distB="0" distL="0" distR="0">
            <wp:extent cx="771525" cy="409575"/>
            <wp:effectExtent l="0" t="0" r="0" b="0"/>
            <wp:docPr id="3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 23 Указатель запасного выхода      </w:t>
      </w:r>
      <w:r>
        <w:rPr/>
        <w:drawing>
          <wp:inline distT="0" distB="0" distL="0" distR="0">
            <wp:extent cx="809625" cy="43815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EC 01 Аптечка первой медицинской помощи      </w:t>
      </w:r>
      <w:r>
        <w:rPr/>
        <w:drawing>
          <wp:inline distT="0" distB="0" distL="0" distR="0">
            <wp:extent cx="466725" cy="46672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P 01 Запрещается курить             </w:t>
      </w:r>
      <w:r>
        <w:rPr/>
        <w:drawing>
          <wp:inline distT="0" distB="0" distL="0" distR="0">
            <wp:extent cx="561975" cy="561975"/>
            <wp:effectExtent l="0" t="0" r="0" b="0"/>
            <wp:docPr id="6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>
      <w:pPr>
        <w:pStyle w:val="Normal"/>
        <w:spacing w:before="120" w:after="120"/>
        <w:ind w:firstLine="709"/>
        <w:jc w:val="both"/>
        <w:rPr/>
      </w:pPr>
      <w:r>
        <w:rPr/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>
      <w:pPr>
        <w:pStyle w:val="Normal"/>
        <w:spacing w:before="120" w:after="120"/>
        <w:ind w:firstLine="709"/>
        <w:jc w:val="both"/>
        <w:rPr/>
      </w:pPr>
      <w:r>
        <w:rPr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>
        <w:rPr>
          <w:lang w:val="ru-RU"/>
        </w:rPr>
        <w:t>чемпионата</w:t>
      </w:r>
      <w:r>
        <w:rPr/>
        <w:t>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_RefHeading___Toc4840_3279771458"/>
      <w:bookmarkStart w:id="7" w:name="_Toc507427597"/>
      <w:bookmarkEnd w:id="6"/>
      <w:r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7"/>
    </w:p>
    <w:p>
      <w:pPr>
        <w:pStyle w:val="Normal"/>
        <w:spacing w:before="120" w:after="120"/>
        <w:ind w:firstLine="709"/>
        <w:jc w:val="both"/>
        <w:rPr/>
      </w:pPr>
      <w:r>
        <w:rPr/>
        <w:t>Перед началом работы участники должны выполнить следующее: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2.1. Перед началом соревнований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2.2. Подготовить рабочее место: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Удалить с рабочих столов посторонние предметы, в том числе, записи, сделанные за время проверки рабочих мест              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2.3. Подготовить инструмент и оборудование, разрешенное к самостоятельной работе: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4"/>
        <w:gridCol w:w="6486"/>
      </w:tblGrid>
      <w:tr>
        <w:trPr>
          <w:cantSplit w:val="true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>
        <w:trPr>
          <w:cantSplit w:val="true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Персональный компьютер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Проверить корректное функционирование компонент вычислительной машины и программного обеспечения;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Убедиться в отсутствии повреждений корпуса оборудования;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осмотр корректного подключения компонент оборудования и целостности проводки.</w:t>
            </w:r>
          </w:p>
        </w:tc>
      </w:tr>
      <w:tr>
        <w:trPr>
          <w:cantSplit w:val="true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Пульт управления производственной линией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Проверить функционирование всех компонент, размещенных на пульте и работоспособность экрана;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Убедиться в отсутствии посторонних шумов в случае перемещения пульта;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Убедиться в надежном закреплении проводов в случае перемещения пульта и работы с ним;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осмотр корпуса оборудования и целостности проводки.</w:t>
            </w:r>
          </w:p>
        </w:tc>
      </w:tr>
    </w:tbl>
    <w:p>
      <w:pPr>
        <w:pStyle w:val="Normal"/>
        <w:spacing w:before="120" w:after="120"/>
        <w:ind w:firstLine="709"/>
        <w:jc w:val="both"/>
        <w:rPr/>
      </w:pPr>
      <w:r>
        <w:rPr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2.5. Ежедневно, перед началом выполнения конкурсного задания, в процессе подготовки рабочего места: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осмотреть и привести в порядок рабочее место, средства индивидуальной защиты;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убедиться в достаточности освещенности;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проверить (визуально) правильность подключения инструмента и оборудования в электросеть;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8" w:name="__RefHeading___Toc4842_3279771458"/>
      <w:bookmarkStart w:id="9" w:name="_Toc507427598"/>
      <w:bookmarkEnd w:id="8"/>
      <w:r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9"/>
    </w:p>
    <w:p>
      <w:pPr>
        <w:pStyle w:val="Normal"/>
        <w:spacing w:before="120" w:after="120"/>
        <w:ind w:firstLine="709"/>
        <w:jc w:val="both"/>
        <w:rPr/>
      </w:pPr>
      <w:r>
        <w:rPr/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2"/>
        <w:gridCol w:w="7818"/>
      </w:tblGrid>
      <w:tr>
        <w:trPr>
          <w:tblHeader w:val="true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Требования безопасности</w:t>
            </w:r>
          </w:p>
        </w:tc>
      </w:tr>
      <w:tr>
        <w:trPr/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Персональный компьютер  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работать с неисправным компьютером/ноутбуком;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Недопустимо самостоятельно проводить вскрытие или ремонт ПК и оргтехники при отсутствии специальных навыков;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вскрывать корпуса модулей персонального компьютера;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самостоятельное подключение компьютера к электрической сети;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переключать разъемы интерфейсных кабелей периферийных устройств при отсутствии специальных навыков;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Необходимо следить за размещением проводов, их корректным подключением и состоянием защитного покрытия;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Нельзя заниматься очисткой компьютера/ноутбука, когда он находится под напряжением;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Недопустимо располагать рядом с компьютером/ноутбуком жидкости, а также работать с мокрыми руками;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загромождение верхних панелей устройств бумагами и посторонними предметами.</w:t>
            </w:r>
          </w:p>
        </w:tc>
      </w:tr>
      <w:tr>
        <w:trPr/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Пульт управления производственной линией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самостоятельно проводить вскрытие или ремонт оборудования;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вскрывать корпуса модулей персонального компьютера;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самостоятельное подключение оборудования к электрической сети;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 допускать падение устройства, повреждения корпуса и выступающих элементов конструкции оборудования;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Строго соблюдать корректность подключения блока питания оборудования, полярность и напряжение питающего устройства. 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случае использования устройства на весу (в руках) следить за надежным закреплением проводов;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работа устройства в случае наличия повреждений на корпусе или подключенных проводах;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Недопустимо располагать жидкости рядом с устройством, а также работать с мокрыми руками;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Нельзя допускать попадание влаги на поверхность устройства;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Чистку устройства можно проводить только при отключенном питании устройства и при отсоединенных проводах.</w:t>
            </w:r>
          </w:p>
        </w:tc>
      </w:tr>
    </w:tbl>
    <w:p>
      <w:pPr>
        <w:pStyle w:val="Normal"/>
        <w:spacing w:before="120" w:after="120"/>
        <w:ind w:firstLine="709"/>
        <w:jc w:val="both"/>
        <w:rPr/>
      </w:pPr>
      <w:r>
        <w:rPr/>
        <w:t>3.2. При выполнении конкурсных заданий и уборке рабочих мест: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необходимо быть внимательным, не отвлекаться посторонними разговорами и делами, не отвлекать других участников;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соблюдать настоящую инструкцию;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поддерживать порядок и чистоту на рабочем месте;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рабочий инструмент располагать таким образом, чтобы исключалась возможность его скатывания и падения;</w:t>
      </w:r>
    </w:p>
    <w:p>
      <w:pPr>
        <w:pStyle w:val="Normal"/>
        <w:spacing w:before="120" w:after="120"/>
        <w:ind w:firstLine="709"/>
        <w:jc w:val="both"/>
        <w:rPr>
          <w:color w:val="000000"/>
        </w:rPr>
      </w:pPr>
      <w:r>
        <w:rPr/>
        <w:t>- выполнять конкурсные задания только исправным инструментом;</w:t>
      </w:r>
    </w:p>
    <w:p>
      <w:pPr>
        <w:pStyle w:val="Normal"/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120"/>
        <w:ind w:firstLine="709"/>
        <w:jc w:val="both"/>
        <w:rPr/>
      </w:pPr>
      <w:r>
        <w:rPr/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10" w:name="__RefHeading___Toc4844_3279771458"/>
      <w:bookmarkStart w:id="11" w:name="_Toc507427599"/>
      <w:bookmarkEnd w:id="10"/>
      <w:r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11"/>
    </w:p>
    <w:p>
      <w:pPr>
        <w:pStyle w:val="Normal"/>
        <w:spacing w:before="120" w:after="120"/>
        <w:ind w:firstLine="709"/>
        <w:jc w:val="both"/>
        <w:rPr/>
      </w:pPr>
      <w:r>
        <w:rPr/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4.2. В случае возникновения у участника плохого самочувствия или получения травмы сообщить об этом эксперту.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12" w:name="__RefHeading___Toc4846_3279771458"/>
      <w:bookmarkStart w:id="13" w:name="_Toc507427600"/>
      <w:bookmarkEnd w:id="12"/>
      <w:r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13"/>
    </w:p>
    <w:p>
      <w:pPr>
        <w:pStyle w:val="Normal"/>
        <w:spacing w:before="120" w:after="120"/>
        <w:ind w:firstLine="709"/>
        <w:jc w:val="both"/>
        <w:rPr/>
      </w:pPr>
      <w:r>
        <w:rPr/>
        <w:t>После окончания работ каждый участник обязан: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5.1. Привести в порядок рабочее место. </w:t>
      </w:r>
    </w:p>
    <w:p>
      <w:pPr>
        <w:pStyle w:val="Normal"/>
        <w:spacing w:before="120" w:after="120"/>
        <w:ind w:firstLine="709"/>
        <w:jc w:val="both"/>
        <w:rPr/>
      </w:pPr>
      <w:r>
        <w:rPr/>
        <w:t>5.2. Убрать средства индивидуальной защиты в отведенное для хранений место.</w:t>
      </w:r>
    </w:p>
    <w:p>
      <w:pPr>
        <w:pStyle w:val="Normal"/>
        <w:spacing w:before="120" w:after="120"/>
        <w:ind w:firstLine="709"/>
        <w:jc w:val="both"/>
        <w:rPr/>
      </w:pPr>
      <w:r>
        <w:rPr/>
        <w:t>5.3. Отключить инструмент и оборудование от сети.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5.4. Инструмент убрать в специально предназначенное для хранений место.</w:t>
      </w:r>
    </w:p>
    <w:p>
      <w:pPr>
        <w:pStyle w:val="Normal"/>
        <w:spacing w:before="120" w:after="120"/>
        <w:ind w:firstLine="709"/>
        <w:jc w:val="both"/>
        <w:rPr/>
      </w:pPr>
      <w:r>
        <w:rPr/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1"/>
        <w:spacing w:lineRule="auto" w:line="240" w:before="120" w:after="12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4" w:name="__RefHeading___Toc4848_3279771458"/>
      <w:bookmarkStart w:id="15" w:name="_Toc507427601"/>
      <w:bookmarkEnd w:id="14"/>
      <w:r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15"/>
    </w:p>
    <w:p>
      <w:pPr>
        <w:pStyle w:val="Normal"/>
        <w:spacing w:before="120" w:after="120"/>
        <w:ind w:firstLine="709"/>
        <w:jc w:val="center"/>
        <w:rPr/>
      </w:pPr>
      <w:r>
        <w:rPr/>
      </w:r>
    </w:p>
    <w:p>
      <w:pPr>
        <w:pStyle w:val="1"/>
        <w:spacing w:lineRule="auto" w:line="240" w:before="120" w:after="120"/>
        <w:ind w:firstLine="709"/>
        <w:rPr>
          <w:rFonts w:ascii="Times New Roman" w:hAnsi="Times New Roman"/>
          <w:i/>
          <w:i/>
          <w:color w:val="auto"/>
          <w:sz w:val="24"/>
          <w:szCs w:val="24"/>
        </w:rPr>
      </w:pPr>
      <w:bookmarkStart w:id="16" w:name="__RefHeading___Toc4850_3279771458"/>
      <w:bookmarkStart w:id="17" w:name="_Toc507427602"/>
      <w:bookmarkEnd w:id="16"/>
      <w:r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17"/>
    </w:p>
    <w:p>
      <w:pPr>
        <w:pStyle w:val="Normal"/>
        <w:spacing w:before="120" w:after="120"/>
        <w:ind w:firstLine="709"/>
        <w:jc w:val="both"/>
        <w:rPr/>
      </w:pPr>
      <w:r>
        <w:rPr/>
        <w:t>1.1. К работе в качестве эксперта Компетенции «Интернет вещей» допускаются Эксперты, прошедшие специальное обучение и не имеющие противопоказаний по состоянию здоровья.</w:t>
      </w:r>
    </w:p>
    <w:p>
      <w:pPr>
        <w:pStyle w:val="Normal"/>
        <w:spacing w:before="120" w:after="120"/>
        <w:ind w:firstLine="709"/>
        <w:jc w:val="both"/>
        <w:rPr/>
      </w:pPr>
      <w:r>
        <w:rPr/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>
      <w:pPr>
        <w:pStyle w:val="Normal"/>
        <w:spacing w:before="120" w:after="120"/>
        <w:ind w:firstLine="709"/>
        <w:jc w:val="both"/>
        <w:rPr/>
      </w:pPr>
      <w:r>
        <w:rPr/>
        <w:t>1.3. В процессе контроля выполнения конкурсных заданий и нахождения на территории и в помещениях соревновательной площадки компетенции «Интернет вещей» Эксперт обязан четко соблюдать: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- инструкции по охране труда и технике безопасности; 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правила пожарной безопасности, знать места расположения первичных средств пожаротушения и планов эвакуации.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расписание и график проведения конкурсного задания, установленные режимы труда и отдыха.</w:t>
      </w:r>
    </w:p>
    <w:p>
      <w:pPr>
        <w:pStyle w:val="Normal"/>
        <w:spacing w:before="120" w:after="120"/>
        <w:ind w:firstLine="709"/>
        <w:jc w:val="both"/>
        <w:rPr/>
      </w:pPr>
      <w:r>
        <w:rPr/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— </w:t>
      </w:r>
      <w:r>
        <w:rPr/>
        <w:t>электрический ток;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— </w:t>
      </w:r>
      <w:r>
        <w:rPr/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— </w:t>
      </w:r>
      <w:r>
        <w:rPr/>
        <w:t>шум, обусловленный конструкцией оргтехники;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— </w:t>
      </w:r>
      <w:r>
        <w:rPr/>
        <w:t>химические вещества, выделяющиеся при работе оргтехники;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— </w:t>
      </w:r>
      <w:r>
        <w:rPr/>
        <w:t>зрительное перенапряжение при работе с ПК.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>
      <w:pPr>
        <w:pStyle w:val="Normal"/>
        <w:spacing w:before="120" w:after="120"/>
        <w:ind w:firstLine="709"/>
        <w:jc w:val="both"/>
        <w:rPr/>
      </w:pPr>
      <w:r>
        <w:rPr/>
        <w:t>Физические: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-поражение электрическим током из-за неисправности оборудования;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Психологические: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-чрезмерное напряжение внимания, усиленная нагрузка на зрение.</w:t>
      </w:r>
    </w:p>
    <w:p>
      <w:pPr>
        <w:pStyle w:val="Normal"/>
        <w:spacing w:before="120" w:after="120"/>
        <w:ind w:firstLine="709"/>
        <w:jc w:val="both"/>
        <w:rPr/>
      </w:pPr>
      <w:r>
        <w:rPr/>
        <w:t>1.5. Применяемые во время выполнения конкурсного задания средства индивидуальной защиты:</w:t>
      </w:r>
    </w:p>
    <w:p>
      <w:pPr>
        <w:pStyle w:val="Normal"/>
        <w:spacing w:before="120" w:after="120"/>
        <w:ind w:firstLine="709"/>
        <w:jc w:val="both"/>
        <w:rPr/>
      </w:pPr>
      <w:r>
        <w:rPr/>
        <w:t>(специальные средства защиты не применяются)</w:t>
      </w:r>
    </w:p>
    <w:p>
      <w:pPr>
        <w:pStyle w:val="Normal"/>
        <w:spacing w:before="120" w:after="120"/>
        <w:ind w:firstLine="709"/>
        <w:jc w:val="both"/>
        <w:rPr/>
      </w:pPr>
      <w:r>
        <w:rPr/>
        <w:t>1.6. Знаки безопасности, используемые на рабочих местах участников, для обозначения присутствующих опасностей:</w:t>
      </w:r>
    </w:p>
    <w:p>
      <w:pPr>
        <w:pStyle w:val="Normal"/>
        <w:spacing w:before="120" w:after="120"/>
        <w:ind w:firstLine="709"/>
        <w:jc w:val="both"/>
        <w:rPr/>
      </w:pPr>
      <w:r>
        <w:rPr/>
        <w:t>Бордюрная лента с наклонным контрастным штрихом для обозначения зон, вход в которые разрешен только специалистам по работе с оборудованием производственной линии и назначенным экспертам.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F 04 Огнетушитель           </w:t>
      </w:r>
      <w:r>
        <w:rPr/>
        <w:drawing>
          <wp:inline distT="0" distB="0" distL="0" distR="0">
            <wp:extent cx="450850" cy="438150"/>
            <wp:effectExtent l="0" t="0" r="0" b="0"/>
            <wp:docPr id="7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 22 Указатель выхода           </w:t>
      </w:r>
      <w:r>
        <w:rPr/>
        <w:drawing>
          <wp:inline distT="0" distB="0" distL="0" distR="0">
            <wp:extent cx="768350" cy="406400"/>
            <wp:effectExtent l="0" t="0" r="0" b="0"/>
            <wp:docPr id="8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 23 Указатель запасного выхода      </w:t>
      </w:r>
      <w:r>
        <w:rPr/>
        <w:drawing>
          <wp:inline distT="0" distB="0" distL="0" distR="0">
            <wp:extent cx="812800" cy="438150"/>
            <wp:effectExtent l="0" t="0" r="0" b="0"/>
            <wp:docPr id="9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EC 01 Аптечка первой медицинской помощи      </w:t>
      </w:r>
      <w:r>
        <w:rPr/>
        <w:drawing>
          <wp:inline distT="0" distB="0" distL="0" distR="0">
            <wp:extent cx="463550" cy="463550"/>
            <wp:effectExtent l="0" t="0" r="0" b="0"/>
            <wp:docPr id="10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 w:val="fals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P 01 Запрещается курить             </w:t>
      </w:r>
      <w:r>
        <w:rPr/>
        <w:drawing>
          <wp:inline distT="0" distB="0" distL="0" distR="0">
            <wp:extent cx="565150" cy="565150"/>
            <wp:effectExtent l="0" t="0" r="0" b="0"/>
            <wp:docPr id="1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>
      <w:pPr>
        <w:pStyle w:val="Normal"/>
        <w:spacing w:before="120" w:after="120"/>
        <w:ind w:firstLine="709"/>
        <w:jc w:val="both"/>
        <w:rPr/>
      </w:pPr>
      <w:r>
        <w:rPr/>
        <w:t>В помещении Экспертов Компетенции «Интернет вещей»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>
        <w:rPr>
          <w:lang w:val="ru-RU"/>
        </w:rPr>
        <w:t>чемпионата</w:t>
      </w:r>
      <w:r>
        <w:rPr/>
        <w:t>, а при необходимости согласно действующему законодательству.</w:t>
      </w:r>
    </w:p>
    <w:p>
      <w:pPr>
        <w:pStyle w:val="1"/>
        <w:spacing w:lineRule="auto" w:line="240" w:before="120" w:after="120"/>
        <w:ind w:firstLine="709"/>
        <w:rPr>
          <w:rFonts w:ascii="Times New Roman" w:hAnsi="Times New Roman"/>
          <w:i/>
          <w:i/>
          <w:color w:val="auto"/>
          <w:sz w:val="24"/>
          <w:szCs w:val="24"/>
        </w:rPr>
      </w:pPr>
      <w:bookmarkStart w:id="18" w:name="__RefHeading___Toc4852_3279771458"/>
      <w:bookmarkStart w:id="19" w:name="_Toc507427603"/>
      <w:bookmarkEnd w:id="18"/>
      <w:r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9"/>
    </w:p>
    <w:p>
      <w:pPr>
        <w:pStyle w:val="Normal"/>
        <w:spacing w:before="120" w:after="120"/>
        <w:ind w:firstLine="709"/>
        <w:jc w:val="both"/>
        <w:rPr/>
      </w:pPr>
      <w:r>
        <w:rPr/>
        <w:t>Перед началом работы Эксперты должны выполнить следующее: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2.1. Перед началом соревнований,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2.3. Ежедневно, перед началом работ на конкурсной площадке и в помещении экспертов необходимо:</w:t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709"/>
        <w:rPr/>
      </w:pPr>
      <w:r>
        <w:rPr/>
        <w:t>- осмотреть рабочие места экспертов и участников;</w:t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709"/>
        <w:rPr/>
      </w:pPr>
      <w:r>
        <w:rPr/>
        <w:t>-привести в порядок рабочее место эксперта;</w:t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709"/>
        <w:rPr/>
      </w:pPr>
      <w:r>
        <w:rPr/>
        <w:t>-проверить правильность подключения оборудования в электросеть;</w:t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709"/>
        <w:rPr/>
      </w:pPr>
      <w:r>
        <w:rPr/>
        <w:t>- одеть необходимые средства индивидуальной защиты;</w:t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709"/>
        <w:rPr/>
      </w:pPr>
      <w:r>
        <w:rPr/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>
      <w:pPr>
        <w:pStyle w:val="Normal"/>
        <w:spacing w:before="120" w:after="120"/>
        <w:ind w:firstLine="709"/>
        <w:jc w:val="both"/>
        <w:rPr/>
      </w:pPr>
      <w:r>
        <w:rPr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>
      <w:pPr>
        <w:pStyle w:val="1"/>
        <w:spacing w:lineRule="auto" w:line="240" w:before="120" w:after="120"/>
        <w:ind w:firstLine="709"/>
        <w:rPr>
          <w:rFonts w:ascii="Times New Roman" w:hAnsi="Times New Roman"/>
          <w:i/>
          <w:i/>
          <w:color w:val="auto"/>
          <w:sz w:val="24"/>
          <w:szCs w:val="24"/>
        </w:rPr>
      </w:pPr>
      <w:bookmarkStart w:id="20" w:name="__RefHeading___Toc4854_3279771458"/>
      <w:bookmarkStart w:id="21" w:name="_Toc507427604"/>
      <w:bookmarkEnd w:id="20"/>
      <w:r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21"/>
    </w:p>
    <w:p>
      <w:pPr>
        <w:pStyle w:val="Normal"/>
        <w:spacing w:before="120" w:after="120"/>
        <w:ind w:firstLine="709"/>
        <w:jc w:val="both"/>
        <w:rPr/>
      </w:pPr>
      <w:r>
        <w:rPr/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3.4. Во избежание поражения током запрещается: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прикасаться к задней панели персонального компьютера и другой оргтехники, монитора при включенном питании;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производить самостоятельно вскрытие и ремонт оборудования;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переключать разъемы интерфейсных кабелей периферийных устройств при включенном питании;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загромождать верхние панели устройств бумагами и посторонними предметами;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3.6. Эксперту во время работы с оргтехникой: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обращать внимание на символы, высвечивающиеся на панели оборудования, не игнорировать их;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 производить включение/выключение аппаратов мокрыми руками;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 ставить на устройство емкости с водой, не класть металлические предметы;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 эксплуатировать аппарат, если он перегрелся, стал дымиться, появился посторонний запах или звук;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 эксплуатировать аппарат, если его уронили или корпус был поврежден;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вынимать застрявшие листы можно только после отключения устройства из сети;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-запрещается перемещать аппараты включенными в сеть;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все работы по замене картриджей, бумаги можно производить только после отключения аппарата от сети;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запрещается опираться на стекло оригиналодержателя, класть на него какие-либо вещи помимо оригинала;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запрещается работать на аппарате с треснувшим стеклом;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обязательно мыть руки теплой водой с мылом после каждой чистки картриджей, узлов и т.д.;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просыпанный тонер, носитель немедленно собрать пылесосом или влажной ветошью.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3.8. Запрещается: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устанавливать неизвестные системы паролирования и самостоятельно проводить переформатирование диска;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иметь при себе любые средства связи;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пользоваться любой документацией кроме предусмотренной конкурсным заданием.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>
      <w:pPr>
        <w:pStyle w:val="Normal"/>
        <w:spacing w:before="120" w:after="120"/>
        <w:ind w:firstLine="709"/>
        <w:jc w:val="both"/>
        <w:rPr/>
      </w:pPr>
      <w:r>
        <w:rPr/>
        <w:t>3.10. При наблюдении за выполнением конкурсного задания участниками Эксперту: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одеть необходимые средства индивидуальной защиты;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передвигаться по конкурсной площадке не спеша, не делая резких движений, смотря под ноги;</w:t>
      </w:r>
    </w:p>
    <w:p>
      <w:pPr>
        <w:pStyle w:val="Normal"/>
        <w:spacing w:before="120" w:after="120"/>
        <w:ind w:firstLine="709"/>
        <w:jc w:val="both"/>
        <w:rPr/>
      </w:pPr>
      <w:r>
        <w:rPr/>
        <w:t>- не заходить в зону, обозначенную бордюрной лентой с наклонным контрастным штрихом, если данная возможность не связана со специальным назначением эксперта.</w:t>
      </w:r>
    </w:p>
    <w:p>
      <w:pPr>
        <w:pStyle w:val="1"/>
        <w:spacing w:lineRule="auto" w:line="240" w:before="120" w:after="120"/>
        <w:ind w:firstLine="709"/>
        <w:rPr>
          <w:rFonts w:ascii="Times New Roman" w:hAnsi="Times New Roman"/>
          <w:i/>
          <w:i/>
          <w:color w:val="auto"/>
          <w:sz w:val="24"/>
          <w:szCs w:val="24"/>
        </w:rPr>
      </w:pPr>
      <w:bookmarkStart w:id="22" w:name="__RefHeading___Toc4856_3279771458"/>
      <w:bookmarkStart w:id="23" w:name="_Toc507427605"/>
      <w:bookmarkEnd w:id="22"/>
      <w:r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23"/>
    </w:p>
    <w:p>
      <w:pPr>
        <w:pStyle w:val="Normal"/>
        <w:spacing w:before="120" w:after="120"/>
        <w:ind w:firstLine="709"/>
        <w:jc w:val="both"/>
        <w:rPr/>
      </w:pPr>
      <w:r>
        <w:rPr/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>
      <w:pPr>
        <w:pStyle w:val="Normal"/>
        <w:spacing w:before="120" w:after="120"/>
        <w:ind w:firstLine="709"/>
        <w:jc w:val="both"/>
        <w:rPr/>
      </w:pPr>
      <w:r>
        <w:rPr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>
      <w:pPr>
        <w:pStyle w:val="Normal"/>
        <w:spacing w:before="120" w:after="120"/>
        <w:ind w:firstLine="709"/>
        <w:jc w:val="both"/>
        <w:rPr/>
      </w:pPr>
      <w:r>
        <w:rPr/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>
      <w:pPr>
        <w:pStyle w:val="Normal"/>
        <w:spacing w:before="120" w:after="120"/>
        <w:ind w:firstLine="709"/>
        <w:jc w:val="both"/>
        <w:rPr/>
      </w:pPr>
      <w:r>
        <w:rPr/>
      </w:r>
    </w:p>
    <w:p>
      <w:pPr>
        <w:pStyle w:val="1"/>
        <w:spacing w:lineRule="auto" w:line="240" w:before="120" w:after="120"/>
        <w:ind w:firstLine="709"/>
        <w:rPr>
          <w:rFonts w:ascii="Times New Roman" w:hAnsi="Times New Roman"/>
          <w:i/>
          <w:i/>
          <w:color w:val="auto"/>
          <w:sz w:val="24"/>
          <w:szCs w:val="24"/>
        </w:rPr>
      </w:pPr>
      <w:bookmarkStart w:id="24" w:name="__RefHeading___Toc4858_3279771458"/>
      <w:bookmarkStart w:id="25" w:name="_Toc507427606"/>
      <w:bookmarkEnd w:id="24"/>
      <w:r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25"/>
    </w:p>
    <w:p>
      <w:pPr>
        <w:pStyle w:val="Normal"/>
        <w:spacing w:before="120" w:after="120"/>
        <w:ind w:firstLine="709"/>
        <w:jc w:val="both"/>
        <w:rPr/>
      </w:pPr>
      <w:r>
        <w:rPr/>
        <w:t>После окончания конкурсного дня Эксперт обязан:</w:t>
      </w:r>
    </w:p>
    <w:p>
      <w:pPr>
        <w:pStyle w:val="Normal"/>
        <w:spacing w:before="120" w:after="120"/>
        <w:ind w:firstLine="709"/>
        <w:jc w:val="both"/>
        <w:rPr/>
      </w:pPr>
      <w:r>
        <w:rPr/>
        <w:t>5.1. Отключить электрические приборы, оборудование, инструмент и устройства от источника питания.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5.2. Привести в порядок рабочее место Эксперта и проверить рабочие места участников. </w:t>
      </w:r>
    </w:p>
    <w:p>
      <w:pPr>
        <w:pStyle w:val="Normal"/>
        <w:spacing w:before="120" w:after="120"/>
        <w:ind w:firstLine="709"/>
        <w:jc w:val="both"/>
        <w:rPr/>
      </w:pPr>
      <w:r>
        <w:rPr/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>
      <w:pPr>
        <w:pStyle w:val="Normal"/>
        <w:jc w:val="center"/>
        <w:rPr/>
      </w:pPr>
      <w:r>
        <w:rPr/>
      </w:r>
    </w:p>
    <w:sectPr>
      <w:footerReference w:type="default" r:id="rId13"/>
      <w:type w:val="nextPage"/>
      <w:pgSz w:w="11906" w:h="16838"/>
      <w:pgMar w:left="1418" w:right="567" w:gutter="0" w:header="0" w:top="851" w:footer="708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hyphenationZone w:val="35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52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locked/>
    <w:rsid w:val="005f1d7e"/>
    <w:pPr>
      <w:keepNext w:val="true"/>
      <w:keepLines/>
      <w:spacing w:lineRule="auto" w:line="276"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1"/>
    <w:semiHidden/>
    <w:unhideWhenUsed/>
    <w:qFormat/>
    <w:locked/>
    <w:rsid w:val="00a714e1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link w:val="BalloonText"/>
    <w:semiHidden/>
    <w:qFormat/>
    <w:locked/>
    <w:rsid w:val="00d62c7f"/>
    <w:rPr>
      <w:rFonts w:ascii="Tahoma" w:hAnsi="Tahoma" w:cs="Tahoma"/>
      <w:sz w:val="16"/>
      <w:szCs w:val="16"/>
      <w:lang w:val="x-none" w:eastAsia="ru-RU"/>
    </w:rPr>
  </w:style>
  <w:style w:type="character" w:styleId="Appleconvertedspace" w:customStyle="1">
    <w:name w:val="apple-converted-space"/>
    <w:basedOn w:val="DefaultParagraphFont"/>
    <w:qFormat/>
    <w:rsid w:val="00720fe1"/>
    <w:rPr/>
  </w:style>
  <w:style w:type="character" w:styleId="Style13" w:customStyle="1">
    <w:name w:val="Верхний колонтитул Знак"/>
    <w:qFormat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styleId="Style14" w:customStyle="1">
    <w:name w:val="Нижний колонтитул Знак"/>
    <w:uiPriority w:val="99"/>
    <w:qFormat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styleId="11" w:customStyle="1">
    <w:name w:val="Заголовок 1 Знак"/>
    <w:qFormat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styleId="Style15">
    <w:name w:val="Hyperlink"/>
    <w:uiPriority w:val="99"/>
    <w:unhideWhenUsed/>
    <w:rsid w:val="007d64ed"/>
    <w:rPr>
      <w:color w:val="0000FF"/>
      <w:u w:val="single"/>
    </w:rPr>
  </w:style>
  <w:style w:type="character" w:styleId="21" w:customStyle="1">
    <w:name w:val="Заголовок 2 Знак"/>
    <w:semiHidden/>
    <w:qFormat/>
    <w:rsid w:val="00a714e1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6">
    <w:name w:val="Ссылка указателя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Абзац списка1"/>
    <w:basedOn w:val="Normal"/>
    <w:qFormat/>
    <w:rsid w:val="00a46c8a"/>
    <w:pPr>
      <w:ind w:left="720" w:hanging="0"/>
    </w:pPr>
    <w:rPr/>
  </w:style>
  <w:style w:type="paragraph" w:styleId="BalloonText">
    <w:name w:val="Balloon Text"/>
    <w:basedOn w:val="Normal"/>
    <w:link w:val="Style12"/>
    <w:semiHidden/>
    <w:qFormat/>
    <w:rsid w:val="00d62c7f"/>
    <w:pPr/>
    <w:rPr>
      <w:rFonts w:ascii="Tahoma" w:hAnsi="Tahoma" w:cs="Tahoma"/>
      <w:sz w:val="16"/>
      <w:szCs w:val="16"/>
    </w:rPr>
  </w:style>
  <w:style w:type="paragraph" w:styleId="Otekstj" w:customStyle="1">
    <w:name w:val="otekstj"/>
    <w:basedOn w:val="Normal"/>
    <w:qFormat/>
    <w:rsid w:val="007e5e5b"/>
    <w:pPr>
      <w:spacing w:beforeAutospacing="1" w:afterAutospacing="1"/>
    </w:pPr>
    <w:rPr>
      <w:rFonts w:eastAsia="Times New Roman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rsid w:val="005f1d7e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/>
      <w:sz w:val="22"/>
      <w:szCs w:val="22"/>
    </w:rPr>
  </w:style>
  <w:style w:type="paragraph" w:styleId="Style24">
    <w:name w:val="Footer"/>
    <w:basedOn w:val="Normal"/>
    <w:link w:val="Style14"/>
    <w:uiPriority w:val="99"/>
    <w:rsid w:val="005f1d7e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/>
      <w:sz w:val="22"/>
      <w:szCs w:val="22"/>
    </w:rPr>
  </w:style>
  <w:style w:type="paragraph" w:styleId="NoSpacing">
    <w:name w:val="No Spacing"/>
    <w:uiPriority w:val="1"/>
    <w:qFormat/>
    <w:rsid w:val="00ed70a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Style25">
    <w:name w:val="Index Heading"/>
    <w:basedOn w:val="Style17"/>
    <w:pPr/>
    <w:rPr/>
  </w:style>
  <w:style w:type="paragraph" w:styleId="Style26">
    <w:name w:val="TOC Heading"/>
    <w:basedOn w:val="1"/>
    <w:next w:val="Normal"/>
    <w:uiPriority w:val="39"/>
    <w:semiHidden/>
    <w:unhideWhenUsed/>
    <w:qFormat/>
    <w:rsid w:val="007d64ed"/>
    <w:pPr>
      <w:outlineLvl w:val="9"/>
    </w:pPr>
    <w:rPr/>
  </w:style>
  <w:style w:type="paragraph" w:styleId="13">
    <w:name w:val="TOC 1"/>
    <w:basedOn w:val="Normal"/>
    <w:next w:val="Normal"/>
    <w:autoRedefine/>
    <w:uiPriority w:val="39"/>
    <w:locked/>
    <w:rsid w:val="007d64ed"/>
    <w:pPr/>
    <w:rPr/>
  </w:style>
  <w:style w:type="paragraph" w:styleId="22">
    <w:name w:val="TOC 2"/>
    <w:basedOn w:val="Normal"/>
    <w:next w:val="Normal"/>
    <w:autoRedefine/>
    <w:uiPriority w:val="39"/>
    <w:locked/>
    <w:rsid w:val="00553229"/>
    <w:pPr>
      <w:ind w:left="240" w:hanging="0"/>
    </w:pPr>
    <w:rPr/>
  </w:style>
  <w:style w:type="paragraph" w:styleId="NormalWeb">
    <w:name w:val="Normal (Web)"/>
    <w:basedOn w:val="Normal"/>
    <w:uiPriority w:val="99"/>
    <w:unhideWhenUsed/>
    <w:qFormat/>
    <w:rsid w:val="00d34a14"/>
    <w:pPr>
      <w:spacing w:beforeAutospacing="1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a0212"/>
    <w:pPr>
      <w:spacing w:lineRule="auto" w:line="264" w:before="0" w:after="0"/>
      <w:ind w:left="720" w:hanging="10"/>
      <w:contextualSpacing/>
      <w:jc w:val="both"/>
    </w:pPr>
    <w:rPr>
      <w:rFonts w:eastAsia="Times New Roman"/>
      <w:color w:val="000000"/>
      <w:sz w:val="28"/>
      <w:szCs w:val="22"/>
      <w:lang w:eastAsia="ja-JP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62c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2C09-0511-4705-9A57-C56066F0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LibreOffice/7.4.3.2$Windows_X86_64 LibreOffice_project/1048a8393ae2eeec98dff31b5c133c5f1d08b890</Application>
  <AppVersion>15.0000</AppVersion>
  <Pages>14</Pages>
  <Words>3401</Words>
  <Characters>24136</Characters>
  <CharactersWithSpaces>27402</CharactersWithSpaces>
  <Paragraphs>264</Paragraphs>
  <Company>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2021-08-26T04:11:00Z</dcterms:created>
  <dc:creator>Наталья Петровна Овчинникова</dc:creator>
  <dc:description/>
  <dc:language>ru-RU</dc:language>
  <cp:lastModifiedBy/>
  <cp:lastPrinted>2021-04-02T12:46:00Z</cp:lastPrinted>
  <dcterms:modified xsi:type="dcterms:W3CDTF">2024-01-21T22:09:27Z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