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CE5ED9">
      <w:pPr>
        <w:jc w:val="center"/>
        <w:rPr>
          <w:rFonts w:ascii="Times New Roman" w:hAnsi="Times New Roman" w:cs="Times New Roman"/>
          <w:sz w:val="44"/>
          <w:szCs w:val="44"/>
        </w:rPr>
      </w:pPr>
      <w:r w:rsidRPr="00CE5ED9">
        <w:rPr>
          <w:rFonts w:ascii="Times New Roman" w:hAnsi="Times New Roman" w:cs="Times New Roman"/>
          <w:sz w:val="44"/>
          <w:szCs w:val="44"/>
        </w:rPr>
        <w:t xml:space="preserve">ИНСТРУКЦИЯ ПО ОХРАНЕ </w:t>
      </w:r>
      <w:r>
        <w:rPr>
          <w:rFonts w:ascii="Times New Roman" w:hAnsi="Times New Roman" w:cs="Times New Roman"/>
          <w:sz w:val="44"/>
          <w:szCs w:val="44"/>
        </w:rPr>
        <w:t>ТРУДА</w:t>
      </w:r>
      <w:r w:rsidRPr="00CE5ED9">
        <w:rPr>
          <w:rFonts w:ascii="Times New Roman" w:hAnsi="Times New Roman" w:cs="Times New Roman"/>
          <w:sz w:val="44"/>
          <w:szCs w:val="44"/>
        </w:rPr>
        <w:t xml:space="preserve"> КОМПЕТЕНЦИИ</w:t>
      </w:r>
    </w:p>
    <w:p w:rsidR="00CE5ED9" w:rsidRPr="00CE5ED9" w:rsidRDefault="00CE5ED9" w:rsidP="00CE5ED9">
      <w:pPr>
        <w:jc w:val="center"/>
        <w:rPr>
          <w:rFonts w:ascii="Times New Roman" w:hAnsi="Times New Roman" w:cs="Times New Roman"/>
          <w:sz w:val="44"/>
          <w:szCs w:val="44"/>
        </w:rPr>
      </w:pPr>
      <w:r w:rsidRPr="00CE5ED9">
        <w:rPr>
          <w:rFonts w:ascii="Times New Roman" w:hAnsi="Times New Roman" w:cs="Times New Roman"/>
          <w:sz w:val="44"/>
          <w:szCs w:val="44"/>
        </w:rPr>
        <w:t xml:space="preserve"> «ПРОМЫШЛЕННОЕ САДОВОДСТВО»</w:t>
      </w:r>
      <w:r w:rsidRPr="00CE5ED9">
        <w:rPr>
          <w:rFonts w:ascii="Times New Roman" w:hAnsi="Times New Roman" w:cs="Times New Roman"/>
          <w:sz w:val="44"/>
          <w:szCs w:val="44"/>
        </w:rPr>
        <w:br/>
      </w: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ED9" w:rsidRDefault="00CE5ED9" w:rsidP="000E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CE5ED9">
      <w:pPr>
        <w:pStyle w:val="1"/>
      </w:pPr>
      <w:bookmarkStart w:id="0" w:name="_Toc116440950"/>
      <w:r w:rsidRPr="00EE7687">
        <w:lastRenderedPageBreak/>
        <w:t xml:space="preserve">ИНСТРУКЦИЯ ПО ОХРАНЕ </w:t>
      </w:r>
      <w:bookmarkEnd w:id="0"/>
      <w:r w:rsidRPr="00EE7687">
        <w:t>ПО КОМПЕТЕНЦИИ «ПРОМЫШЛЕННОЕ САДОВОДСТВО»</w:t>
      </w:r>
      <w:r w:rsidRPr="00EE7687">
        <w:br/>
      </w:r>
    </w:p>
    <w:p w:rsidR="000E3B15" w:rsidRPr="00EE7687" w:rsidRDefault="0006589E" w:rsidP="00EE7687">
      <w:pPr>
        <w:pStyle w:val="2"/>
      </w:pPr>
      <w:bookmarkStart w:id="1" w:name="_Toc116440951"/>
      <w:r w:rsidRPr="00EE7687">
        <w:t>1.</w:t>
      </w:r>
      <w:r w:rsidR="000E3B15" w:rsidRPr="00EE7687">
        <w:t>Программа инструктажа по охране труда и технике безопасности</w:t>
      </w:r>
      <w:bookmarkEnd w:id="1"/>
    </w:p>
    <w:p w:rsidR="000E3B15" w:rsidRPr="00EE7687" w:rsidRDefault="000E3B15" w:rsidP="00EE7687">
      <w:pPr>
        <w:keepNext/>
        <w:keepLines/>
        <w:spacing w:before="240" w:after="120" w:line="360" w:lineRule="auto"/>
        <w:ind w:right="-1038" w:firstLine="709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Инструктаж по охране труда и технике безопасности должен включать: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 xml:space="preserve">Общие сведения о месте проведения экзамена, расположении компетенции, времени </w:t>
      </w:r>
      <w:proofErr w:type="spellStart"/>
      <w:r w:rsidRPr="00EE7687">
        <w:t>трансфера</w:t>
      </w:r>
      <w:proofErr w:type="spellEnd"/>
      <w:r w:rsidRPr="00EE7687">
        <w:t xml:space="preserve">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Время начала и окончания проведения экзаменационных заданий, нахождение посторонних лиц на площадке.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Контроль требований охраны труда участниками и экспертами.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Вредные и опасные факторы во время выполнения экзаменационных заданий и нахождение на территории проведения экзамена.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Общие обязанности участника и экспертов по охране труда, общие правила поведения во время выполнения экзаменационных заданий и на территории.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Основные требования санитарии и личной гигиены.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Средства индивидуальной и коллективной защиты, необходимость их использования.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Порядок действий при плохом самочувствии или получении травмы. Правила оказания первой помощи.</w:t>
      </w:r>
    </w:p>
    <w:p w:rsidR="000E3B15" w:rsidRPr="00EE7687" w:rsidRDefault="000E3B15" w:rsidP="000E3B15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EE7687">
        <w:t>Действия при возникновении чрезвычайной ситуации, ознакомление со схемой эвакуации и пожарными выходами.</w:t>
      </w:r>
      <w:r w:rsidRPr="00EE7687">
        <w:br w:type="page"/>
      </w:r>
    </w:p>
    <w:p w:rsidR="000E3B15" w:rsidRPr="00EE7687" w:rsidRDefault="0006589E" w:rsidP="00CE5ED9">
      <w:pPr>
        <w:pStyle w:val="2"/>
      </w:pPr>
      <w:bookmarkStart w:id="2" w:name="_heading=h.3znysh7" w:colFirst="0" w:colLast="0"/>
      <w:bookmarkStart w:id="3" w:name="_Toc116440952"/>
      <w:bookmarkEnd w:id="2"/>
      <w:r w:rsidRPr="00EE7687">
        <w:lastRenderedPageBreak/>
        <w:t>2.</w:t>
      </w:r>
      <w:r w:rsidR="000E3B15" w:rsidRPr="00EE7687">
        <w:t>Инструкция по охране труда для участников</w:t>
      </w:r>
      <w:bookmarkEnd w:id="3"/>
    </w:p>
    <w:p w:rsidR="000E3B15" w:rsidRPr="00EE7687" w:rsidRDefault="0006589E" w:rsidP="00CE5ED9">
      <w:pPr>
        <w:pStyle w:val="2"/>
      </w:pPr>
      <w:bookmarkStart w:id="4" w:name="_heading=h.2et92p0" w:colFirst="0" w:colLast="0"/>
      <w:bookmarkStart w:id="5" w:name="_Toc116440953"/>
      <w:bookmarkEnd w:id="4"/>
      <w:r w:rsidRPr="00EE7687">
        <w:t>2.1.</w:t>
      </w:r>
      <w:r w:rsidR="000E3B15" w:rsidRPr="00EE7687">
        <w:t>Общие требования охраны труда</w:t>
      </w:r>
      <w:bookmarkEnd w:id="5"/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К самостоятельному выполнению заданий </w:t>
      </w:r>
      <w:r w:rsidR="0006589E" w:rsidRPr="00EE7687">
        <w:rPr>
          <w:rFonts w:ascii="Times New Roman" w:hAnsi="Times New Roman" w:cs="Times New Roman"/>
          <w:sz w:val="28"/>
          <w:szCs w:val="28"/>
        </w:rPr>
        <w:t>по</w:t>
      </w:r>
      <w:r w:rsidRPr="00EE7687">
        <w:rPr>
          <w:rFonts w:ascii="Times New Roman" w:hAnsi="Times New Roman" w:cs="Times New Roman"/>
          <w:sz w:val="28"/>
          <w:szCs w:val="28"/>
        </w:rPr>
        <w:t xml:space="preserve"> </w:t>
      </w:r>
      <w:r w:rsidR="0006589E" w:rsidRPr="00EE7687">
        <w:rPr>
          <w:rFonts w:ascii="Times New Roman" w:hAnsi="Times New Roman" w:cs="Times New Roman"/>
          <w:sz w:val="28"/>
          <w:szCs w:val="28"/>
        </w:rPr>
        <w:t>к</w:t>
      </w:r>
      <w:r w:rsidRPr="00EE7687">
        <w:rPr>
          <w:rFonts w:ascii="Times New Roman" w:hAnsi="Times New Roman" w:cs="Times New Roman"/>
          <w:sz w:val="28"/>
          <w:szCs w:val="28"/>
        </w:rPr>
        <w:t>омпетенции «Промышленное садоводство» допускаются участники: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7687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EE7687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техники, инструмента, приспособлений, совместной работы на оборудовании;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экзаменационных заданий по состоянию здоровья.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процессе выполнения заданий и нахождения на территории и в помещениях места проведения экзамена, участник обязан четко соблюдать: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самостоятельно использовать технику, инструмент и оборудование, разрешенное к выполнению задания;</w:t>
      </w:r>
    </w:p>
    <w:p w:rsidR="000E3B15" w:rsidRPr="00EE7687" w:rsidRDefault="000E3B15" w:rsidP="00CE5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Участник для выполнения экзаменационного задания использует</w:t>
      </w:r>
    </w:p>
    <w:p w:rsidR="000E3B15" w:rsidRPr="00EE7687" w:rsidRDefault="000E3B15" w:rsidP="00CE5E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оборудование:</w:t>
      </w:r>
    </w:p>
    <w:tbl>
      <w:tblPr>
        <w:tblStyle w:val="a4"/>
        <w:tblW w:w="5000" w:type="pct"/>
        <w:tblLook w:val="04A0"/>
      </w:tblPr>
      <w:tblGrid>
        <w:gridCol w:w="4923"/>
        <w:gridCol w:w="4648"/>
      </w:tblGrid>
      <w:tr w:rsidR="000E3B15" w:rsidRPr="00EE7687" w:rsidTr="00A81F1A">
        <w:trPr>
          <w:trHeight w:val="227"/>
        </w:trPr>
        <w:tc>
          <w:tcPr>
            <w:tcW w:w="5000" w:type="pct"/>
            <w:gridSpan w:val="2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EE7687">
              <w:rPr>
                <w:b/>
              </w:rPr>
              <w:t>Наименование техники, инструмента и оборудования</w:t>
            </w:r>
          </w:p>
        </w:tc>
      </w:tr>
      <w:tr w:rsidR="000E3B15" w:rsidRPr="00EE7687" w:rsidTr="00A81F1A">
        <w:trPr>
          <w:trHeight w:val="227"/>
        </w:trPr>
        <w:tc>
          <w:tcPr>
            <w:tcW w:w="2572" w:type="pct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EE7687">
              <w:rPr>
                <w:b/>
              </w:rPr>
              <w:t>использует самостоятельно</w:t>
            </w:r>
          </w:p>
        </w:tc>
        <w:tc>
          <w:tcPr>
            <w:tcW w:w="2428" w:type="pct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EE7687">
              <w:rPr>
                <w:b/>
              </w:rPr>
              <w:t>выполняет экзаменационное задание совместно с экспертом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>Профессиональная метеостанция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center"/>
              <w:rPr>
                <w:b/>
              </w:rPr>
            </w:pPr>
            <w:r w:rsidRPr="00EE7687">
              <w:t>Интерактивная панель в комплекте с перекатной стойкой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 w:rsidRPr="00EE7687">
              <w:t>Электронная почвенная лаборатория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center"/>
              <w:rPr>
                <w:b/>
              </w:rPr>
            </w:pPr>
            <w:r w:rsidRPr="00EE7687">
              <w:t>Трактор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>Защищенный планшетный компьютер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>Почвообрабатывающая фреза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703ED9">
            <w:pPr>
              <w:adjustRightInd w:val="0"/>
              <w:jc w:val="left"/>
            </w:pPr>
            <w:r w:rsidRPr="00EE7687">
              <w:t xml:space="preserve">Портативный </w:t>
            </w:r>
            <w:proofErr w:type="spellStart"/>
            <w:r w:rsidRPr="00EE7687">
              <w:t>WiFi</w:t>
            </w:r>
            <w:proofErr w:type="spellEnd"/>
            <w:r w:rsidRPr="00EE7687">
              <w:t xml:space="preserve"> микроскоп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CE44D9">
            <w:pPr>
              <w:adjustRightInd w:val="0"/>
            </w:pPr>
            <w:r w:rsidRPr="00EE7687">
              <w:t>Точилка для ножей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703ED9">
            <w:pPr>
              <w:adjustRightInd w:val="0"/>
              <w:jc w:val="left"/>
            </w:pPr>
            <w:r w:rsidRPr="00EE7687">
              <w:t>Инструменты для измерения расстояний, углов и объемов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>Набор инструменто</w:t>
            </w:r>
            <w:r>
              <w:t>в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67EA7">
            <w:pPr>
              <w:adjustRightInd w:val="0"/>
            </w:pPr>
            <w:r w:rsidRPr="00EE7687">
              <w:t>Весы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 xml:space="preserve">Посадочная машина однорядная </w:t>
            </w:r>
            <w:r w:rsidRPr="00EE7687">
              <w:lastRenderedPageBreak/>
              <w:t>садовая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67EA7">
            <w:pPr>
              <w:adjustRightInd w:val="0"/>
            </w:pPr>
            <w:r w:rsidRPr="00EE7687">
              <w:lastRenderedPageBreak/>
              <w:t>Прививочная машинка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  <w:jc w:val="left"/>
            </w:pPr>
            <w:r w:rsidRPr="00EE7687">
              <w:t xml:space="preserve">Садовый прицепной </w:t>
            </w:r>
            <w:proofErr w:type="spellStart"/>
            <w:r w:rsidRPr="00EE7687">
              <w:t>вентиляторный</w:t>
            </w:r>
            <w:proofErr w:type="spellEnd"/>
            <w:r w:rsidRPr="00EE7687">
              <w:t xml:space="preserve"> опрыскиватель</w:t>
            </w: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proofErr w:type="spellStart"/>
            <w:r w:rsidRPr="00EE7687">
              <w:t>Копулировочный</w:t>
            </w:r>
            <w:proofErr w:type="spellEnd"/>
            <w:r w:rsidRPr="00EE7687">
              <w:t xml:space="preserve"> прививочный нож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 w:rsidRPr="00EE7687">
              <w:t>Секатор садовый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 w:rsidRPr="00EE7687">
              <w:t xml:space="preserve">Садовая </w:t>
            </w:r>
            <w:proofErr w:type="spellStart"/>
            <w:r w:rsidRPr="00EE7687">
              <w:t>ножевка</w:t>
            </w:r>
            <w:proofErr w:type="spellEnd"/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 w:rsidRPr="00EE7687">
              <w:t>Лопата штыковая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 w:rsidRPr="00EE7687">
              <w:t>Электрический секатор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  <w:tr w:rsidR="006230AC" w:rsidRPr="00EE7687" w:rsidTr="00A81F1A">
        <w:trPr>
          <w:trHeight w:val="227"/>
        </w:trPr>
        <w:tc>
          <w:tcPr>
            <w:tcW w:w="2572" w:type="pct"/>
            <w:vAlign w:val="center"/>
          </w:tcPr>
          <w:p w:rsidR="006230AC" w:rsidRPr="00EE7687" w:rsidRDefault="006230AC" w:rsidP="006230AC">
            <w:pPr>
              <w:adjustRightInd w:val="0"/>
            </w:pPr>
            <w:r>
              <w:t>Пневматический секатор</w:t>
            </w:r>
          </w:p>
        </w:tc>
        <w:tc>
          <w:tcPr>
            <w:tcW w:w="2428" w:type="pct"/>
            <w:vAlign w:val="center"/>
          </w:tcPr>
          <w:p w:rsidR="006230AC" w:rsidRPr="00EE7687" w:rsidRDefault="006230AC" w:rsidP="006230AC">
            <w:pPr>
              <w:adjustRightInd w:val="0"/>
            </w:pPr>
          </w:p>
        </w:tc>
      </w:tr>
    </w:tbl>
    <w:p w:rsidR="000E3B15" w:rsidRPr="00EE7687" w:rsidRDefault="000E3B15" w:rsidP="000E3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B15" w:rsidRPr="00EE7687" w:rsidRDefault="000E3B15" w:rsidP="000E3B15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выполнении задания на участника могут воздействовать следующие вредные и (или) опасные факторы:</w:t>
      </w:r>
    </w:p>
    <w:p w:rsidR="000E3B15" w:rsidRPr="00EE7687" w:rsidRDefault="000E3B15" w:rsidP="000E3B15">
      <w:pPr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7687">
        <w:rPr>
          <w:rFonts w:ascii="Times New Roman" w:hAnsi="Times New Roman" w:cs="Times New Roman"/>
          <w:i/>
          <w:sz w:val="28"/>
          <w:szCs w:val="28"/>
        </w:rPr>
        <w:t>Физические: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ультрафиолетовое излучение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термические ожоги;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повышенный шум;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опасность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 xml:space="preserve"> головы при работе с прицепными и навесными орудиями, подъемно-транспортными машинами и грузами;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пыль.</w:t>
      </w:r>
    </w:p>
    <w:p w:rsidR="000E3B15" w:rsidRPr="00EE7687" w:rsidRDefault="000E3B15" w:rsidP="000E3B15">
      <w:pPr>
        <w:adjustRightInd w:val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E7687">
        <w:rPr>
          <w:rFonts w:ascii="Times New Roman" w:hAnsi="Times New Roman" w:cs="Times New Roman"/>
          <w:i/>
          <w:sz w:val="28"/>
          <w:szCs w:val="28"/>
        </w:rPr>
        <w:t>Химические: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реагенты электронной лаборатории для анализа почвы;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выхлопные газы;</w:t>
      </w:r>
    </w:p>
    <w:p w:rsidR="000E3B15" w:rsidRPr="00EE7687" w:rsidRDefault="000E3B15" w:rsidP="000E3B15">
      <w:pPr>
        <w:adjustRightInd w:val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E7687">
        <w:rPr>
          <w:rFonts w:ascii="Times New Roman" w:hAnsi="Times New Roman" w:cs="Times New Roman"/>
          <w:i/>
          <w:sz w:val="28"/>
          <w:szCs w:val="28"/>
        </w:rPr>
        <w:t>Психологические: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повышенная ответственность;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постоянное использование </w:t>
      </w:r>
      <w:proofErr w:type="gramStart"/>
      <w:r w:rsidRPr="00EE768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0E3B15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lastRenderedPageBreak/>
        <w:t>Применяемые во время выполнения задания средства индивидуальной защиты: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обувь с жестким мыском;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специальная одежда садовода;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перчатки с латексным покрытием;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рабочие перчатки;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 xml:space="preserve"> или наушники;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защитные очки;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респиратор.</w:t>
      </w:r>
    </w:p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0E3B15">
      <w:pPr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рабочем месте, для обозначения присутствующих опасностей:</w:t>
      </w:r>
    </w:p>
    <w:tbl>
      <w:tblPr>
        <w:tblStyle w:val="a4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26"/>
      </w:tblGrid>
      <w:tr w:rsidR="000E3B15" w:rsidRPr="00EE7687" w:rsidTr="00A81F1A">
        <w:tc>
          <w:tcPr>
            <w:tcW w:w="6204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ind w:left="851"/>
            </w:pPr>
            <w:r w:rsidRPr="00EE7687">
              <w:t xml:space="preserve">- F 04 Огнетушитель </w:t>
            </w:r>
          </w:p>
        </w:tc>
        <w:tc>
          <w:tcPr>
            <w:tcW w:w="4126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</w:pPr>
            <w:r w:rsidRPr="00EE7687">
              <w:rPr>
                <w:noProof/>
              </w:rPr>
              <w:drawing>
                <wp:inline distT="0" distB="0" distL="0" distR="0">
                  <wp:extent cx="1056640" cy="99758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204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ind w:left="851"/>
            </w:pPr>
            <w:r w:rsidRPr="00EE7687">
              <w:t>- E 22 Указатель выхода</w:t>
            </w:r>
          </w:p>
        </w:tc>
        <w:tc>
          <w:tcPr>
            <w:tcW w:w="4126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</w:pPr>
            <w:r w:rsidRPr="00EE7687">
              <w:rPr>
                <w:noProof/>
              </w:rPr>
              <w:drawing>
                <wp:inline distT="0" distB="0" distL="0" distR="0">
                  <wp:extent cx="1781175" cy="93789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204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ind w:left="851"/>
            </w:pPr>
            <w:r w:rsidRPr="00EE7687">
              <w:t>- E 23 Указатель запасного выхода</w:t>
            </w:r>
          </w:p>
        </w:tc>
        <w:tc>
          <w:tcPr>
            <w:tcW w:w="4126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</w:pPr>
            <w:r w:rsidRPr="00EE7687">
              <w:rPr>
                <w:noProof/>
              </w:rPr>
              <w:drawing>
                <wp:inline distT="0" distB="0" distL="0" distR="0">
                  <wp:extent cx="1852295" cy="9975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204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ind w:left="851"/>
            </w:pPr>
            <w:r w:rsidRPr="00EE7687">
              <w:t>- EC 01 Аптечка первой медицинской   помощи</w:t>
            </w:r>
          </w:p>
        </w:tc>
        <w:tc>
          <w:tcPr>
            <w:tcW w:w="4126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</w:pPr>
            <w:r w:rsidRPr="00EE7687">
              <w:rPr>
                <w:noProof/>
              </w:rPr>
              <w:drawing>
                <wp:inline distT="0" distB="0" distL="0" distR="0">
                  <wp:extent cx="1092835" cy="1045210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204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  <w:ind w:left="851"/>
            </w:pPr>
            <w:r w:rsidRPr="00EE7687">
              <w:lastRenderedPageBreak/>
              <w:t>- P 01</w:t>
            </w:r>
            <w:proofErr w:type="gramStart"/>
            <w:r w:rsidRPr="00EE7687">
              <w:t xml:space="preserve"> З</w:t>
            </w:r>
            <w:proofErr w:type="gramEnd"/>
            <w:r w:rsidRPr="00EE7687">
              <w:t>апрещается курить</w:t>
            </w:r>
          </w:p>
        </w:tc>
        <w:tc>
          <w:tcPr>
            <w:tcW w:w="4126" w:type="dxa"/>
            <w:vAlign w:val="center"/>
          </w:tcPr>
          <w:p w:rsidR="000E3B15" w:rsidRPr="00EE7687" w:rsidRDefault="000E3B15" w:rsidP="00A81F1A">
            <w:pPr>
              <w:adjustRightInd w:val="0"/>
              <w:spacing w:line="276" w:lineRule="auto"/>
            </w:pPr>
            <w:r w:rsidRPr="00EE7687">
              <w:rPr>
                <w:noProof/>
              </w:rPr>
              <w:drawing>
                <wp:inline distT="0" distB="0" distL="0" distR="0">
                  <wp:extent cx="1128395" cy="1128395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B15" w:rsidRPr="00EE7687" w:rsidRDefault="000E3B15" w:rsidP="000E3B1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 Главного эксперта. Главный эксперт принимает решение о назначении дополнительного времени для участия. В случае отстранения участника от дальнейшего участия на экзамене ввиду болезни или несчастного случая, он получит баллы за любую завершенную работу.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06589E" w:rsidRPr="00EE7687">
        <w:rPr>
          <w:rFonts w:ascii="Times New Roman" w:hAnsi="Times New Roman" w:cs="Times New Roman"/>
          <w:sz w:val="28"/>
          <w:szCs w:val="28"/>
        </w:rPr>
        <w:t>Положением о чемпионате</w:t>
      </w:r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</w:t>
      </w:r>
    </w:p>
    <w:p w:rsidR="000E3B15" w:rsidRPr="00EE7687" w:rsidRDefault="000E3B15" w:rsidP="00CE5ED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Постоянное нарушение норм безопасности может привести к временному или перманентному отстранению аналогично апелляции.</w:t>
      </w:r>
    </w:p>
    <w:p w:rsidR="000E3B15" w:rsidRPr="00EE7687" w:rsidRDefault="000E3B15" w:rsidP="00CE5ED9">
      <w:pPr>
        <w:pStyle w:val="a3"/>
        <w:spacing w:line="240" w:lineRule="auto"/>
      </w:pPr>
      <w:bookmarkStart w:id="6" w:name="_heading=h.tyjcwt" w:colFirst="0" w:colLast="0"/>
      <w:bookmarkEnd w:id="6"/>
    </w:p>
    <w:p w:rsidR="000E3B15" w:rsidRPr="00EE7687" w:rsidRDefault="0006589E" w:rsidP="00EE7687">
      <w:pPr>
        <w:pStyle w:val="2"/>
      </w:pPr>
      <w:bookmarkStart w:id="7" w:name="_Toc116440954"/>
      <w:r w:rsidRPr="00EE7687">
        <w:t>2.2.</w:t>
      </w:r>
      <w:r w:rsidR="000E3B15" w:rsidRPr="00EE7687">
        <w:t>Требования охраны труда перед началом выполнения работ</w:t>
      </w:r>
      <w:bookmarkEnd w:id="7"/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1. В подготовительный день,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EE7687" w:rsidRPr="00EE7687">
        <w:rPr>
          <w:rFonts w:ascii="Times New Roman" w:hAnsi="Times New Roman" w:cs="Times New Roman"/>
          <w:sz w:val="28"/>
          <w:szCs w:val="28"/>
        </w:rPr>
        <w:t>конкурсным заданием</w:t>
      </w:r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proofErr w:type="gramStart"/>
      <w:r w:rsidRPr="00EE7687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EE7687">
        <w:rPr>
          <w:rFonts w:ascii="Times New Roman" w:hAnsi="Times New Roman" w:cs="Times New Roman"/>
          <w:sz w:val="28"/>
          <w:szCs w:val="28"/>
        </w:rPr>
        <w:t xml:space="preserve"> необходимые средства защиты для выполнения подготовки рабочих мест, инструмента и оборудования.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lastRenderedPageBreak/>
        <w:t>2. Подготовить рабочее место: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7687">
        <w:rPr>
          <w:rFonts w:ascii="Times New Roman" w:hAnsi="Times New Roman" w:cs="Times New Roman"/>
          <w:sz w:val="28"/>
          <w:szCs w:val="28"/>
        </w:rPr>
        <w:t>разместить инструмент</w:t>
      </w:r>
      <w:proofErr w:type="gramEnd"/>
      <w:r w:rsidRPr="00EE7687">
        <w:rPr>
          <w:rFonts w:ascii="Times New Roman" w:hAnsi="Times New Roman" w:cs="Times New Roman"/>
          <w:sz w:val="28"/>
          <w:szCs w:val="28"/>
        </w:rPr>
        <w:t xml:space="preserve"> и расходные материалы в инструментальный шкаф;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оборудования.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3. Подготовить инструмент и оборудование, разрешенное к самостоятельной работе: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3B15" w:rsidRPr="00EE7687" w:rsidTr="00A81F1A">
        <w:tc>
          <w:tcPr>
            <w:tcW w:w="4787" w:type="dxa"/>
          </w:tcPr>
          <w:p w:rsidR="000E3B15" w:rsidRPr="00EE7687" w:rsidRDefault="000E3B15" w:rsidP="00A81F1A">
            <w:pPr>
              <w:jc w:val="center"/>
              <w:rPr>
                <w:color w:val="000000" w:themeColor="text1"/>
              </w:rPr>
            </w:pPr>
            <w:r w:rsidRPr="00EE7687">
              <w:rPr>
                <w:rFonts w:eastAsiaTheme="minorEastAsia"/>
                <w:bCs/>
              </w:rPr>
              <w:t>Наименование инструмента или оборудования</w:t>
            </w:r>
          </w:p>
        </w:tc>
        <w:tc>
          <w:tcPr>
            <w:tcW w:w="4787" w:type="dxa"/>
          </w:tcPr>
          <w:p w:rsidR="000E3B15" w:rsidRPr="00EE7687" w:rsidRDefault="000E3B15" w:rsidP="00A81F1A">
            <w:pPr>
              <w:jc w:val="center"/>
              <w:rPr>
                <w:color w:val="000000" w:themeColor="text1"/>
              </w:rPr>
            </w:pPr>
            <w:r w:rsidRPr="00EE7687">
              <w:rPr>
                <w:rFonts w:eastAsiaTheme="minorEastAsia"/>
                <w:bCs/>
              </w:rPr>
              <w:t>Правила подготовки к выполнению задания</w:t>
            </w:r>
          </w:p>
        </w:tc>
      </w:tr>
      <w:tr w:rsidR="000E3B15" w:rsidRPr="00EE7687" w:rsidTr="00A81F1A"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  <w:i/>
                <w:iCs/>
              </w:rPr>
            </w:pPr>
            <w:r w:rsidRPr="00EE7687">
              <w:rPr>
                <w:rFonts w:eastAsiaTheme="minorEastAsia"/>
                <w:i/>
                <w:iCs/>
              </w:rPr>
              <w:t>Группа «</w:t>
            </w:r>
            <w:proofErr w:type="gramStart"/>
            <w:r w:rsidRPr="00EE7687">
              <w:rPr>
                <w:rFonts w:eastAsiaTheme="minorEastAsia"/>
                <w:i/>
                <w:iCs/>
              </w:rPr>
              <w:t>Электронные</w:t>
            </w:r>
            <w:proofErr w:type="gramEnd"/>
          </w:p>
          <w:p w:rsidR="000E3B15" w:rsidRPr="00EE7687" w:rsidRDefault="000E3B15" w:rsidP="00A81F1A">
            <w:pPr>
              <w:rPr>
                <w:rFonts w:eastAsiaTheme="minorEastAsia"/>
                <w:i/>
                <w:iCs/>
              </w:rPr>
            </w:pPr>
            <w:r w:rsidRPr="00EE7687">
              <w:rPr>
                <w:rFonts w:eastAsiaTheme="minorEastAsia"/>
                <w:i/>
                <w:iCs/>
              </w:rPr>
              <w:t>приборы»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Защищенный планшетный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компьютер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Портативный </w:t>
            </w:r>
            <w:proofErr w:type="spellStart"/>
            <w:r w:rsidRPr="00EE7687">
              <w:rPr>
                <w:rFonts w:eastAsiaTheme="minorEastAsia"/>
              </w:rPr>
              <w:t>Wifi</w:t>
            </w:r>
            <w:proofErr w:type="spellEnd"/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микроскоп</w:t>
            </w:r>
          </w:p>
        </w:tc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целостность корпусов приборов;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отсутствие визуальных повреждений изоляции проводов;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проверить комплектность и работоспособность: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наличие и работоспособность источника питания;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проверить подключение к сетям;</w:t>
            </w:r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- проверить работоспособность используемых в задании функций.</w:t>
            </w:r>
          </w:p>
        </w:tc>
      </w:tr>
      <w:tr w:rsidR="000E3B15" w:rsidRPr="00EE7687" w:rsidTr="00A81F1A"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  <w:i/>
                <w:iCs/>
              </w:rPr>
            </w:pPr>
            <w:r w:rsidRPr="00EE7687">
              <w:rPr>
                <w:rFonts w:eastAsiaTheme="minorEastAsia"/>
                <w:i/>
                <w:iCs/>
              </w:rPr>
              <w:t>Группа «Ручные инструменты»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Набор с инструментом 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Инструменты для измерения расстояний, углов и объемов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Весы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Прививочная машинка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Нож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proofErr w:type="spellStart"/>
            <w:r w:rsidRPr="00EE7687">
              <w:rPr>
                <w:rFonts w:eastAsiaTheme="minorEastAsia"/>
              </w:rPr>
              <w:t>Копулировочный</w:t>
            </w:r>
            <w:proofErr w:type="spellEnd"/>
            <w:r w:rsidRPr="00EE7687">
              <w:rPr>
                <w:rFonts w:eastAsiaTheme="minorEastAsia"/>
              </w:rPr>
              <w:t xml:space="preserve"> прививочный нож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Точилка для ножей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Секатор садовый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Садовая </w:t>
            </w:r>
            <w:proofErr w:type="spellStart"/>
            <w:r w:rsidRPr="00EE7687">
              <w:rPr>
                <w:rFonts w:eastAsiaTheme="minorEastAsia"/>
              </w:rPr>
              <w:t>ножевка</w:t>
            </w:r>
            <w:proofErr w:type="spellEnd"/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Лопата штыковая</w:t>
            </w:r>
          </w:p>
        </w:tc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проверить исправность инструмента и приспособлений: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-комплектность наборов;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-отсутствие на инструментах выбоин, трещин, изломов;</w:t>
            </w:r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- качество насадки рабочего органа на рукоятку.</w:t>
            </w:r>
          </w:p>
        </w:tc>
      </w:tr>
      <w:tr w:rsidR="000E3B15" w:rsidRPr="00EE7687" w:rsidTr="00A81F1A"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  <w:i/>
                <w:iCs/>
              </w:rPr>
            </w:pPr>
            <w:r w:rsidRPr="00EE7687">
              <w:rPr>
                <w:rFonts w:eastAsiaTheme="minorEastAsia"/>
                <w:i/>
                <w:iCs/>
              </w:rPr>
              <w:t>Группа «Садовая техника и механизированные инструменты»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Посадочная машина однорядная садовая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Электрический секатор 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Секатор пневматический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Стенд для измерения расхода рабочих жидкостей садовой </w:t>
            </w:r>
            <w:proofErr w:type="spellStart"/>
            <w:r w:rsidRPr="00EE7687">
              <w:rPr>
                <w:rFonts w:eastAsiaTheme="minorEastAsia"/>
              </w:rPr>
              <w:t>опрыскивательной</w:t>
            </w:r>
            <w:proofErr w:type="spellEnd"/>
            <w:r w:rsidRPr="00EE7687">
              <w:rPr>
                <w:rFonts w:eastAsiaTheme="minorEastAsia"/>
              </w:rPr>
              <w:t xml:space="preserve"> техники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Садовый прицепной </w:t>
            </w:r>
            <w:proofErr w:type="spellStart"/>
            <w:r w:rsidRPr="00EE7687">
              <w:rPr>
                <w:rFonts w:eastAsiaTheme="minorEastAsia"/>
              </w:rPr>
              <w:t>вентиляторный</w:t>
            </w:r>
            <w:proofErr w:type="spellEnd"/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опрыскиватель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 xml:space="preserve">Садовый гербицидный </w:t>
            </w:r>
            <w:r w:rsidRPr="00EE7687">
              <w:rPr>
                <w:rFonts w:eastAsiaTheme="minorEastAsia"/>
              </w:rPr>
              <w:lastRenderedPageBreak/>
              <w:t>опрыскиватель для обработки приствольной полосы</w:t>
            </w:r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Ручной гербицидный опрыскиватель</w:t>
            </w:r>
          </w:p>
        </w:tc>
        <w:tc>
          <w:tcPr>
            <w:tcW w:w="4787" w:type="dxa"/>
          </w:tcPr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lastRenderedPageBreak/>
              <w:t>проверить исправность машин и инструментов: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целостность корпусов;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отсутствие визуальных повреждений изоляции проводов;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исправность запорной арматуры на воздухоподводящем трубопроводе;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исправность шлангов;</w:t>
            </w:r>
          </w:p>
          <w:p w:rsidR="000E3B15" w:rsidRPr="00EE7687" w:rsidRDefault="000E3B15" w:rsidP="00A81F1A">
            <w:pPr>
              <w:rPr>
                <w:rFonts w:eastAsiaTheme="minorEastAsia"/>
              </w:rPr>
            </w:pPr>
            <w:r w:rsidRPr="00EE7687">
              <w:rPr>
                <w:rFonts w:eastAsiaTheme="minorEastAsia"/>
              </w:rPr>
              <w:t>- наличие защитных кожухов;</w:t>
            </w:r>
          </w:p>
          <w:p w:rsidR="000E3B15" w:rsidRPr="00EE7687" w:rsidRDefault="000E3B15" w:rsidP="00A81F1A">
            <w:pPr>
              <w:rPr>
                <w:color w:val="000000" w:themeColor="text1"/>
              </w:rPr>
            </w:pPr>
            <w:r w:rsidRPr="00EE7687">
              <w:rPr>
                <w:rFonts w:eastAsiaTheme="minorEastAsia"/>
              </w:rPr>
              <w:t>- проверка работоспособности узлов и рабочих органов.</w:t>
            </w:r>
          </w:p>
        </w:tc>
      </w:tr>
    </w:tbl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заданий подготавливает уполномоченный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4. В день проведения экзамена, изучить содержание и порядок проведения модулей задания, а также безопасные приемы их выполнения.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Проверить пригодность инструмента и оборудования визуальным осмотром.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Привести в порядок рабочую специальную одежду и обувь: застегнуть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обшлаги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 xml:space="preserve"> рукавов, заправить одежду и застегнуть ее на все пуговицы, надеть головной убор, подготовить рукавицы (перчатки), защитные очки, респиратор,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при диагностировании должны быть надеты: очки, обувь с жестким мыском, перчатки (разрешено снимать при работе с клавиатурой);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- при комплектовании агрегатов и их обслуживании должны быть надеты: очки, перчатки, предназначенные для работы с используемыми материалами, обувь с жестким мыском,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>, головной убор, включена вытяжка выхлопных газов при работе ДВС.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5. Ежедневно, перед началом выполнения задания, в процессе подготовки рабочего места: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7. Участнику запрещается приступать к выполнению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8" w:name="_heading=h.3dy6vkm" w:colFirst="0" w:colLast="0"/>
      <w:bookmarkStart w:id="9" w:name="_Toc116440955"/>
      <w:bookmarkEnd w:id="8"/>
      <w:r w:rsidRPr="00EE7687">
        <w:t>2.3.</w:t>
      </w:r>
      <w:r w:rsidR="000E3B15" w:rsidRPr="00EE7687">
        <w:t>Требования охраны труда во время выполнения работ</w:t>
      </w:r>
      <w:bookmarkEnd w:id="9"/>
    </w:p>
    <w:p w:rsidR="000E3B15" w:rsidRPr="00EE7687" w:rsidRDefault="000E3B15" w:rsidP="000E3B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выполнении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6459"/>
      </w:tblGrid>
      <w:tr w:rsidR="000E3B15" w:rsidRPr="00EE7687" w:rsidTr="00A81F1A">
        <w:trPr>
          <w:trHeight w:val="96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602" w:hanging="80"/>
              <w:rPr>
                <w:rFonts w:ascii="Times New Roman" w:hAnsi="Times New Roman" w:cs="Times New Roman"/>
                <w:b/>
                <w:bCs/>
                <w:iCs/>
                <w:w w:val="105"/>
                <w:sz w:val="28"/>
                <w:szCs w:val="28"/>
              </w:rPr>
            </w:pPr>
            <w:bookmarkStart w:id="10" w:name="_bookmark0"/>
            <w:bookmarkEnd w:id="10"/>
            <w:r w:rsidRPr="00EE76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</w:t>
            </w:r>
            <w:r w:rsidRPr="00EE7687">
              <w:rPr>
                <w:rFonts w:ascii="Times New Roman" w:hAnsi="Times New Roman" w:cs="Times New Roman"/>
                <w:b/>
                <w:bCs/>
                <w:iCs/>
                <w:w w:val="95"/>
                <w:sz w:val="28"/>
                <w:szCs w:val="28"/>
              </w:rPr>
              <w:t xml:space="preserve">инструмента/ </w:t>
            </w:r>
            <w:r w:rsidRPr="00EE7687">
              <w:rPr>
                <w:rFonts w:ascii="Times New Roman" w:hAnsi="Times New Roman" w:cs="Times New Roman"/>
                <w:b/>
                <w:bCs/>
                <w:iCs/>
                <w:w w:val="105"/>
                <w:sz w:val="28"/>
                <w:szCs w:val="28"/>
              </w:rPr>
              <w:t>оборудования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88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Требования безопасности</w:t>
            </w:r>
          </w:p>
        </w:tc>
      </w:tr>
      <w:tr w:rsidR="000E3B15" w:rsidRPr="00EE7687" w:rsidTr="00A81F1A">
        <w:trPr>
          <w:trHeight w:val="161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5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- не приступать к выполнению задания, не убедившись в надежной фиксации стояночным тормозом и противооткатными башмаками, устранить</w:t>
            </w:r>
            <w:r w:rsidRPr="00EE7687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EE768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EE768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EE768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сообщить эксперту о нарушениях;</w:t>
            </w:r>
          </w:p>
        </w:tc>
      </w:tr>
      <w:tr w:rsidR="000E3B15" w:rsidRPr="00EE7687" w:rsidTr="00A81F1A">
        <w:trPr>
          <w:trHeight w:val="96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машина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5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- не приступать к выполнению задания, не убедившись в надежной фиксации стояночным тормозом и противооткатными башмаками</w:t>
            </w:r>
          </w:p>
        </w:tc>
      </w:tr>
      <w:tr w:rsidR="000E3B15" w:rsidRPr="00EE7687" w:rsidTr="00A81F1A">
        <w:trPr>
          <w:trHeight w:val="192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4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Пневмоинструмент</w:t>
            </w:r>
            <w:proofErr w:type="spellEnd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 Компрессор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Остановить выполнение задания при неисправности инструмента и приспособлений:</w:t>
            </w:r>
          </w:p>
          <w:p w:rsidR="000E3B15" w:rsidRPr="00EE7687" w:rsidRDefault="000E3B15" w:rsidP="000E3B15">
            <w:pPr>
              <w:numPr>
                <w:ilvl w:val="0"/>
                <w:numId w:val="5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повреждение или отсутствие защитных</w:t>
            </w:r>
            <w:r w:rsidRPr="00EE768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кожухов;</w:t>
            </w:r>
          </w:p>
          <w:p w:rsidR="000E3B15" w:rsidRPr="00EE7687" w:rsidRDefault="000E3B15" w:rsidP="000E3B15">
            <w:pPr>
              <w:numPr>
                <w:ilvl w:val="0"/>
                <w:numId w:val="5"/>
              </w:numPr>
              <w:tabs>
                <w:tab w:val="left" w:pos="663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неисправность запорной арматуры на воздухоподводящем</w:t>
            </w:r>
            <w:r w:rsidRPr="00EE76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трубопроводе;</w:t>
            </w:r>
          </w:p>
          <w:p w:rsidR="000E3B15" w:rsidRPr="00EE7687" w:rsidRDefault="000E3B15" w:rsidP="000E3B15">
            <w:pPr>
              <w:numPr>
                <w:ilvl w:val="0"/>
                <w:numId w:val="5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повреждение или неисправность</w:t>
            </w:r>
            <w:r w:rsidRPr="00EE76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шлангов.</w:t>
            </w:r>
          </w:p>
        </w:tc>
      </w:tr>
      <w:tr w:rsidR="000E3B15" w:rsidRPr="00EE7687" w:rsidTr="00A81F1A">
        <w:trPr>
          <w:trHeight w:val="225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9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Группа «Электронные приборы»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Защищенный планшетный компьютер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Pr="00EE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-F</w:t>
            </w:r>
            <w:proofErr w:type="spellStart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Остановить выполнение задания при неисправности инструмента и приспособлений:</w:t>
            </w:r>
          </w:p>
          <w:p w:rsidR="000E3B15" w:rsidRPr="00EE7687" w:rsidRDefault="000E3B15" w:rsidP="000E3B15">
            <w:pPr>
              <w:numPr>
                <w:ilvl w:val="0"/>
                <w:numId w:val="4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корпусов</w:t>
            </w:r>
            <w:r w:rsidRPr="00EE76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приборов;</w:t>
            </w:r>
          </w:p>
          <w:p w:rsidR="000E3B15" w:rsidRPr="00EE7687" w:rsidRDefault="000E3B15" w:rsidP="000E3B15">
            <w:pPr>
              <w:numPr>
                <w:ilvl w:val="0"/>
                <w:numId w:val="4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повреждение изоляции</w:t>
            </w:r>
            <w:r w:rsidRPr="00EE76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проводов;</w:t>
            </w:r>
          </w:p>
          <w:p w:rsidR="000E3B15" w:rsidRPr="00EE7687" w:rsidRDefault="000E3B15" w:rsidP="000E3B15">
            <w:pPr>
              <w:numPr>
                <w:ilvl w:val="0"/>
                <w:numId w:val="4"/>
              </w:numPr>
              <w:tabs>
                <w:tab w:val="left" w:pos="39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неработоспособность используемых в задании функций</w:t>
            </w:r>
            <w:r w:rsidRPr="00EE76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приборов.</w:t>
            </w:r>
          </w:p>
        </w:tc>
      </w:tr>
      <w:tr w:rsidR="000E3B15" w:rsidRPr="00EE7687" w:rsidTr="00A81F1A">
        <w:trPr>
          <w:trHeight w:val="84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Группа «Ручные инструменты»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Набор с</w:t>
            </w:r>
            <w:r w:rsidRPr="00EE7687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инструментом Инструменты для измерения расстояний, углов и объемов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1193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Весы Прививочная машинка Нож 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 w:right="4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Копулировочный</w:t>
            </w:r>
            <w:proofErr w:type="spellEnd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 прививочный нож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Точилка для ножей</w:t>
            </w:r>
          </w:p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Секатор садовый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5" w:rsidRPr="00EE7687" w:rsidRDefault="000E3B15" w:rsidP="00A81F1A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Остановить выполнение задания при неисправности инструмента и приспособлений:</w:t>
            </w:r>
          </w:p>
          <w:p w:rsidR="000E3B15" w:rsidRPr="00EE7687" w:rsidRDefault="000E3B15" w:rsidP="000E3B15">
            <w:pPr>
              <w:numPr>
                <w:ilvl w:val="0"/>
                <w:numId w:val="3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механическая поломка</w:t>
            </w:r>
            <w:r w:rsidRPr="00EE76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инструмента;</w:t>
            </w:r>
          </w:p>
          <w:p w:rsidR="000E3B15" w:rsidRPr="00EE7687" w:rsidRDefault="000E3B15" w:rsidP="000E3B15">
            <w:pPr>
              <w:numPr>
                <w:ilvl w:val="0"/>
                <w:numId w:val="3"/>
              </w:numPr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нарушение точности измерений или повреждение измерительного инструмента.</w:t>
            </w:r>
          </w:p>
        </w:tc>
      </w:tr>
    </w:tbl>
    <w:p w:rsidR="000E3B15" w:rsidRPr="00EE7687" w:rsidRDefault="000E3B15" w:rsidP="000E3B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CE5ED9">
      <w:pPr>
        <w:pStyle w:val="a5"/>
        <w:kinsoku w:val="0"/>
        <w:overflowPunct w:val="0"/>
        <w:ind w:firstLine="709"/>
        <w:jc w:val="both"/>
      </w:pPr>
      <w:r w:rsidRPr="00EE7687">
        <w:t>2. При выполнении заданий и уборке рабочих мест:</w:t>
      </w:r>
    </w:p>
    <w:p w:rsidR="000E3B15" w:rsidRPr="00EE7687" w:rsidRDefault="000E3B15" w:rsidP="00CE5ED9">
      <w:pPr>
        <w:pStyle w:val="a5"/>
        <w:kinsoku w:val="0"/>
        <w:overflowPunct w:val="0"/>
        <w:ind w:firstLine="709"/>
        <w:jc w:val="both"/>
      </w:pPr>
      <w:r w:rsidRPr="00EE7687">
        <w:t>- необходимо быть внимательным, не отвлекаться</w:t>
      </w:r>
      <w:r w:rsidRPr="00EE7687">
        <w:rPr>
          <w:spacing w:val="57"/>
        </w:rPr>
        <w:t xml:space="preserve"> </w:t>
      </w:r>
      <w:r w:rsidRPr="00EE7687">
        <w:t>посторонними разговорами и делами, не отвлекать других участников;</w:t>
      </w:r>
    </w:p>
    <w:p w:rsidR="000E3B15" w:rsidRPr="00EE7687" w:rsidRDefault="000E3B15" w:rsidP="00CE5ED9">
      <w:pPr>
        <w:pStyle w:val="a3"/>
        <w:numPr>
          <w:ilvl w:val="0"/>
          <w:numId w:val="5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line="240" w:lineRule="auto"/>
        <w:ind w:left="0" w:firstLine="709"/>
        <w:contextualSpacing w:val="0"/>
      </w:pPr>
      <w:r w:rsidRPr="00EE7687">
        <w:t>соблюдать настоящую</w:t>
      </w:r>
      <w:r w:rsidRPr="00EE7687">
        <w:rPr>
          <w:spacing w:val="-2"/>
        </w:rPr>
        <w:t xml:space="preserve"> </w:t>
      </w:r>
      <w:r w:rsidRPr="00EE7687">
        <w:t>инструкцию;</w:t>
      </w:r>
    </w:p>
    <w:p w:rsidR="000E3B15" w:rsidRPr="00EE7687" w:rsidRDefault="000E3B15" w:rsidP="00CE5ED9">
      <w:pPr>
        <w:pStyle w:val="a3"/>
        <w:numPr>
          <w:ilvl w:val="0"/>
          <w:numId w:val="5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line="240" w:lineRule="auto"/>
        <w:ind w:left="0" w:right="111" w:firstLine="709"/>
        <w:contextualSpacing w:val="0"/>
      </w:pPr>
      <w:r w:rsidRPr="00EE7687"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Pr="00EE7687">
        <w:rPr>
          <w:spacing w:val="-39"/>
        </w:rPr>
        <w:t xml:space="preserve"> </w:t>
      </w:r>
      <w:r w:rsidRPr="00EE7687">
        <w:t>падений;</w:t>
      </w:r>
    </w:p>
    <w:p w:rsidR="000E3B15" w:rsidRPr="00EE7687" w:rsidRDefault="000E3B15" w:rsidP="00CE5ED9">
      <w:pPr>
        <w:pStyle w:val="a5"/>
        <w:kinsoku w:val="0"/>
        <w:overflowPunct w:val="0"/>
        <w:ind w:firstLine="709"/>
        <w:jc w:val="both"/>
      </w:pPr>
      <w:r w:rsidRPr="00EE7687">
        <w:t>- поддерживать порядок и чистоту на рабочем месте;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выполнять задания только исправным инструментом;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3. При неисправности инструмента и оборудования – прекратить выполнение задания и сообщить об этом Эксперту, а в его отсутствие заместителю главного Эксперта.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11" w:name="_heading=h.1t3h5sf" w:colFirst="0" w:colLast="0"/>
      <w:bookmarkStart w:id="12" w:name="_Toc116440956"/>
      <w:bookmarkEnd w:id="11"/>
      <w:r w:rsidRPr="00EE7687">
        <w:t>2.4.</w:t>
      </w:r>
      <w:r w:rsidR="000E3B15" w:rsidRPr="00EE7687">
        <w:t>Требования охраны труда в аварийных ситуациях</w:t>
      </w:r>
      <w:bookmarkEnd w:id="12"/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рабочей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E3B15" w:rsidRPr="00EE7687" w:rsidRDefault="000E3B15" w:rsidP="00CE5ED9">
      <w:pPr>
        <w:pStyle w:val="a5"/>
        <w:kinsoku w:val="0"/>
        <w:overflowPunct w:val="0"/>
        <w:ind w:firstLine="742"/>
        <w:jc w:val="both"/>
      </w:pPr>
      <w:r w:rsidRPr="00EE768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E3B15" w:rsidRPr="00EE7687" w:rsidRDefault="000E3B15" w:rsidP="00CE5ED9">
      <w:pPr>
        <w:pStyle w:val="a5"/>
        <w:kinsoku w:val="0"/>
        <w:overflowPunct w:val="0"/>
        <w:ind w:firstLine="742"/>
        <w:jc w:val="both"/>
      </w:pPr>
      <w:r w:rsidRPr="00EE7687">
        <w:t>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передвижении.</w:t>
      </w:r>
    </w:p>
    <w:p w:rsidR="000E3B15" w:rsidRPr="00EE7687" w:rsidRDefault="000E3B15" w:rsidP="000E3B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13" w:name="_heading=h.4d34og8" w:colFirst="0" w:colLast="0"/>
      <w:bookmarkStart w:id="14" w:name="_Toc116440957"/>
      <w:bookmarkEnd w:id="13"/>
      <w:r w:rsidRPr="00EE7687">
        <w:t>2.5.</w:t>
      </w:r>
      <w:r w:rsidR="000E3B15" w:rsidRPr="00EE7687">
        <w:t>Требование охраны труда по окончании работ</w:t>
      </w:r>
      <w:bookmarkEnd w:id="14"/>
    </w:p>
    <w:p w:rsidR="000E3B15" w:rsidRPr="00EE7687" w:rsidRDefault="000E3B15" w:rsidP="00CE5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_heading=h.2s8eyo1" w:colFirst="0" w:colLast="0"/>
      <w:bookmarkEnd w:id="15"/>
      <w:r w:rsidRPr="00EE7687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0E3B15" w:rsidRPr="00EE7687" w:rsidRDefault="000E3B15" w:rsidP="00CE5ED9">
      <w:pPr>
        <w:pStyle w:val="a3"/>
        <w:numPr>
          <w:ilvl w:val="3"/>
          <w:numId w:val="6"/>
        </w:numPr>
        <w:tabs>
          <w:tab w:val="left" w:pos="1134"/>
        </w:tabs>
        <w:spacing w:line="240" w:lineRule="auto"/>
        <w:ind w:left="0" w:firstLine="709"/>
      </w:pPr>
      <w:r w:rsidRPr="00EE7687">
        <w:t>Привести в порядок рабочее место.</w:t>
      </w:r>
    </w:p>
    <w:p w:rsidR="000E3B15" w:rsidRPr="00EE7687" w:rsidRDefault="000E3B15" w:rsidP="00CE5ED9">
      <w:pPr>
        <w:pStyle w:val="a3"/>
        <w:numPr>
          <w:ilvl w:val="3"/>
          <w:numId w:val="6"/>
        </w:numPr>
        <w:tabs>
          <w:tab w:val="left" w:pos="1134"/>
        </w:tabs>
        <w:spacing w:line="240" w:lineRule="auto"/>
        <w:ind w:left="0" w:firstLine="709"/>
      </w:pPr>
      <w:r w:rsidRPr="00EE7687">
        <w:t>Убрать средства индивидуальной защиты в отведенное для хранений место.</w:t>
      </w:r>
    </w:p>
    <w:p w:rsidR="000E3B15" w:rsidRPr="00EE7687" w:rsidRDefault="000E3B15" w:rsidP="00CE5ED9">
      <w:pPr>
        <w:pStyle w:val="a3"/>
        <w:numPr>
          <w:ilvl w:val="3"/>
          <w:numId w:val="6"/>
        </w:numPr>
        <w:tabs>
          <w:tab w:val="left" w:pos="1134"/>
        </w:tabs>
        <w:spacing w:line="240" w:lineRule="auto"/>
        <w:ind w:left="0" w:firstLine="709"/>
      </w:pPr>
      <w:r w:rsidRPr="00EE7687">
        <w:t>Отключить инструмент и оборудование от сети.</w:t>
      </w:r>
    </w:p>
    <w:p w:rsidR="000E3B15" w:rsidRPr="00EE7687" w:rsidRDefault="000E3B15" w:rsidP="00CE5ED9">
      <w:pPr>
        <w:pStyle w:val="a3"/>
        <w:numPr>
          <w:ilvl w:val="3"/>
          <w:numId w:val="6"/>
        </w:numPr>
        <w:tabs>
          <w:tab w:val="left" w:pos="1134"/>
        </w:tabs>
        <w:spacing w:line="240" w:lineRule="auto"/>
        <w:ind w:left="0" w:firstLine="709"/>
      </w:pPr>
      <w:r w:rsidRPr="00EE7687">
        <w:t>Инструмент убрать в специально предназначенное для хранений место.</w:t>
      </w:r>
    </w:p>
    <w:p w:rsidR="000E3B15" w:rsidRPr="00EE7687" w:rsidRDefault="000E3B15" w:rsidP="00CE5ED9">
      <w:pPr>
        <w:pStyle w:val="a3"/>
        <w:numPr>
          <w:ilvl w:val="3"/>
          <w:numId w:val="6"/>
        </w:numPr>
        <w:tabs>
          <w:tab w:val="left" w:pos="1134"/>
        </w:tabs>
        <w:spacing w:line="240" w:lineRule="auto"/>
        <w:ind w:left="0" w:firstLine="709"/>
      </w:pPr>
      <w:r w:rsidRPr="00EE7687">
        <w:t>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:rsidR="000E3B15" w:rsidRPr="00EE7687" w:rsidRDefault="000E3B15" w:rsidP="000E3B15">
      <w:pPr>
        <w:pStyle w:val="a3"/>
        <w:spacing w:line="360" w:lineRule="auto"/>
      </w:pPr>
    </w:p>
    <w:p w:rsidR="000E3B15" w:rsidRPr="00EE7687" w:rsidRDefault="0006589E" w:rsidP="00EE7687">
      <w:pPr>
        <w:pStyle w:val="2"/>
      </w:pPr>
      <w:bookmarkStart w:id="16" w:name="_heading=h.17dp8vu" w:colFirst="0" w:colLast="0"/>
      <w:bookmarkStart w:id="17" w:name="_Toc116440958"/>
      <w:bookmarkEnd w:id="16"/>
      <w:r w:rsidRPr="00EE7687">
        <w:t>3.</w:t>
      </w:r>
      <w:r w:rsidR="000E3B15" w:rsidRPr="00EE7687">
        <w:t>Инструкция по охране труда для экспертов</w:t>
      </w:r>
      <w:bookmarkEnd w:id="17"/>
    </w:p>
    <w:p w:rsidR="000E3B15" w:rsidRPr="00EE7687" w:rsidRDefault="0006589E" w:rsidP="00CE5ED9">
      <w:pPr>
        <w:pStyle w:val="2"/>
        <w:spacing w:before="0" w:after="0" w:line="240" w:lineRule="auto"/>
        <w:jc w:val="both"/>
      </w:pPr>
      <w:bookmarkStart w:id="18" w:name="_heading=h.3rdcrjn" w:colFirst="0" w:colLast="0"/>
      <w:bookmarkStart w:id="19" w:name="_Toc116440959"/>
      <w:bookmarkEnd w:id="18"/>
      <w:r w:rsidRPr="00EE7687">
        <w:t>3.1.</w:t>
      </w:r>
      <w:r w:rsidR="000E3B15" w:rsidRPr="00EE7687">
        <w:t>Общие требования охраны труда</w:t>
      </w:r>
      <w:bookmarkEnd w:id="19"/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К работе в качестве эксперта Компетенции «Промышленное садоводство» допускаются Эксперты, прошедшие специальное обучение.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процессе контроля выполнения заданий и нахождения на площадке Эксперт обязан четко соблюдать: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lastRenderedPageBreak/>
        <w:t>- расписание и график проведения задания, установленные режимы труда и отдыха.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шум, обусловленный конструкцией оргтехники;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химические вещества, выделяющиеся при работе оргтехники;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зрительное перенапряжение при работе с ПК.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наблюдении за выполнением задания участниками на Эксперта могут воздействовать следующие вредные и (или) опасные производственные факторы: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Физические: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ультрафиолетовое и инфракрасное излучение;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пыль;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термические ожоги.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Химические: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реагенты электронной лаборатории для анализа почвы;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выхлопные газы.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ответственность при выполнении своих функций.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Применяемые во время выполнения задания средства</w:t>
      </w:r>
    </w:p>
    <w:p w:rsidR="000E3B15" w:rsidRPr="00EE7687" w:rsidRDefault="000E3B15" w:rsidP="00C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индивидуальной защиты: халат или спецодежда, защитные очки, перчатки, специальная обувь, </w:t>
      </w:r>
      <w:proofErr w:type="spellStart"/>
      <w:r w:rsidRPr="00EE7687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0E3B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35"/>
        <w:gridCol w:w="2865"/>
      </w:tblGrid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F 04 Огнетушитель 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447675" cy="43815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Телефон для использования при пожаре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432516" cy="432516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6" cy="432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E 22 Указатель выхода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771525" cy="409575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 23 Указатель запасного выхода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809625" cy="438150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EC 01 Аптечка первой медицинской помощи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466725" cy="46672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B15" w:rsidRPr="00EE7687" w:rsidTr="00A81F1A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A8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P 01</w:t>
            </w:r>
            <w:proofErr w:type="gramStart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EE7687">
              <w:rPr>
                <w:rFonts w:ascii="Times New Roman" w:hAnsi="Times New Roman" w:cs="Times New Roman"/>
                <w:sz w:val="28"/>
                <w:szCs w:val="28"/>
              </w:rPr>
              <w:t>апрещается курить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15" w:rsidRPr="00EE7687" w:rsidRDefault="000E3B15" w:rsidP="00EE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>
                  <wp:extent cx="478703" cy="478703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03" cy="478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</w:t>
      </w:r>
      <w:r w:rsidR="0006589E" w:rsidRPr="00EE7687">
        <w:rPr>
          <w:rFonts w:ascii="Times New Roman" w:hAnsi="Times New Roman" w:cs="Times New Roman"/>
          <w:sz w:val="28"/>
          <w:szCs w:val="28"/>
        </w:rPr>
        <w:t>Положением о чемпионате</w:t>
      </w:r>
      <w:r w:rsidRPr="00EE7687">
        <w:rPr>
          <w:rFonts w:ascii="Times New Roman" w:hAnsi="Times New Roman" w:cs="Times New Roman"/>
          <w:sz w:val="28"/>
          <w:szCs w:val="28"/>
        </w:rPr>
        <w:t>.</w:t>
      </w:r>
    </w:p>
    <w:p w:rsidR="000E3B15" w:rsidRPr="00EE7687" w:rsidRDefault="000E3B15" w:rsidP="000E3B15">
      <w:pPr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20" w:name="_heading=h.26in1rg" w:colFirst="0" w:colLast="0"/>
      <w:bookmarkStart w:id="21" w:name="_Toc116440960"/>
      <w:bookmarkEnd w:id="20"/>
      <w:r w:rsidRPr="00EE7687">
        <w:t>3.2.</w:t>
      </w:r>
      <w:r w:rsidR="000E3B15" w:rsidRPr="00EE7687">
        <w:t>Требования охраны труда перед началом работы</w:t>
      </w:r>
      <w:bookmarkEnd w:id="21"/>
    </w:p>
    <w:p w:rsidR="000E3B15" w:rsidRPr="00EE7687" w:rsidRDefault="000E3B15" w:rsidP="000E3B15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работы Эксперты должны выполнить следующее:</w:t>
      </w:r>
    </w:p>
    <w:p w:rsidR="000E3B15" w:rsidRPr="00EE7687" w:rsidRDefault="000E3B15" w:rsidP="000E3B15">
      <w:pPr>
        <w:pStyle w:val="a3"/>
        <w:numPr>
          <w:ilvl w:val="1"/>
          <w:numId w:val="7"/>
        </w:numPr>
        <w:tabs>
          <w:tab w:val="left" w:pos="993"/>
        </w:tabs>
        <w:ind w:left="0" w:firstLine="720"/>
        <w:rPr>
          <w:color w:val="000000" w:themeColor="text1"/>
        </w:rPr>
      </w:pPr>
      <w:proofErr w:type="gramStart"/>
      <w:r w:rsidRPr="00EE7687">
        <w:rPr>
          <w:color w:val="000000" w:themeColor="text1"/>
        </w:rPr>
        <w:t xml:space="preserve">В подготовительный день,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студентов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в соответствии с </w:t>
      </w:r>
      <w:r w:rsidR="00EE7687" w:rsidRPr="00EE7687">
        <w:rPr>
          <w:color w:val="000000" w:themeColor="text1"/>
        </w:rPr>
        <w:t xml:space="preserve">конкурсным заданием </w:t>
      </w:r>
      <w:r w:rsidRPr="00EE7687">
        <w:rPr>
          <w:color w:val="000000" w:themeColor="text1"/>
        </w:rPr>
        <w:t>компетенции.</w:t>
      </w:r>
      <w:proofErr w:type="gramEnd"/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proofErr w:type="gram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Одеть</w:t>
      </w:r>
      <w:proofErr w:type="gram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средства защиты для выполнения подготовки и контроля подготовки студентами рабочих мест, инструмента и оборудования.</w:t>
      </w:r>
    </w:p>
    <w:p w:rsidR="000E3B15" w:rsidRPr="00EE7687" w:rsidRDefault="000E3B15" w:rsidP="00CE5ED9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Ежедневно, перед началом выполнения задания демонстрационного экзамена студентами, Эксперт проводит инструктаж по охране труда, Эксперты контролируют процесс подготовки рабочего места.</w:t>
      </w:r>
    </w:p>
    <w:p w:rsidR="000E3B15" w:rsidRPr="00EE7687" w:rsidRDefault="000E3B15" w:rsidP="00CE5ED9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Ежедневно, перед началом работ на площадке и в помещении экспертов необходимо: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осмотреть рабочие места экспертов и студентов;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привести в порядок рабочее место эксперта;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проверить правильность подключения оборудования в электросеть;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одеть</w:t>
      </w:r>
      <w:proofErr w:type="gram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средства индивидуальной защиты;</w:t>
      </w:r>
    </w:p>
    <w:p w:rsidR="000E3B15" w:rsidRPr="00EE7687" w:rsidRDefault="000E3B15" w:rsidP="00CE5ED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E3B15" w:rsidRPr="00EE7687" w:rsidRDefault="000E3B15" w:rsidP="000E3B15">
      <w:pPr>
        <w:numPr>
          <w:ilvl w:val="1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E3B15" w:rsidRPr="00EE7687" w:rsidRDefault="000E3B15" w:rsidP="000E3B15">
      <w:pPr>
        <w:numPr>
          <w:ilvl w:val="1"/>
          <w:numId w:val="7"/>
        </w:numPr>
        <w:tabs>
          <w:tab w:val="left" w:pos="993"/>
        </w:tabs>
        <w:spacing w:after="0"/>
        <w:ind w:left="0" w:right="-22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E3B15" w:rsidRPr="00EE7687" w:rsidRDefault="000E3B15" w:rsidP="000E3B1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22" w:name="_heading=h.lnxbz9" w:colFirst="0" w:colLast="0"/>
      <w:bookmarkStart w:id="23" w:name="_Toc116440961"/>
      <w:bookmarkEnd w:id="22"/>
      <w:r w:rsidRPr="00EE7687">
        <w:t>3.3.</w:t>
      </w:r>
      <w:r w:rsidR="000E3B15" w:rsidRPr="00EE7687">
        <w:t>Требования охраны труда во время работы</w:t>
      </w:r>
      <w:bookmarkEnd w:id="23"/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работ по оценке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E3B15" w:rsidRPr="00EE7687" w:rsidRDefault="000E3B15" w:rsidP="00CE5E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E3B15" w:rsidRPr="00EE7687" w:rsidRDefault="000E3B15" w:rsidP="00CE5E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</w:r>
    </w:p>
    <w:p w:rsidR="000E3B15" w:rsidRPr="00EE7687" w:rsidRDefault="000E3B15" w:rsidP="00CE5E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E3B15" w:rsidRPr="00EE7687" w:rsidRDefault="000E3B15" w:rsidP="00CE5E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поражения током запрещается: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самостоятельно вскрытие и ремонт оборудования;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включенном питании;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E3B15" w:rsidRPr="00EE7687" w:rsidRDefault="000E3B15" w:rsidP="00CE5ED9">
      <w:pPr>
        <w:pStyle w:val="a3"/>
        <w:numPr>
          <w:ilvl w:val="0"/>
          <w:numId w:val="8"/>
        </w:numPr>
        <w:spacing w:line="240" w:lineRule="auto"/>
        <w:ind w:left="0" w:firstLine="709"/>
        <w:rPr>
          <w:color w:val="000000" w:themeColor="text1"/>
        </w:rPr>
      </w:pPr>
      <w:r w:rsidRPr="00EE7687">
        <w:rPr>
          <w:color w:val="000000" w:themeColor="text1"/>
        </w:rPr>
        <w:t>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E3B15" w:rsidRPr="00EE7687" w:rsidRDefault="000E3B15" w:rsidP="00CE5ED9">
      <w:pPr>
        <w:pStyle w:val="a3"/>
        <w:numPr>
          <w:ilvl w:val="0"/>
          <w:numId w:val="8"/>
        </w:numPr>
        <w:spacing w:line="240" w:lineRule="auto"/>
        <w:ind w:left="0" w:firstLine="709"/>
        <w:rPr>
          <w:color w:val="000000" w:themeColor="text1"/>
        </w:rPr>
      </w:pPr>
      <w:r w:rsidRPr="00EE7687">
        <w:rPr>
          <w:color w:val="000000" w:themeColor="text1"/>
        </w:rPr>
        <w:t>Эксперту во время работы с оргтехникой: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не производить включение/выключение аппаратов мокрыми руками;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не эксплуатировать аппарат, если его уронили или корпус был поврежден;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запрещается перемещать аппараты </w:t>
      </w:r>
      <w:proofErr w:type="gram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включенными</w:t>
      </w:r>
      <w:proofErr w:type="gram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сеть;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запрещается опираться на стекло </w:t>
      </w:r>
      <w:proofErr w:type="spell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оригиналодержателя</w:t>
      </w:r>
      <w:proofErr w:type="spell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, класть на него какие-либо вещи помимо оригинала;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запрещается работать на аппарате с треснувшим стеклом;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8. Запрещается: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- иметь при себе любые средства связи;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пользоваться любой документацией </w:t>
      </w:r>
      <w:proofErr w:type="gramStart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предусмотренной экзаменационным заданием.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9.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7f4v5ihkxo" w:colFirst="0" w:colLast="0"/>
      <w:bookmarkEnd w:id="24"/>
      <w:r w:rsidRPr="00EE7687">
        <w:rPr>
          <w:rFonts w:ascii="Times New Roman" w:hAnsi="Times New Roman" w:cs="Times New Roman"/>
          <w:sz w:val="28"/>
          <w:szCs w:val="28"/>
        </w:rPr>
        <w:t>10. При нахождении на площадке Эксперту: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E7687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EE7687">
        <w:rPr>
          <w:rFonts w:ascii="Times New Roman" w:hAnsi="Times New Roman" w:cs="Times New Roman"/>
          <w:sz w:val="28"/>
          <w:szCs w:val="28"/>
        </w:rPr>
        <w:t xml:space="preserve"> необходимые средства индивидуальной защиты;</w:t>
      </w:r>
    </w:p>
    <w:p w:rsidR="000E3B15" w:rsidRPr="00EE7687" w:rsidRDefault="000E3B15" w:rsidP="00CE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- передвигаться по площадке не спеша, не делая резких движений, смотря под ноги.</w:t>
      </w:r>
    </w:p>
    <w:p w:rsidR="000E3B15" w:rsidRPr="00EE7687" w:rsidRDefault="000E3B15" w:rsidP="000E3B1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25" w:name="_heading=h.35nkun2" w:colFirst="0" w:colLast="0"/>
      <w:bookmarkStart w:id="26" w:name="_Toc116440962"/>
      <w:bookmarkEnd w:id="25"/>
      <w:r w:rsidRPr="00EE7687">
        <w:t>3.4.</w:t>
      </w:r>
      <w:r w:rsidR="000E3B15" w:rsidRPr="00EE7687">
        <w:t>Требования охраны труда в аварийных ситуациях</w:t>
      </w:r>
      <w:bookmarkEnd w:id="26"/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687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E3B15" w:rsidRPr="00EE7687" w:rsidRDefault="000E3B15" w:rsidP="00CE5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E3B15" w:rsidRPr="00EE7687" w:rsidRDefault="000E3B15" w:rsidP="00CE5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87">
        <w:rPr>
          <w:rFonts w:ascii="Times New Roman" w:hAnsi="Times New Roman" w:cs="Times New Roman"/>
          <w:sz w:val="28"/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E3B15" w:rsidRPr="00EE7687" w:rsidRDefault="000E3B15" w:rsidP="00CE5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студентов и экспертов с площадки, взять с собой документы и предметы первой необходимости, при передвижении соблюдать </w:t>
      </w: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E3B15" w:rsidRPr="00EE7687" w:rsidRDefault="000E3B15" w:rsidP="000E3B1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3B15" w:rsidRPr="00EE7687" w:rsidRDefault="0006589E" w:rsidP="00EE7687">
      <w:pPr>
        <w:pStyle w:val="2"/>
      </w:pPr>
      <w:bookmarkStart w:id="27" w:name="_heading=h.1ksv4uv" w:colFirst="0" w:colLast="0"/>
      <w:bookmarkStart w:id="28" w:name="_Toc116440963"/>
      <w:bookmarkEnd w:id="27"/>
      <w:r w:rsidRPr="00EE7687">
        <w:t>3.5.</w:t>
      </w:r>
      <w:r w:rsidR="000E3B15" w:rsidRPr="00EE7687">
        <w:t>Требование охраны труда по окончании выполнения работы</w:t>
      </w:r>
      <w:bookmarkEnd w:id="28"/>
    </w:p>
    <w:p w:rsidR="000E3B15" w:rsidRPr="00EE7687" w:rsidRDefault="000E3B15" w:rsidP="000E3B15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демонстрационного экзамена Эксперт обязан:</w:t>
      </w:r>
    </w:p>
    <w:p w:rsidR="000E3B15" w:rsidRPr="00EE7687" w:rsidRDefault="000E3B15" w:rsidP="000E3B15">
      <w:pPr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:rsidR="000E3B15" w:rsidRPr="00EE7687" w:rsidRDefault="000E3B15" w:rsidP="000E3B15">
      <w:pPr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порядок рабочее место Эксперта и проверить рабочие места участников.</w:t>
      </w:r>
    </w:p>
    <w:p w:rsidR="000E3B15" w:rsidRPr="00EE7687" w:rsidRDefault="000E3B15" w:rsidP="000E3B15">
      <w:pPr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87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Техническому эксперту о выявленных во время выполнения демонстрационного экзамена неполадках и неисправностях оборудования, и других факторах, влияющих на безопасность труда.</w:t>
      </w:r>
    </w:p>
    <w:p w:rsidR="000E3B15" w:rsidRPr="00EE7687" w:rsidRDefault="000E3B15">
      <w:pPr>
        <w:rPr>
          <w:rFonts w:ascii="Times New Roman" w:hAnsi="Times New Roman" w:cs="Times New Roman"/>
          <w:sz w:val="28"/>
          <w:szCs w:val="28"/>
        </w:rPr>
      </w:pPr>
    </w:p>
    <w:sectPr w:rsidR="000E3B15" w:rsidRPr="00EE7687" w:rsidSect="0031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5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4" w:hanging="164"/>
      </w:pPr>
    </w:lvl>
    <w:lvl w:ilvl="2">
      <w:numFmt w:val="bullet"/>
      <w:lvlText w:val="•"/>
      <w:lvlJc w:val="left"/>
      <w:pPr>
        <w:ind w:left="1369" w:hanging="164"/>
      </w:pPr>
    </w:lvl>
    <w:lvl w:ilvl="3">
      <w:numFmt w:val="bullet"/>
      <w:lvlText w:val="•"/>
      <w:lvlJc w:val="left"/>
      <w:pPr>
        <w:ind w:left="2004" w:hanging="164"/>
      </w:pPr>
    </w:lvl>
    <w:lvl w:ilvl="4">
      <w:numFmt w:val="bullet"/>
      <w:lvlText w:val="•"/>
      <w:lvlJc w:val="left"/>
      <w:pPr>
        <w:ind w:left="2639" w:hanging="164"/>
      </w:pPr>
    </w:lvl>
    <w:lvl w:ilvl="5">
      <w:numFmt w:val="bullet"/>
      <w:lvlText w:val="•"/>
      <w:lvlJc w:val="left"/>
      <w:pPr>
        <w:ind w:left="3274" w:hanging="164"/>
      </w:pPr>
    </w:lvl>
    <w:lvl w:ilvl="6">
      <w:numFmt w:val="bullet"/>
      <w:lvlText w:val="•"/>
      <w:lvlJc w:val="left"/>
      <w:pPr>
        <w:ind w:left="3909" w:hanging="164"/>
      </w:pPr>
    </w:lvl>
    <w:lvl w:ilvl="7">
      <w:numFmt w:val="bullet"/>
      <w:lvlText w:val="•"/>
      <w:lvlJc w:val="left"/>
      <w:pPr>
        <w:ind w:left="4544" w:hanging="164"/>
      </w:pPr>
    </w:lvl>
    <w:lvl w:ilvl="8">
      <w:numFmt w:val="bullet"/>
      <w:lvlText w:val="•"/>
      <w:lvlJc w:val="left"/>
      <w:pPr>
        <w:ind w:left="5179" w:hanging="16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5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4" w:hanging="164"/>
      </w:pPr>
    </w:lvl>
    <w:lvl w:ilvl="2">
      <w:numFmt w:val="bullet"/>
      <w:lvlText w:val="•"/>
      <w:lvlJc w:val="left"/>
      <w:pPr>
        <w:ind w:left="1369" w:hanging="164"/>
      </w:pPr>
    </w:lvl>
    <w:lvl w:ilvl="3">
      <w:numFmt w:val="bullet"/>
      <w:lvlText w:val="•"/>
      <w:lvlJc w:val="left"/>
      <w:pPr>
        <w:ind w:left="2004" w:hanging="164"/>
      </w:pPr>
    </w:lvl>
    <w:lvl w:ilvl="4">
      <w:numFmt w:val="bullet"/>
      <w:lvlText w:val="•"/>
      <w:lvlJc w:val="left"/>
      <w:pPr>
        <w:ind w:left="2639" w:hanging="164"/>
      </w:pPr>
    </w:lvl>
    <w:lvl w:ilvl="5">
      <w:numFmt w:val="bullet"/>
      <w:lvlText w:val="•"/>
      <w:lvlJc w:val="left"/>
      <w:pPr>
        <w:ind w:left="3274" w:hanging="164"/>
      </w:pPr>
    </w:lvl>
    <w:lvl w:ilvl="6">
      <w:numFmt w:val="bullet"/>
      <w:lvlText w:val="•"/>
      <w:lvlJc w:val="left"/>
      <w:pPr>
        <w:ind w:left="3909" w:hanging="164"/>
      </w:pPr>
    </w:lvl>
    <w:lvl w:ilvl="7">
      <w:numFmt w:val="bullet"/>
      <w:lvlText w:val="•"/>
      <w:lvlJc w:val="left"/>
      <w:pPr>
        <w:ind w:left="4544" w:hanging="164"/>
      </w:pPr>
    </w:lvl>
    <w:lvl w:ilvl="8">
      <w:numFmt w:val="bullet"/>
      <w:lvlText w:val="•"/>
      <w:lvlJc w:val="left"/>
      <w:pPr>
        <w:ind w:left="517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5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4" w:hanging="164"/>
      </w:pPr>
    </w:lvl>
    <w:lvl w:ilvl="2">
      <w:numFmt w:val="bullet"/>
      <w:lvlText w:val="•"/>
      <w:lvlJc w:val="left"/>
      <w:pPr>
        <w:ind w:left="1369" w:hanging="164"/>
      </w:pPr>
    </w:lvl>
    <w:lvl w:ilvl="3">
      <w:numFmt w:val="bullet"/>
      <w:lvlText w:val="•"/>
      <w:lvlJc w:val="left"/>
      <w:pPr>
        <w:ind w:left="2004" w:hanging="164"/>
      </w:pPr>
    </w:lvl>
    <w:lvl w:ilvl="4">
      <w:numFmt w:val="bullet"/>
      <w:lvlText w:val="•"/>
      <w:lvlJc w:val="left"/>
      <w:pPr>
        <w:ind w:left="2639" w:hanging="164"/>
      </w:pPr>
    </w:lvl>
    <w:lvl w:ilvl="5">
      <w:numFmt w:val="bullet"/>
      <w:lvlText w:val="•"/>
      <w:lvlJc w:val="left"/>
      <w:pPr>
        <w:ind w:left="3274" w:hanging="164"/>
      </w:pPr>
    </w:lvl>
    <w:lvl w:ilvl="6">
      <w:numFmt w:val="bullet"/>
      <w:lvlText w:val="•"/>
      <w:lvlJc w:val="left"/>
      <w:pPr>
        <w:ind w:left="3909" w:hanging="164"/>
      </w:pPr>
    </w:lvl>
    <w:lvl w:ilvl="7">
      <w:numFmt w:val="bullet"/>
      <w:lvlText w:val="•"/>
      <w:lvlJc w:val="left"/>
      <w:pPr>
        <w:ind w:left="4544" w:hanging="164"/>
      </w:pPr>
    </w:lvl>
    <w:lvl w:ilvl="8">
      <w:numFmt w:val="bullet"/>
      <w:lvlText w:val="•"/>
      <w:lvlJc w:val="left"/>
      <w:pPr>
        <w:ind w:left="5179" w:hanging="164"/>
      </w:pPr>
    </w:lvl>
  </w:abstractNum>
  <w:abstractNum w:abstractNumId="3">
    <w:nsid w:val="34B25590"/>
    <w:multiLevelType w:val="multilevel"/>
    <w:tmpl w:val="90605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AE77792"/>
    <w:multiLevelType w:val="multilevel"/>
    <w:tmpl w:val="F532447A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A206377"/>
    <w:multiLevelType w:val="multilevel"/>
    <w:tmpl w:val="0602FE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5D484DA9"/>
    <w:multiLevelType w:val="multilevel"/>
    <w:tmpl w:val="857ECA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6D7D2BC9"/>
    <w:multiLevelType w:val="multilevel"/>
    <w:tmpl w:val="D1CE4A7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8">
    <w:nsid w:val="75F9274E"/>
    <w:multiLevelType w:val="multilevel"/>
    <w:tmpl w:val="2278C08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15"/>
    <w:rsid w:val="00042875"/>
    <w:rsid w:val="0006589E"/>
    <w:rsid w:val="000E3B15"/>
    <w:rsid w:val="002223E8"/>
    <w:rsid w:val="0031350D"/>
    <w:rsid w:val="006230AC"/>
    <w:rsid w:val="0066650D"/>
    <w:rsid w:val="006B0787"/>
    <w:rsid w:val="00933216"/>
    <w:rsid w:val="00943155"/>
    <w:rsid w:val="00CE5ED9"/>
    <w:rsid w:val="00E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D"/>
  </w:style>
  <w:style w:type="paragraph" w:styleId="1">
    <w:name w:val="heading 1"/>
    <w:basedOn w:val="a"/>
    <w:next w:val="a"/>
    <w:link w:val="10"/>
    <w:autoRedefine/>
    <w:uiPriority w:val="9"/>
    <w:qFormat/>
    <w:rsid w:val="00CE5ED9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E7687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6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3B15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0E3B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0E3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0E3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2024-01-21T20:52:00Z</dcterms:created>
  <dcterms:modified xsi:type="dcterms:W3CDTF">2024-01-21T20:53:00Z</dcterms:modified>
</cp:coreProperties>
</file>