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24DEA852" w14:textId="77777777" w:rsidR="005E5F33" w:rsidRDefault="00B610A2" w:rsidP="005E5F33">
                <w:pPr>
                  <w:spacing w:line="360" w:lineRule="auto"/>
                </w:pPr>
                <w:r>
                  <w:t>Разработано экспертным сообществом компетенции</w:t>
                </w:r>
              </w:p>
              <w:p w14:paraId="7D22CC47" w14:textId="2C431739" w:rsidR="005E5F33" w:rsidRDefault="005E5F33" w:rsidP="005E5F33">
                <w:pPr>
                  <w:spacing w:line="360" w:lineRule="auto"/>
                </w:pPr>
                <w:r>
                  <w:t>«Стоматология ортопедическая»</w:t>
                </w:r>
              </w:p>
              <w:p w14:paraId="00DED10A" w14:textId="3B03AE9D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6ACDA628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5E5F33">
                  <w:t>2</w:t>
                </w:r>
                <w:r w:rsidR="00734EF4">
                  <w:t>4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27C273A9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5E5F33">
                  <w:t>Стоматология ортопедическая</w:t>
                </w:r>
                <w:r>
                  <w:t>»</w:t>
                </w:r>
              </w:p>
              <w:p w14:paraId="3D86966A" w14:textId="69E4D474" w:rsidR="00B610A2" w:rsidRPr="00A204BB" w:rsidRDefault="005E5F33" w:rsidP="00B610A2">
                <w:pPr>
                  <w:spacing w:line="360" w:lineRule="auto"/>
                  <w:jc w:val="right"/>
                </w:pPr>
                <w:r>
                  <w:t>Попов Кирилл Александрович</w:t>
                </w:r>
              </w:p>
              <w:p w14:paraId="4D757F60" w14:textId="4B5E3EE7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</w:t>
                </w:r>
                <w:r w:rsidR="005E5F33">
                  <w:t>2</w:t>
                </w:r>
                <w:r w:rsidR="00734EF4">
                  <w:t>4</w:t>
                </w:r>
                <w:r w:rsidR="005E5F33">
                  <w:t xml:space="preserve"> 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D1C09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E5F33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BB9B76D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5E5F33">
        <w:rPr>
          <w:rFonts w:ascii="Times New Roman" w:hAnsi="Times New Roman" w:cs="Times New Roman"/>
          <w:lang w:bidi="en-US"/>
        </w:rPr>
        <w:t>2</w:t>
      </w:r>
      <w:r w:rsidR="00734EF4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000000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49A1D07C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2449C9E9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 РД – ручная дуговая сварка плавящимся покрытым электродом</w:t>
      </w:r>
    </w:p>
    <w:p w14:paraId="3DD3B734" w14:textId="205A611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E660C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E5F33">
        <w:rPr>
          <w:rFonts w:ascii="Times New Roman" w:hAnsi="Times New Roman" w:cs="Times New Roman"/>
          <w:sz w:val="28"/>
          <w:szCs w:val="28"/>
        </w:rPr>
        <w:t>«Стоматология ортопедическая»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ACA7B4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5E5F33">
        <w:rPr>
          <w:rFonts w:ascii="Times New Roman" w:hAnsi="Times New Roman"/>
          <w:color w:val="000000"/>
          <w:sz w:val="24"/>
          <w:lang w:val="ru-RU"/>
        </w:rPr>
        <w:t>Стоматология ортопедическая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572A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572A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47BF6FD6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  <w:r w:rsidR="005E5F33"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572A0" w:rsidRPr="004572A0" w14:paraId="36656CAB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A878634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D545" w14:textId="0C342986" w:rsidR="004572A0" w:rsidRPr="004572A0" w:rsidRDefault="004572A0" w:rsidP="00DC6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72A0" w:rsidRPr="004572A0" w14:paraId="25C92B09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572A0" w:rsidRPr="004572A0" w:rsidRDefault="004572A0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7DCA160B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организацию зуботехнического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 применения средств индивидуальной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Виды коммуникации между клиникой и лабораторией в процессе изготовления ортопедических стоматологических конструкций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Требования пожарной безопасности, охраны труда, основы личной безопасности и конфликтологии, правила, внутреннего трудового распорядка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Санитарно-эпидемиологический и гигиенический режим на зуботехническом производстве и виды и правила применения средств индивидуальной и коллективной защиты при выполнении работ на зуботехническом оборудовании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77777777" w:rsidR="004572A0" w:rsidRPr="004572A0" w:rsidRDefault="004572A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4572A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4572A0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4572A0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5BEE6F7" w14:textId="725216C9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14:paraId="57AF58B0" w14:textId="52410A44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14:paraId="2C196CFE" w14:textId="2433A640" w:rsidR="00764773" w:rsidRPr="004572A0" w:rsidRDefault="004572A0" w:rsidP="00457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4572A0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79B2A6B6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C036D8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4D1A5B9C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674A" w:rsidRPr="004572A0" w14:paraId="5134301B" w14:textId="77777777" w:rsidTr="00DC674A">
        <w:trPr>
          <w:trHeight w:val="3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51E14396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C852" w14:textId="77777777" w:rsidR="00DC674A" w:rsidRPr="004572A0" w:rsidRDefault="00DC674A" w:rsidP="00DF7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8F7AF4" w14:textId="76827093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и оснащение зуботехнической лаборатории, применяемое при  изготовлении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Основные зуботехнические инструменты и приспособления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Нормы расходования, порядок учета, хранения и списания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BA4E" w14:textId="77777777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597799D1" w14:textId="77777777" w:rsidTr="00DC674A">
        <w:trPr>
          <w:trHeight w:val="466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5AD3B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F6EB" w14:textId="660550B6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EC88D1B" w14:textId="74F64A2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электрооборудовании.</w:t>
            </w:r>
          </w:p>
          <w:p w14:paraId="4EDA28B0" w14:textId="2788AE6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 на быстровращающихся машинах.</w:t>
            </w:r>
          </w:p>
          <w:p w14:paraId="2257C6A6" w14:textId="5A4A9A5D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с колюще-режущим и моделировочным инструментарием.</w:t>
            </w:r>
          </w:p>
          <w:p w14:paraId="1C6C9890" w14:textId="1079C0A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оборудовании с применением давления.</w:t>
            </w:r>
          </w:p>
          <w:p w14:paraId="0D258004" w14:textId="064AC112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14:paraId="30A384CE" w14:textId="27372EA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9A8C" w14:textId="7777777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205D32D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67AEA1" w14:textId="636338A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A71F44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64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изготовления зубных протезов</w:t>
            </w:r>
          </w:p>
          <w:p w14:paraId="37A31E45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175C" w14:textId="2655699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06458" w:rsidRPr="004572A0" w14:paraId="1A753297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0498578C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05A7F7" w14:textId="14C8E0BB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780999A6" w14:textId="77777777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Анатомию, физиологию и биомеханику зубочелюстной системы.</w:t>
            </w:r>
          </w:p>
          <w:p w14:paraId="0C48EC20" w14:textId="23587D3A" w:rsidR="00106458" w:rsidRPr="00DC674A" w:rsidRDefault="00106458" w:rsidP="00106458"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работы с лицевой дугой и артикулятором.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и стабилизации съемных пластиночных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Виды и конструктивные особенности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Планирование и моделирование восковой композиции каркаса бюгельного зубного протеза.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работы на параллелометрическом и фрезерно-параллелометрическом устройстве.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466A" w14:textId="26B26EE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35E02BC" w14:textId="77777777" w:rsidTr="00DC674A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891CC4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9041D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67FAD45" w14:textId="4219B6E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регистрацию и определение прикуса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B26F6A7" w14:textId="6F8AA2B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работу с лицевой дугой и артикулятором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D11C30" w14:textId="34914EC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 воспроизводить цветовые оттенки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334E22" w14:textId="4587EB5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оценку оттиска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492905" w14:textId="0A5CCB5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вспомогательные и рабочие модели челюстей, огнеупорные и разборные модели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B78746" w14:textId="24F194C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Фиксировать гипсовые модели в окклюдатор и артикулятор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0CD55D4" w14:textId="62E6989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Изгибать гнутые проволочные кламмеры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629834" w14:textId="4379FA4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восковые шаблоны с окклюзионными валиками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75FC34" w14:textId="398372E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индивидуальные оттискные ложки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6590D5C" w14:textId="57E1E945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постановку искусственных зубов на приточке и на искусственной десне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16284A6" w14:textId="10BED5C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восковой базис съемного пластиночного зубного протеза при частичном и полном отсутствии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87A274" w14:textId="041B373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загипсовку восковой композиции съемного пластиночного зубного протеза в кювету прямым, обратным и комбинированным методом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70274A" w14:textId="77EF9A5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обработку, шлифовку и полировку съемного пластиночного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A011FB" w14:textId="3E01D6F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починку съемных пластиночных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DEAAB2" w14:textId="19265340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Проводить параллелометрию гипсовых моделей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6472058" w14:textId="4161DB01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Моделировать элементы каркаса бюгельного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B093DB" w14:textId="621B92DF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Изготавливать литниковую систему бюгельного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2501C4" w14:textId="56DE6939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Припасовывать каркас бюгельного зубного протеза на гипсовую модель и проводить его обработку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C18170" w14:textId="74BB5D3B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Проводить постановку зубов при изготовлении бюгельного зубного протеза, заменять воск на пластмассу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8F793C" w14:textId="52F4868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Проводить окончательную обработку бюгельного зубного протеза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2ABA95" w14:textId="09DB0BF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восковые конструкции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449A0F" w14:textId="3366F1C6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литниковую систему и подготавливать восковые композиции зубных протезов к литью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D6E034" w14:textId="0F561A1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Припасовывать на рабочую модель и обрабатывать каркас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76411EA" w14:textId="75349490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пластмассовую и керамическую облицовку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215262" w14:textId="7D3443D5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окончательную обработку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7FD3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E4DC3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FCB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3F1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5F0F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237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5FD5C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909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68DF" w14:textId="57657E0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5513C28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92A1D8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06A6A7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481C494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06458" w:rsidRPr="004572A0" w14:paraId="097BA627" w14:textId="77777777" w:rsidTr="00106458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5D85CB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2326" w14:textId="77777777" w:rsidR="00106458" w:rsidRPr="004572A0" w:rsidRDefault="00106458" w:rsidP="0010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F2705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Анатомические особенности строения, формы и цвета коронковых частей зубов человека различных возрастных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Клинико-лабораторные этапы изготовления эстетических видов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Морфологию коронковой части зубов с учётом их габаритных очертаний и дифференциации поверхности, вплоть до борозд I, II порядка.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Методы одонтометрии зубов, определение истинных величин  коронки (высота, длина, толщина)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Этапы и последовательность эстетического моделирования зубов из различных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E27CE3" w14:textId="290ED385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Показания и противопоказания к применению различных методик эстетического моделирования в 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ортопедической стоматологии и зуботехническом производстве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685" w14:textId="7F6E5E15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5C0510B1" w14:textId="77777777" w:rsidTr="00DC674A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EEC35A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BC7C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685C034" w14:textId="714B000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групповую принадлежность зуба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2B7EF5" w14:textId="5F609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Измерять размеры зубов, рассчитывать их интегральные показатели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3B23E58" w14:textId="5F413D8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использовать методы одонтоскопии при эстетическом моделировании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0E786E" w14:textId="71F7FB8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репродукции зубов из зуботехнических материалов с учетом эстетических и функциональных норм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2EF239" w14:textId="4273828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A0F3B84" w14:textId="7249248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особенности вариабельности зубов с точки зрения филогенеза зубочелюстного аппарата человека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6B0361" w14:textId="5F0DA20E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методику эстетического восстановления коронковых частей зубов зуботехническими восками, моделирования отсутствующих зубов при исполнении мостовидных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56D8492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эстетическое моделирование базисов съемных протезов.</w:t>
            </w:r>
          </w:p>
          <w:p w14:paraId="1FC92EBC" w14:textId="758390E7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определение цвета зубов при изготовлении ортопедических стоматологических  конструкций.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12B060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03844F6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4"/>
        <w:gridCol w:w="1734"/>
        <w:gridCol w:w="2051"/>
      </w:tblGrid>
      <w:tr w:rsidR="004E785E" w:rsidRPr="00613219" w14:paraId="0A2AADAC" w14:textId="77777777" w:rsidTr="00CE3AEC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E3AEC" w:rsidRPr="00613219" w14:paraId="6EDBED15" w14:textId="77777777" w:rsidTr="00CE3A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22554985" w14:textId="0EDAD76E" w:rsidR="00CE3AEC" w:rsidRPr="00613219" w:rsidRDefault="00CE3AE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CE3AEC" w:rsidRPr="00613219" w:rsidRDefault="00CE3AE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5F42FCD" w14:textId="77777777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73DA90DA" w14:textId="11265A4A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5D19332A" w14:textId="351AA3F8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089247DF" w14:textId="77777777" w:rsidR="00CE3AEC" w:rsidRPr="00613219" w:rsidRDefault="00CE3AE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E3AEC" w:rsidRPr="00613219" w14:paraId="61D77BE1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232BE1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14:paraId="3B3E3C84" w14:textId="2037E8D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5DA46E3D" w14:textId="1BED4CF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0A63AAA5" w14:textId="79AD672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12CE198" w14:textId="58AD580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AEC" w:rsidRPr="00613219" w14:paraId="4EB85C7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B843BA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14:paraId="4A25E47C" w14:textId="5EE70F6D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2ABB4702" w14:textId="7777777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5D8D8451" w14:textId="6147A9A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6E5BB194" w14:textId="2340C22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3AEC" w:rsidRPr="00613219" w14:paraId="270858FE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1C06268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14:paraId="3BEDDFEB" w14:textId="154367F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3" w:type="pct"/>
            <w:vAlign w:val="center"/>
          </w:tcPr>
          <w:p w14:paraId="2FB413FD" w14:textId="5B465C5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245802AE" w14:textId="55F77C5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5C37911" w14:textId="4AA1E3B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E3AEC" w:rsidRPr="00613219" w14:paraId="729DCFA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4ADD9F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14:paraId="7BB1AD33" w14:textId="1268FB4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6A4E8200" w14:textId="607BBF8F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pct"/>
            <w:vAlign w:val="center"/>
          </w:tcPr>
          <w:p w14:paraId="119764A1" w14:textId="0670ADB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CA64B26" w14:textId="501ADAA8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E3AEC" w:rsidRPr="00613219" w14:paraId="7A651F98" w14:textId="77777777" w:rsidTr="00CE3AEC">
        <w:trPr>
          <w:trHeight w:val="50"/>
          <w:jc w:val="center"/>
        </w:trPr>
        <w:tc>
          <w:tcPr>
            <w:tcW w:w="1200" w:type="pct"/>
            <w:gridSpan w:val="2"/>
            <w:shd w:val="clear" w:color="auto" w:fill="00B050"/>
            <w:vAlign w:val="center"/>
          </w:tcPr>
          <w:p w14:paraId="031BF5E1" w14:textId="36D478B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62B470B5" w14:textId="21F903EC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F54C3E5" w14:textId="60FBF81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2EBA648F" w14:textId="72B34C3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498864D" w14:textId="36336B9A" w:rsidR="00CE3AEC" w:rsidRPr="00613219" w:rsidRDefault="00CE3AEC" w:rsidP="00CE3AE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CE3AEC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406FD6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3149" w:type="pct"/>
            <w:shd w:val="clear" w:color="auto" w:fill="auto"/>
          </w:tcPr>
          <w:p w14:paraId="690B5198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Рациональное нанесение (выбор) гингивальной и дентальной границ базиса частичного съемного пластиночного протеза верхней челюсти на рабочей модели</w:t>
            </w:r>
          </w:p>
          <w:p w14:paraId="724624AF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14:paraId="07FA401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окклюзионных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14:paraId="267894A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составления и фиксации рабочих моделей в положении центральной окклюзии при помощи восковых прикусных шаблонов</w:t>
            </w:r>
          </w:p>
          <w:p w14:paraId="7AEAD72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 эстетика загипсовки моделей в артикулятор</w:t>
            </w:r>
          </w:p>
          <w:p w14:paraId="1E4BE36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Рациональный выбор кламмерной линии</w:t>
            </w:r>
          </w:p>
          <w:p w14:paraId="605EEAB6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lastRenderedPageBreak/>
              <w:t>Качество изготовления и наличие элементов каждого кламмера (плечо, тело, отросток)</w:t>
            </w:r>
          </w:p>
          <w:p w14:paraId="345F263A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расположение элементов кламмера на опорном зубе</w:t>
            </w:r>
          </w:p>
          <w:p w14:paraId="414A5E4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14:paraId="5D10AB0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14:paraId="637D28F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14:paraId="53988EC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14:paraId="1EA9367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приточки искусственных зубов (оформление шеек, приточка к альвеолярному отростку, приточка к кламмеру, приточка к зубам-антагонистам)</w:t>
            </w:r>
          </w:p>
          <w:p w14:paraId="5C9C31F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14:paraId="6F36121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Эстетика постановки (величина погружения шеек  искусственных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</w:p>
          <w:p w14:paraId="086201FC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Окклюзионные поверхности искуственные зубов очищены от воска </w:t>
            </w:r>
          </w:p>
          <w:p w14:paraId="32F2E867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Искусственные зубы с небной поверхности рационально перекрыты восковым базисом во фронтальном и боковом отделах челюсти</w:t>
            </w:r>
          </w:p>
          <w:p w14:paraId="2BCA98AD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гингивальных отделах, утолщение базиса в дентальных отделах </w:t>
            </w:r>
          </w:p>
          <w:p w14:paraId="164FF5D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14:paraId="360B4BE2" w14:textId="149746DF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Свободное снятие восковой репродукции протеза с модели, аккуратность и общая эстетика  работы</w:t>
            </w:r>
          </w:p>
        </w:tc>
      </w:tr>
      <w:tr w:rsidR="00CE3AE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AAB7FB7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коронковых частей зубов путем нанесения моделировочного воска  в зеркальном отображении</w:t>
            </w:r>
          </w:p>
        </w:tc>
        <w:tc>
          <w:tcPr>
            <w:tcW w:w="3149" w:type="pct"/>
            <w:shd w:val="clear" w:color="auto" w:fill="auto"/>
          </w:tcPr>
          <w:p w14:paraId="02CA2A16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14:paraId="20BD3CD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14:paraId="16D3324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14:paraId="3F3CFDE0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14:paraId="21E44EA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Соответвтсие формы жевательной поверхности  зуба</w:t>
            </w:r>
          </w:p>
          <w:p w14:paraId="4EAADD3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жевательного зуба зуба</w:t>
            </w:r>
          </w:p>
          <w:p w14:paraId="0BF5AB2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жевательного зуба</w:t>
            </w:r>
          </w:p>
          <w:p w14:paraId="6AB3A9A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жевательного зуба</w:t>
            </w:r>
          </w:p>
          <w:p w14:paraId="0980EF4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14:paraId="3268F8D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lastRenderedPageBreak/>
              <w:t>Общий эстетический вид восковой репродукции жевательного зуба</w:t>
            </w:r>
          </w:p>
          <w:p w14:paraId="001F663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высоте клинической коронки</w:t>
            </w:r>
          </w:p>
          <w:p w14:paraId="4FA0129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14:paraId="4AF6B5F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фронтального зуба</w:t>
            </w:r>
          </w:p>
          <w:p w14:paraId="75B00EB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14:paraId="7E32371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Соответвтсие формы окклюзионной поверхности (режущего края) фронтального зуба</w:t>
            </w:r>
          </w:p>
          <w:p w14:paraId="67790DE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14:paraId="2A1743F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фронтального зуба</w:t>
            </w:r>
          </w:p>
          <w:p w14:paraId="5996330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фронтального зуба</w:t>
            </w:r>
          </w:p>
          <w:p w14:paraId="7230F33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14:paraId="03F2F467" w14:textId="5AEEF34C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 фронтального зуба</w:t>
            </w:r>
          </w:p>
        </w:tc>
      </w:tr>
      <w:tr w:rsidR="00CE3AE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4DC9EB9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Моделирование каркаса бюгельного зубного протеза с кламмерной системой фиксации</w:t>
            </w:r>
          </w:p>
        </w:tc>
        <w:tc>
          <w:tcPr>
            <w:tcW w:w="3149" w:type="pct"/>
            <w:shd w:val="clear" w:color="auto" w:fill="auto"/>
          </w:tcPr>
          <w:p w14:paraId="684A589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Изучение рабочей модели в параллелометре:  нанесение межевой линии на опорные зубы</w:t>
            </w:r>
          </w:p>
          <w:p w14:paraId="0735E1BE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Измерение глубины ретенционной зоны опорных зубов</w:t>
            </w:r>
          </w:p>
          <w:p w14:paraId="3921E8A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топографии дуги каркаса бюгельного протеза с нанесением ее рисунка на рабочую модель</w:t>
            </w:r>
          </w:p>
          <w:p w14:paraId="64E80698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конструкции опорно-удерживающих кламмеров с нанесением их рисунка на опорные зубы</w:t>
            </w:r>
          </w:p>
          <w:p w14:paraId="3451D59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конструкции дополнительных элементов каркаса бюгельного протеза с нанесением их рисунка</w:t>
            </w:r>
          </w:p>
          <w:p w14:paraId="427B58DF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седловидных элементов каркаса бюгельного протеза с нанесением их рисунка </w:t>
            </w:r>
          </w:p>
          <w:p w14:paraId="110D2F2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Проведено блокирование зоны поднутрения опорных зубов воском в области тела кламмера (ов)</w:t>
            </w:r>
          </w:p>
          <w:p w14:paraId="41D6408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Наличие восковых подкладок под седловидными элеменами  на модели</w:t>
            </w:r>
          </w:p>
          <w:p w14:paraId="5376940C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опорно-удерживающих кламмеров (толщина, плотность прилегания, однородность поверхности воска)</w:t>
            </w:r>
          </w:p>
          <w:p w14:paraId="071A66C1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моделирование седловидных элементов (рациональный выбор формы, топографии и величины соразмерно дефекта зубного ряда, толщина, плотность прилегания, однородность поверхности воска)</w:t>
            </w:r>
          </w:p>
          <w:p w14:paraId="1AE4BE27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дуги (толщина, ширина, расположение относительно шеек естественных зубов, уздечки языка, костных образований, плотность прилегания к модели, однородность поверхности воска)</w:t>
            </w:r>
          </w:p>
          <w:p w14:paraId="545F8EF2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дополнительных элементов каркаса бюгельного протеза (толщина, однородность поверхности, рациональность месторасположения)</w:t>
            </w:r>
          </w:p>
          <w:p w14:paraId="70FBBD4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lastRenderedPageBreak/>
              <w:t>Наличие отмоделированных оганичителей базиса протеза и рациональное их месторасположение</w:t>
            </w:r>
          </w:p>
          <w:p w14:paraId="0498D45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склейки всех элементов конструкции каркаса</w:t>
            </w:r>
          </w:p>
          <w:p w14:paraId="52821F30" w14:textId="7617B498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349309E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1830EE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0CC4CB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28"/>
        <w:gridCol w:w="1524"/>
        <w:gridCol w:w="1613"/>
        <w:gridCol w:w="1610"/>
        <w:gridCol w:w="2128"/>
        <w:gridCol w:w="799"/>
        <w:gridCol w:w="527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6A53C6" w:rsidRPr="00024F7D" w14:paraId="14F8849A" w14:textId="77777777" w:rsidTr="00951792">
        <w:trPr>
          <w:trHeight w:val="1125"/>
        </w:trPr>
        <w:tc>
          <w:tcPr>
            <w:tcW w:w="1622" w:type="dxa"/>
          </w:tcPr>
          <w:p w14:paraId="7372BF7C" w14:textId="7241BC49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lastRenderedPageBreak/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1428F7A7" w14:textId="5EE125A4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>Изготовление съемных пластиночных, несъемных и бюгельных протезов</w:t>
            </w:r>
          </w:p>
        </w:tc>
        <w:tc>
          <w:tcPr>
            <w:tcW w:w="1859" w:type="dxa"/>
          </w:tcPr>
          <w:p w14:paraId="02B18209" w14:textId="7E6DFEC8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8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6ED647DE" w14:textId="5CD448AC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Модуль 1 – Изготовление  съемного пластиночного протеза при частичном отсутствии зубов</w:t>
            </w:r>
          </w:p>
        </w:tc>
        <w:tc>
          <w:tcPr>
            <w:tcW w:w="2304" w:type="dxa"/>
          </w:tcPr>
          <w:p w14:paraId="2D8FFD1F" w14:textId="56F4DECD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642" w:type="dxa"/>
          </w:tcPr>
          <w:p w14:paraId="07EE6735" w14:textId="0B144308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9" w:anchor="РАБОЧАЯ_ПЛОЩАДКА_КОНКУРСАНТОВ_М1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1</w:t>
              </w:r>
            </w:hyperlink>
          </w:p>
        </w:tc>
        <w:tc>
          <w:tcPr>
            <w:tcW w:w="639" w:type="dxa"/>
          </w:tcPr>
          <w:p w14:paraId="5FFA00AB" w14:textId="235C343E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0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40</w:t>
              </w:r>
            </w:hyperlink>
          </w:p>
        </w:tc>
      </w:tr>
      <w:tr w:rsidR="006A53C6" w:rsidRPr="00024F7D" w14:paraId="39F7EB94" w14:textId="77777777" w:rsidTr="00951792">
        <w:trPr>
          <w:trHeight w:val="1125"/>
        </w:trPr>
        <w:tc>
          <w:tcPr>
            <w:tcW w:w="1622" w:type="dxa"/>
          </w:tcPr>
          <w:p w14:paraId="79447F6C" w14:textId="234CFA0E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53D95D4D" w14:textId="5B21A228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>Изготовление съемных пластиночных, несъемных и бюгельных протезов</w:t>
            </w:r>
          </w:p>
        </w:tc>
        <w:tc>
          <w:tcPr>
            <w:tcW w:w="1859" w:type="dxa"/>
          </w:tcPr>
          <w:p w14:paraId="54DD319B" w14:textId="3456C5C7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1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44C4F0F5" w14:textId="7FEE36AF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>Модуль 2 - Моделирование зубов</w:t>
            </w:r>
          </w:p>
        </w:tc>
        <w:tc>
          <w:tcPr>
            <w:tcW w:w="2304" w:type="dxa"/>
          </w:tcPr>
          <w:p w14:paraId="525CC530" w14:textId="70B4DE25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642" w:type="dxa"/>
          </w:tcPr>
          <w:p w14:paraId="4C05A8A4" w14:textId="65BB13F8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2" w:anchor="Рабочая_площадка_М2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2</w:t>
              </w:r>
            </w:hyperlink>
          </w:p>
        </w:tc>
        <w:tc>
          <w:tcPr>
            <w:tcW w:w="639" w:type="dxa"/>
          </w:tcPr>
          <w:p w14:paraId="10236C21" w14:textId="54FA0BE6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3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30</w:t>
              </w:r>
            </w:hyperlink>
          </w:p>
        </w:tc>
      </w:tr>
      <w:tr w:rsidR="006A53C6" w:rsidRPr="00024F7D" w14:paraId="010B14B4" w14:textId="77777777" w:rsidTr="00951792">
        <w:trPr>
          <w:trHeight w:val="1125"/>
        </w:trPr>
        <w:tc>
          <w:tcPr>
            <w:tcW w:w="1622" w:type="dxa"/>
          </w:tcPr>
          <w:p w14:paraId="57C69272" w14:textId="0CD7756C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77ED13A0" w14:textId="2FB56F2E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>Изготовление съемных пластиночных, несъемных и бюгельных протезов</w:t>
            </w:r>
          </w:p>
        </w:tc>
        <w:tc>
          <w:tcPr>
            <w:tcW w:w="1859" w:type="dxa"/>
          </w:tcPr>
          <w:p w14:paraId="5D16D6C3" w14:textId="14F26D8D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4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5039D792" w14:textId="3B3323C7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 xml:space="preserve">Модуль 3 – изготовление бюгельного протеза </w:t>
            </w:r>
          </w:p>
        </w:tc>
        <w:tc>
          <w:tcPr>
            <w:tcW w:w="2304" w:type="dxa"/>
          </w:tcPr>
          <w:p w14:paraId="560FE8FC" w14:textId="284E7E91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642" w:type="dxa"/>
          </w:tcPr>
          <w:p w14:paraId="3B69E96F" w14:textId="3301AF1E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5" w:anchor="Модуль3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3</w:t>
              </w:r>
            </w:hyperlink>
          </w:p>
        </w:tc>
        <w:tc>
          <w:tcPr>
            <w:tcW w:w="639" w:type="dxa"/>
          </w:tcPr>
          <w:p w14:paraId="692D11A7" w14:textId="5E67AAB4" w:rsidR="006A53C6" w:rsidRPr="006A53C6" w:rsidRDefault="00000000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6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30</w:t>
              </w:r>
            </w:hyperlink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r w:rsidR="000B55A2" w:rsidRPr="006A53C6">
        <w:rPr>
          <w:rFonts w:ascii="Times New Roman" w:hAnsi="Times New Roman"/>
          <w:b w:val="0"/>
          <w:color w:val="000000"/>
          <w:szCs w:val="28"/>
          <w:lang w:eastAsia="ru-RU"/>
        </w:rPr>
        <w:t>вариатив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EEDAC2B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</w:t>
      </w:r>
      <w:r w:rsid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7AD5E2F" w14:textId="52415A24" w:rsidR="006A53C6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часо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14:paraId="0DA50DB1" w14:textId="7B55A3E3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>Изготовление воскового базиса с окклюзионными валиками, выгибание удерживающих кламмеров, расстановка пластмассовых зубов на искусственной десне частично-съемного пластиночного протеза.</w:t>
      </w:r>
    </w:p>
    <w:p w14:paraId="42A2BF62" w14:textId="77777777" w:rsidR="006D2135" w:rsidRPr="006D2135" w:rsidRDefault="006D2135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hAnsi="Times New Roman" w:cs="Times New Roman"/>
          <w:sz w:val="28"/>
          <w:szCs w:val="28"/>
        </w:rPr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14:paraId="7894FA73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bookmarkStart w:id="10" w:name="_Hlk87465558"/>
      <w:r w:rsidRPr="006D2135">
        <w:rPr>
          <w:rFonts w:ascii="Times New Roman" w:hAnsi="Times New Roman"/>
          <w:sz w:val="28"/>
          <w:szCs w:val="28"/>
        </w:rPr>
        <w:lastRenderedPageBreak/>
        <w:t>Подготовить рабочее место;провести санитарную обработку рабочих поверхностей; подготовить инструментарий, включить необходимое оборудование.</w:t>
      </w:r>
    </w:p>
    <w:p w14:paraId="0659048B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14:paraId="200FF83A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1" w:name="_Hlk87218730"/>
    </w:p>
    <w:p w14:paraId="1FB2979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11"/>
    </w:p>
    <w:p w14:paraId="216E89D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Изготовить окклюзионные валики из пластины базисного воска (путем двухстороннего прогревания и сворачивание его в виде рулона);</w:t>
      </w:r>
    </w:p>
    <w:p w14:paraId="28AB0554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Провести припасовку окклюзионных валиков по гребню альвеолярного отростка в соответствии с дефектом зубного ряда;</w:t>
      </w:r>
    </w:p>
    <w:p w14:paraId="43F8238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Произвести составление и фиксацию</w:t>
      </w:r>
      <w:r w:rsidRPr="00043CA6">
        <w:rPr>
          <w:rFonts w:ascii="Times New Roman" w:hAnsi="Times New Roman"/>
          <w:sz w:val="28"/>
          <w:szCs w:val="28"/>
        </w:rPr>
        <w:t xml:space="preserve"> моделей в положении центральной окклюзии при помощи восковых шаблонов в артикулятор;</w:t>
      </w:r>
      <w:bookmarkStart w:id="12" w:name="_Hlk87465607"/>
      <w:bookmarkEnd w:id="10"/>
    </w:p>
    <w:p w14:paraId="21780534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14:paraId="146C6BD8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14:paraId="1E71E9A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Изогнуть удерживающие кламмеры при помощи крампонных щипцов по зубам гипсовой модели. </w:t>
      </w:r>
    </w:p>
    <w:p w14:paraId="131E7222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установку в базисе одноплечих кламмеров</w:t>
      </w:r>
      <w:bookmarkStart w:id="13" w:name="_Hlk87216437"/>
      <w:r w:rsidRPr="00043CA6">
        <w:rPr>
          <w:rFonts w:ascii="Times New Roman" w:hAnsi="Times New Roman"/>
          <w:sz w:val="28"/>
          <w:szCs w:val="28"/>
        </w:rPr>
        <w:t>в соответствии с кламмерной линией опорных зубов</w:t>
      </w:r>
      <w:bookmarkEnd w:id="13"/>
      <w:r w:rsidRPr="00043CA6">
        <w:rPr>
          <w:rFonts w:ascii="Times New Roman" w:hAnsi="Times New Roman"/>
          <w:sz w:val="28"/>
          <w:szCs w:val="28"/>
        </w:rPr>
        <w:t>;</w:t>
      </w:r>
      <w:bookmarkStart w:id="14" w:name="_d02e83vs0nbc" w:colFirst="0" w:colLast="0"/>
      <w:bookmarkStart w:id="15" w:name="_Hlk87222494"/>
      <w:bookmarkStart w:id="16" w:name="_Hlk87465660"/>
      <w:bookmarkEnd w:id="12"/>
      <w:bookmarkEnd w:id="14"/>
    </w:p>
    <w:p w14:paraId="120D457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14:paraId="222F9CA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14:paraId="1799C77A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14:paraId="01866320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Определить взаимодействия между зубами антагонистами и выявить наличие супраконтактов с помощью окклюзионной бумаги</w:t>
      </w:r>
      <w:bookmarkEnd w:id="15"/>
      <w:r w:rsidRPr="00043CA6">
        <w:rPr>
          <w:rFonts w:ascii="Times New Roman" w:hAnsi="Times New Roman"/>
          <w:sz w:val="28"/>
          <w:szCs w:val="28"/>
        </w:rPr>
        <w:t>;</w:t>
      </w:r>
    </w:p>
    <w:p w14:paraId="1B9560E6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bookmarkEnd w:id="16"/>
    <w:p w14:paraId="1F7D38BF" w14:textId="77777777" w:rsidR="006D2135" w:rsidRPr="00C97E44" w:rsidRDefault="006D213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3B9FA31" w:rsidR="00730AE0" w:rsidRPr="006D213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коронковых частей зубов путем нанесения моделировочного воска  в зеркальном отображении.</w:t>
      </w:r>
    </w:p>
    <w:p w14:paraId="10C29A71" w14:textId="302BF710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5DEFDCE" w14:textId="77777777" w:rsidR="006D2135" w:rsidRPr="006D2135" w:rsidRDefault="00730AE0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sz w:val="28"/>
          <w:szCs w:val="28"/>
        </w:rPr>
        <w:t>На данном этапе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одним из основополагающих моментов в ортопедической стоматологии. Алгоритм работы, следующий:</w:t>
      </w:r>
    </w:p>
    <w:p w14:paraId="26BB97F0" w14:textId="3F71CD43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lastRenderedPageBreak/>
        <w:t xml:space="preserve">Подготовить рабочее место. </w:t>
      </w:r>
      <w:bookmarkStart w:id="17" w:name="_Hlk87219607"/>
      <w:r w:rsidRPr="006D2135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17"/>
      <w:r>
        <w:rPr>
          <w:rFonts w:ascii="Times New Roman" w:hAnsi="Times New Roman"/>
          <w:sz w:val="28"/>
          <w:szCs w:val="28"/>
        </w:rPr>
        <w:t>.</w:t>
      </w:r>
    </w:p>
    <w:p w14:paraId="05C08C56" w14:textId="55759EB6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необходимые инструменты, настроить электрошпатель, подготовить моделировочный воск</w:t>
      </w:r>
      <w:r>
        <w:rPr>
          <w:rFonts w:ascii="Times New Roman" w:hAnsi="Times New Roman"/>
          <w:sz w:val="28"/>
          <w:szCs w:val="28"/>
        </w:rPr>
        <w:t>.</w:t>
      </w:r>
    </w:p>
    <w:p w14:paraId="46D470EB" w14:textId="38FF8A5D" w:rsidR="006D2135" w:rsidRPr="006D2135" w:rsidRDefault="006D2135" w:rsidP="006D2135">
      <w:pPr>
        <w:pStyle w:val="aff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Необходимо обозначить анатомические формы </w:t>
      </w:r>
      <w:r>
        <w:rPr>
          <w:rFonts w:ascii="Times New Roman" w:hAnsi="Times New Roman"/>
          <w:sz w:val="28"/>
          <w:szCs w:val="28"/>
        </w:rPr>
        <w:t xml:space="preserve">соответствующих зеркальному отображению </w:t>
      </w:r>
      <w:r w:rsidRPr="006D2135">
        <w:rPr>
          <w:rFonts w:ascii="Times New Roman" w:hAnsi="Times New Roman"/>
          <w:sz w:val="28"/>
          <w:szCs w:val="28"/>
        </w:rPr>
        <w:t>зубн</w:t>
      </w:r>
      <w:r>
        <w:rPr>
          <w:rFonts w:ascii="Times New Roman" w:hAnsi="Times New Roman"/>
          <w:sz w:val="28"/>
          <w:szCs w:val="28"/>
        </w:rPr>
        <w:t>ых</w:t>
      </w:r>
      <w:r w:rsidRPr="006D2135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</w:p>
    <w:p w14:paraId="1C2468A1" w14:textId="1890B469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Произвести </w:t>
      </w:r>
      <w:r>
        <w:rPr>
          <w:rFonts w:ascii="Times New Roman" w:hAnsi="Times New Roman"/>
          <w:sz w:val="28"/>
          <w:szCs w:val="28"/>
        </w:rPr>
        <w:t>высокоточную</w:t>
      </w:r>
      <w:r w:rsidRPr="006D2135">
        <w:rPr>
          <w:rFonts w:ascii="Times New Roman" w:hAnsi="Times New Roman"/>
          <w:sz w:val="28"/>
          <w:szCs w:val="28"/>
        </w:rPr>
        <w:t xml:space="preserve"> работу</w:t>
      </w:r>
      <w:r w:rsidRPr="006D2135">
        <w:rPr>
          <w:rFonts w:ascii="Times New Roman" w:hAnsi="Times New Roman"/>
          <w:sz w:val="32"/>
          <w:szCs w:val="32"/>
        </w:rPr>
        <w:t xml:space="preserve"> </w:t>
      </w:r>
      <w:r w:rsidRPr="00043CA6">
        <w:rPr>
          <w:rFonts w:ascii="Times New Roman" w:hAnsi="Times New Roman"/>
          <w:sz w:val="28"/>
          <w:szCs w:val="28"/>
        </w:rPr>
        <w:t>для достижения анатомической формы и эстетичного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14:paraId="3BCEAF12" w14:textId="1BD55A00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Уборка рабочего места</w:t>
      </w:r>
      <w:r>
        <w:rPr>
          <w:rFonts w:ascii="Times New Roman" w:hAnsi="Times New Roman"/>
          <w:sz w:val="28"/>
          <w:szCs w:val="28"/>
        </w:rPr>
        <w:t>.</w:t>
      </w:r>
    </w:p>
    <w:p w14:paraId="1417C01C" w14:textId="031F236E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6699A97" w:rsidR="00730AE0" w:rsidRPr="002D3DC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каркаса бюгельного зубного протеза с кламмерной системой фиксации</w:t>
      </w:r>
    </w:p>
    <w:p w14:paraId="005C521D" w14:textId="195E269D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A53C6"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я 5 часов.</w:t>
      </w:r>
    </w:p>
    <w:p w14:paraId="71119563" w14:textId="7F64A25F" w:rsidR="002D3DC0" w:rsidRPr="002D3DC0" w:rsidRDefault="00730AE0" w:rsidP="002D3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D3D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Моделирование каркаса бюгельного протеза на рабочей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гипсовой модели.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Участники должны выбрать конструкцию бюгельного протеза в соответствии дефектом, выбрать форму и вид опорно-удерживающих элементов, отмоделировать их из воска (исключив выполнения этапа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«дублирование модели»)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руководствуясь приведенным ниже алгоритмам.</w:t>
      </w:r>
    </w:p>
    <w:p w14:paraId="4A9CD8BF" w14:textId="6BCBFEAE" w:rsidR="002D3DC0" w:rsidRPr="002D3DC0" w:rsidRDefault="002D3DC0" w:rsidP="00936C9F">
      <w:pPr>
        <w:numPr>
          <w:ilvl w:val="0"/>
          <w:numId w:val="30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Calibri" w:hAnsi="Times New Roman" w:cs="Times New Roman"/>
          <w:sz w:val="28"/>
          <w:szCs w:val="28"/>
        </w:rPr>
        <w:t>Подготовить рабочее место;</w:t>
      </w:r>
      <w:r w:rsidR="00936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DC0">
        <w:rPr>
          <w:rFonts w:ascii="Times New Roman" w:eastAsia="Calibri" w:hAnsi="Times New Roman" w:cs="Times New Roman"/>
          <w:sz w:val="28"/>
          <w:szCs w:val="28"/>
        </w:rPr>
        <w:t>провести санитарную обработку рабочих поверхностей; подготовить инструментарий.</w:t>
      </w:r>
    </w:p>
    <w:p w14:paraId="7E33F2DF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bookmarkStart w:id="18" w:name="_cjdkz4wccif6" w:colFirst="0" w:colLast="0"/>
      <w:bookmarkEnd w:id="18"/>
      <w:r w:rsidRPr="002D3DC0">
        <w:rPr>
          <w:rFonts w:ascii="Times New Roman" w:hAnsi="Times New Roman"/>
          <w:sz w:val="28"/>
          <w:szCs w:val="28"/>
        </w:rPr>
        <w:t>Изучить рабочую модель в параллелометре;</w:t>
      </w:r>
    </w:p>
    <w:p w14:paraId="29F94CE6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подготовку модели к дублированию;</w:t>
      </w:r>
    </w:p>
    <w:p w14:paraId="5C07DF0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Воспроизвести рисунок каркаса бюгельного протеза на огнеупорной модели;</w:t>
      </w:r>
    </w:p>
    <w:p w14:paraId="3503263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моделирование каркаса бюгельного протеза;</w:t>
      </w:r>
    </w:p>
    <w:p w14:paraId="54DD172B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14:paraId="40CE9FA4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Уборка рабочего места;</w:t>
      </w:r>
    </w:p>
    <w:p w14:paraId="14835FFE" w14:textId="51CF3A4F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2D3DC0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9" w:name="_Toc78885643"/>
      <w:bookmarkStart w:id="20" w:name="_Toc124422971"/>
      <w:r w:rsidRPr="002D3DC0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2D3DC0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2D3DC0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9"/>
      <w:bookmarkEnd w:id="20"/>
    </w:p>
    <w:p w14:paraId="3183E094" w14:textId="3EE5827E" w:rsidR="002D3DC0" w:rsidRDefault="00421C01" w:rsidP="00936C9F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единое для всех </w:t>
      </w:r>
      <w:r w:rsidR="007445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регионов и обязательно должно включать все три модуля. </w:t>
      </w:r>
      <w:r w:rsidR="00936C9F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оставляет за собой право выбора дефекта зубного ряда.</w:t>
      </w:r>
    </w:p>
    <w:p w14:paraId="70FAB1D1" w14:textId="77777777" w:rsidR="00421C01" w:rsidRPr="00A204BB" w:rsidRDefault="00421C01" w:rsidP="0042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3097BCE3" w14:textId="77777777" w:rsidR="00421C01" w:rsidRDefault="00936C9F" w:rsidP="00936C9F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конкурсному заданию и выбранному дефекту зубного ряда принимающий регион изготавливает эталон-фантом</w:t>
      </w:r>
      <w:r w:rsidR="00421C0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(плюс несколько моделей на запас). Эталон-фантом должен быть изготовлен из супрегипса не ниже 3 класса, не иметь воздушных пор и дефектов, усложняющих выбор и изготовление конструкции Участниками. Главный эксперт несет ответственность за своевременное изготовление и проверку качества нужнух эталон-фантомов.</w:t>
      </w:r>
    </w:p>
    <w:p w14:paraId="1E65A1D3" w14:textId="77777777" w:rsidR="00421C01" w:rsidRDefault="00421C01" w:rsidP="0042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48F96C87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площадке должны соблюдаться специфичные требования ОТ и ТБ. </w:t>
      </w:r>
      <w:r w:rsidRPr="00214636">
        <w:rPr>
          <w:rFonts w:ascii="Times New Roman" w:hAnsi="Times New Roman" w:cs="Times New Roman"/>
          <w:sz w:val="28"/>
          <w:szCs w:val="28"/>
        </w:rPr>
        <w:t>Должно соблюдаться законодательство РФ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и утилизации отходов, а именно:</w:t>
      </w:r>
    </w:p>
    <w:p w14:paraId="23C55C33" w14:textId="2107DEC5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- порядок действий при пожаре, при аварийных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214636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463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656ECC3E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санитарно-гигиенические правила и нормы;</w:t>
      </w:r>
    </w:p>
    <w:p w14:paraId="669E5DCF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безопасное обращение с изделиями медицинского назначения и аппаратурой;</w:t>
      </w:r>
    </w:p>
    <w:p w14:paraId="0D2FB482" w14:textId="087D416B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- применение соответствующих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(медицинская маска, х/б халат медицинский либо х/б медицинский костюм, защитные очки, сменная обувь)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7A2CA548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другие требования по безопасности, изложенные в документации по технике безопасности и охране труда.</w:t>
      </w:r>
    </w:p>
    <w:p w14:paraId="1DCDB4FE" w14:textId="0A12CBC4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ОТ и ТБ на площадку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14636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>
        <w:rPr>
          <w:rFonts w:ascii="Times New Roman" w:hAnsi="Times New Roman" w:cs="Times New Roman"/>
          <w:sz w:val="28"/>
          <w:szCs w:val="28"/>
        </w:rPr>
        <w:t xml:space="preserve">и эксперты </w:t>
      </w:r>
      <w:r w:rsidRPr="002146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опьянения, а также с катаральными явлениями</w:t>
      </w:r>
      <w:r w:rsidRPr="00214636">
        <w:rPr>
          <w:rFonts w:ascii="Times New Roman" w:hAnsi="Times New Roman" w:cs="Times New Roman"/>
          <w:sz w:val="28"/>
          <w:szCs w:val="28"/>
        </w:rPr>
        <w:t>.</w:t>
      </w:r>
    </w:p>
    <w:p w14:paraId="35E71320" w14:textId="1253EFFD" w:rsidR="00421C01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этапов изготовления стоматологических </w:t>
      </w:r>
      <w:r w:rsidRPr="002F13F4">
        <w:rPr>
          <w:rFonts w:ascii="Times New Roman" w:hAnsi="Times New Roman" w:cs="Times New Roman"/>
          <w:sz w:val="28"/>
          <w:szCs w:val="28"/>
        </w:rPr>
        <w:t xml:space="preserve">ортопедических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Pr="00214636">
        <w:rPr>
          <w:rFonts w:ascii="Times New Roman" w:hAnsi="Times New Roman" w:cs="Times New Roman"/>
          <w:sz w:val="28"/>
          <w:szCs w:val="28"/>
        </w:rPr>
        <w:t>исключает участие Конкурсанта в чемпионате</w:t>
      </w:r>
      <w:r>
        <w:rPr>
          <w:rFonts w:ascii="Times New Roman" w:hAnsi="Times New Roman" w:cs="Times New Roman"/>
          <w:sz w:val="28"/>
          <w:szCs w:val="28"/>
        </w:rPr>
        <w:t xml:space="preserve">, а эксперта лишает допуска на площадку. </w:t>
      </w:r>
    </w:p>
    <w:p w14:paraId="392A878A" w14:textId="77777777" w:rsidR="00421C01" w:rsidRPr="00421C01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08281" w14:textId="77777777" w:rsidR="007445AF" w:rsidRDefault="007445AF" w:rsidP="0074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48EB62B5" w14:textId="77777777" w:rsidR="007445AF" w:rsidRPr="00A204BB" w:rsidRDefault="007445AF" w:rsidP="0074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D73A3E">
        <w:rPr>
          <w:rFonts w:ascii="Times New Roman" w:hAnsi="Times New Roman" w:cs="Times New Roman"/>
          <w:sz w:val="28"/>
          <w:szCs w:val="28"/>
        </w:rPr>
        <w:t xml:space="preserve"> каждого аспекта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73A3E">
        <w:rPr>
          <w:rFonts w:ascii="Times New Roman" w:hAnsi="Times New Roman" w:cs="Times New Roman"/>
          <w:sz w:val="28"/>
          <w:szCs w:val="28"/>
        </w:rPr>
        <w:t>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1C3C2010" w14:textId="0BA87915" w:rsidR="002D3DC0" w:rsidRDefault="002D3DC0" w:rsidP="00936C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</w:t>
      </w:r>
      <w:r w:rsidR="007445AF">
        <w:rPr>
          <w:rFonts w:ascii="Times New Roman" w:eastAsia="Times New Roman" w:hAnsi="Times New Roman" w:cs="Times New Roman"/>
          <w:sz w:val="28"/>
          <w:szCs w:val="28"/>
        </w:rPr>
        <w:t>согласно СанПиН и возможностям оснащения площадки оборудованием каждого региона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B08E3" w14:textId="69627888" w:rsidR="002D3DC0" w:rsidRDefault="007445AF" w:rsidP="00936C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не предоставляется. Баллы начисляются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выполненной работы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6402B" w14:textId="0E30B342" w:rsidR="002D3DC0" w:rsidRDefault="007445AF" w:rsidP="00936C9F">
      <w:pP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14:paraId="6AD0F918" w14:textId="77777777" w:rsidR="00EA30C6" w:rsidRPr="002D3DC0" w:rsidRDefault="00EA30C6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2A9B0" w14:textId="28049265" w:rsidR="002D3DC0" w:rsidRPr="002D3DC0" w:rsidRDefault="002D3DC0" w:rsidP="002D3DC0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78885660"/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2D3DC0">
        <w:rPr>
          <w:rFonts w:ascii="Times New Roman" w:hAnsi="Times New Roman" w:cs="Times New Roman"/>
          <w:sz w:val="28"/>
          <w:szCs w:val="28"/>
          <w:lang w:val="ru-RU"/>
        </w:rPr>
        <w:t>Личный инструмент конкурсанта (ЛИК)</w:t>
      </w:r>
    </w:p>
    <w:p w14:paraId="4A6F9C3C" w14:textId="34D0E9F5" w:rsidR="002D3DC0" w:rsidRPr="002D3DC0" w:rsidRDefault="00936C9F" w:rsidP="002D3DC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личного инструмента на конкурсной площадке запрещено. Весть инструмент, расходные материалы и оборудование должно быть одинаковым для всех участников Чемпионата и предоставляется регионом-организатором.</w:t>
      </w:r>
    </w:p>
    <w:p w14:paraId="112A6605" w14:textId="73692741" w:rsidR="00E15F2A" w:rsidRPr="007445AF" w:rsidRDefault="00A11569" w:rsidP="007445AF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7445A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7445A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1"/>
    </w:p>
    <w:p w14:paraId="641CE439" w14:textId="77777777" w:rsidR="002D3DC0" w:rsidRPr="007445AF" w:rsidRDefault="002D3DC0" w:rsidP="007445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_Toc124422973"/>
      <w:r w:rsidRPr="007445AF"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14:paraId="436C53E5" w14:textId="711825B5" w:rsidR="002D3DC0" w:rsidRPr="003E012C" w:rsidRDefault="002D3DC0" w:rsidP="007445AF">
      <w:pPr>
        <w:spacing w:line="360" w:lineRule="auto"/>
        <w:rPr>
          <w:rFonts w:ascii="Times New Roman" w:hAnsi="Times New Roman"/>
          <w:b/>
          <w:szCs w:val="28"/>
        </w:rPr>
      </w:pPr>
      <w:r w:rsidRPr="007445AF">
        <w:rPr>
          <w:rFonts w:ascii="Times New Roman" w:hAnsi="Times New Roman" w:cs="Times New Roman"/>
          <w:sz w:val="28"/>
          <w:szCs w:val="28"/>
        </w:rPr>
        <w:t>устройства передающие, принимающие и хранящие информацию (в том числе мобильные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 телефоны)</w:t>
      </w:r>
      <w:r w:rsidRPr="007445AF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сдаваться участниками и </w:t>
      </w:r>
      <w:r w:rsidR="007445AF" w:rsidRPr="007445AF">
        <w:rPr>
          <w:rFonts w:ascii="Times New Roman" w:hAnsi="Times New Roman" w:cs="Times New Roman"/>
          <w:b/>
          <w:sz w:val="28"/>
          <w:szCs w:val="28"/>
        </w:rPr>
        <w:t>э</w:t>
      </w:r>
      <w:r w:rsidRPr="007445AF">
        <w:rPr>
          <w:rFonts w:ascii="Times New Roman" w:hAnsi="Times New Roman" w:cs="Times New Roman"/>
          <w:b/>
          <w:sz w:val="28"/>
          <w:szCs w:val="28"/>
        </w:rPr>
        <w:t>кспертами-наставниками на хранение Главному эксперту</w:t>
      </w:r>
      <w:r w:rsidRPr="007445AF">
        <w:rPr>
          <w:rFonts w:ascii="Times New Roman" w:hAnsi="Times New Roman" w:cs="Times New Roman"/>
          <w:sz w:val="28"/>
          <w:szCs w:val="28"/>
        </w:rPr>
        <w:t>, если иное не одобрено Главным экспертом. Их можно забирать в конце каждого дня</w:t>
      </w:r>
      <w:r w:rsidRPr="003E012C">
        <w:rPr>
          <w:rFonts w:ascii="Times New Roman" w:hAnsi="Times New Roman"/>
          <w:szCs w:val="28"/>
        </w:rPr>
        <w:t>.</w:t>
      </w:r>
    </w:p>
    <w:p w14:paraId="2DDB5554" w14:textId="77777777" w:rsidR="002D3DC0" w:rsidRPr="003E012C" w:rsidRDefault="002D3DC0" w:rsidP="002D3DC0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lastRenderedPageBreak/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 в день С4.</w:t>
      </w:r>
    </w:p>
    <w:p w14:paraId="526548E3" w14:textId="6E962EB2" w:rsidR="002D3DC0" w:rsidRPr="003E012C" w:rsidRDefault="002D3DC0" w:rsidP="002D3DC0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</w:t>
      </w:r>
      <w:r w:rsidR="00936C9F">
        <w:rPr>
          <w:rFonts w:ascii="Times New Roman" w:eastAsiaTheme="minorHAnsi" w:hAnsi="Times New Roman"/>
          <w:b w:val="0"/>
          <w:szCs w:val="28"/>
        </w:rPr>
        <w:t>волонтеров (если иное не указано в регламенте (положении Чемпионата))</w:t>
      </w:r>
      <w:r w:rsidRPr="003E012C">
        <w:rPr>
          <w:rFonts w:ascii="Times New Roman" w:eastAsiaTheme="minorHAnsi" w:hAnsi="Times New Roman"/>
          <w:b w:val="0"/>
          <w:szCs w:val="28"/>
        </w:rPr>
        <w:t>.</w:t>
      </w:r>
    </w:p>
    <w:p w14:paraId="12AA1059" w14:textId="626196E3" w:rsidR="002D3DC0" w:rsidRPr="00936C9F" w:rsidRDefault="002D3DC0" w:rsidP="00936C9F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Конкурсантами 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и экспертами-наставниками и индустриальными экспертами на площадке.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экспертами-наставниками и индустриальными экспертами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>как на площадке, так и в перерывах на обед и санитарный перерыв.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2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62663E91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04C98">
        <w:rPr>
          <w:rFonts w:ascii="Times New Roman" w:hAnsi="Times New Roman" w:cs="Times New Roman"/>
          <w:sz w:val="28"/>
          <w:szCs w:val="28"/>
        </w:rPr>
        <w:t>римерный п</w:t>
      </w:r>
      <w:r>
        <w:rPr>
          <w:rFonts w:ascii="Times New Roman" w:hAnsi="Times New Roman" w:cs="Times New Roman"/>
          <w:sz w:val="28"/>
          <w:szCs w:val="28"/>
        </w:rPr>
        <w:t>лан застройки</w:t>
      </w:r>
    </w:p>
    <w:p w14:paraId="1211BF0E" w14:textId="2C14DBBB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36C9F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373E56C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77C3" w14:textId="77777777" w:rsidR="00C33935" w:rsidRDefault="00C33935" w:rsidP="00970F49">
      <w:pPr>
        <w:spacing w:after="0" w:line="240" w:lineRule="auto"/>
      </w:pPr>
      <w:r>
        <w:separator/>
      </w:r>
    </w:p>
  </w:endnote>
  <w:endnote w:type="continuationSeparator" w:id="0">
    <w:p w14:paraId="0013087A" w14:textId="77777777" w:rsidR="00C33935" w:rsidRDefault="00C339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DAF4" w14:textId="77777777" w:rsidR="00C33935" w:rsidRDefault="00C33935" w:rsidP="00970F49">
      <w:pPr>
        <w:spacing w:after="0" w:line="240" w:lineRule="auto"/>
      </w:pPr>
      <w:r>
        <w:separator/>
      </w:r>
    </w:p>
  </w:footnote>
  <w:footnote w:type="continuationSeparator" w:id="0">
    <w:p w14:paraId="3B9727A1" w14:textId="77777777" w:rsidR="00C33935" w:rsidRDefault="00C3393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141707"/>
    <w:multiLevelType w:val="hybridMultilevel"/>
    <w:tmpl w:val="13D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1F1"/>
    <w:multiLevelType w:val="hybridMultilevel"/>
    <w:tmpl w:val="3AFA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2FCC6401"/>
    <w:multiLevelType w:val="hybridMultilevel"/>
    <w:tmpl w:val="A8D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29EF"/>
    <w:multiLevelType w:val="hybridMultilevel"/>
    <w:tmpl w:val="F79826A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D4C5A"/>
    <w:multiLevelType w:val="hybridMultilevel"/>
    <w:tmpl w:val="D762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847256">
    <w:abstractNumId w:val="19"/>
  </w:num>
  <w:num w:numId="2" w16cid:durableId="1020207243">
    <w:abstractNumId w:val="9"/>
  </w:num>
  <w:num w:numId="3" w16cid:durableId="1363288890">
    <w:abstractNumId w:val="6"/>
  </w:num>
  <w:num w:numId="4" w16cid:durableId="875700010">
    <w:abstractNumId w:val="1"/>
  </w:num>
  <w:num w:numId="5" w16cid:durableId="908228955">
    <w:abstractNumId w:val="0"/>
  </w:num>
  <w:num w:numId="6" w16cid:durableId="845948989">
    <w:abstractNumId w:val="11"/>
  </w:num>
  <w:num w:numId="7" w16cid:durableId="741415944">
    <w:abstractNumId w:val="2"/>
  </w:num>
  <w:num w:numId="8" w16cid:durableId="1359741591">
    <w:abstractNumId w:val="5"/>
  </w:num>
  <w:num w:numId="9" w16cid:durableId="933634281">
    <w:abstractNumId w:val="26"/>
  </w:num>
  <w:num w:numId="10" w16cid:durableId="1048384739">
    <w:abstractNumId w:val="7"/>
  </w:num>
  <w:num w:numId="11" w16cid:durableId="1150441807">
    <w:abstractNumId w:val="3"/>
  </w:num>
  <w:num w:numId="12" w16cid:durableId="1173299706">
    <w:abstractNumId w:val="12"/>
  </w:num>
  <w:num w:numId="13" w16cid:durableId="1209686101">
    <w:abstractNumId w:val="29"/>
  </w:num>
  <w:num w:numId="14" w16cid:durableId="548152560">
    <w:abstractNumId w:val="13"/>
  </w:num>
  <w:num w:numId="15" w16cid:durableId="106317824">
    <w:abstractNumId w:val="27"/>
  </w:num>
  <w:num w:numId="16" w16cid:durableId="1961954416">
    <w:abstractNumId w:val="30"/>
  </w:num>
  <w:num w:numId="17" w16cid:durableId="2055813086">
    <w:abstractNumId w:val="28"/>
  </w:num>
  <w:num w:numId="18" w16cid:durableId="1561595237">
    <w:abstractNumId w:val="24"/>
  </w:num>
  <w:num w:numId="19" w16cid:durableId="2103793091">
    <w:abstractNumId w:val="17"/>
  </w:num>
  <w:num w:numId="20" w16cid:durableId="437872655">
    <w:abstractNumId w:val="20"/>
  </w:num>
  <w:num w:numId="21" w16cid:durableId="1202129202">
    <w:abstractNumId w:val="14"/>
  </w:num>
  <w:num w:numId="22" w16cid:durableId="407383166">
    <w:abstractNumId w:val="4"/>
  </w:num>
  <w:num w:numId="23" w16cid:durableId="1692953370">
    <w:abstractNumId w:val="18"/>
  </w:num>
  <w:num w:numId="24" w16cid:durableId="1723477769">
    <w:abstractNumId w:val="10"/>
  </w:num>
  <w:num w:numId="25" w16cid:durableId="1812403111">
    <w:abstractNumId w:val="15"/>
  </w:num>
  <w:num w:numId="26" w16cid:durableId="2078091362">
    <w:abstractNumId w:val="23"/>
  </w:num>
  <w:num w:numId="27" w16cid:durableId="1954285344">
    <w:abstractNumId w:val="8"/>
  </w:num>
  <w:num w:numId="28" w16cid:durableId="1310987231">
    <w:abstractNumId w:val="16"/>
  </w:num>
  <w:num w:numId="29" w16cid:durableId="366830405">
    <w:abstractNumId w:val="25"/>
  </w:num>
  <w:num w:numId="30" w16cid:durableId="1148665634">
    <w:abstractNumId w:val="22"/>
  </w:num>
  <w:num w:numId="31" w16cid:durableId="196484321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C98"/>
    <w:rsid w:val="00106458"/>
    <w:rsid w:val="00114D79"/>
    <w:rsid w:val="00127743"/>
    <w:rsid w:val="0015561E"/>
    <w:rsid w:val="001627D5"/>
    <w:rsid w:val="0017612A"/>
    <w:rsid w:val="001C63E7"/>
    <w:rsid w:val="001E1DF9"/>
    <w:rsid w:val="00211D21"/>
    <w:rsid w:val="00220E70"/>
    <w:rsid w:val="00237603"/>
    <w:rsid w:val="00270E01"/>
    <w:rsid w:val="002776A1"/>
    <w:rsid w:val="0029547E"/>
    <w:rsid w:val="002B1426"/>
    <w:rsid w:val="002D3DC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1C01"/>
    <w:rsid w:val="004254FE"/>
    <w:rsid w:val="00436FFC"/>
    <w:rsid w:val="00437D28"/>
    <w:rsid w:val="0044354A"/>
    <w:rsid w:val="00454353"/>
    <w:rsid w:val="004572A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5F3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53C6"/>
    <w:rsid w:val="006B0FEA"/>
    <w:rsid w:val="006C6D6D"/>
    <w:rsid w:val="006C7A3B"/>
    <w:rsid w:val="006C7CE4"/>
    <w:rsid w:val="006D2135"/>
    <w:rsid w:val="006F4464"/>
    <w:rsid w:val="00714CA4"/>
    <w:rsid w:val="007250D9"/>
    <w:rsid w:val="007274B8"/>
    <w:rsid w:val="00727F97"/>
    <w:rsid w:val="00730AE0"/>
    <w:rsid w:val="00734EF4"/>
    <w:rsid w:val="0074372D"/>
    <w:rsid w:val="007445AF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C9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935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AEC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674A"/>
    <w:rsid w:val="00DE39D8"/>
    <w:rsid w:val="00DE5614"/>
    <w:rsid w:val="00DF7D7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E5F33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3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0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4" Type="http://schemas.openxmlformats.org/officeDocument/2006/relationships/hyperlink" Target="file:///C:\Users\User\Desktop\&#1056;&#1063;-2023\&#1064;&#1072;&#1073;&#1083;&#1086;&#1085;&#109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</cp:revision>
  <dcterms:created xsi:type="dcterms:W3CDTF">2023-01-12T10:59:00Z</dcterms:created>
  <dcterms:modified xsi:type="dcterms:W3CDTF">2024-01-23T05:52:00Z</dcterms:modified>
</cp:coreProperties>
</file>