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91E86B7" w:rsidR="000B2623" w:rsidRPr="0025336E" w:rsidRDefault="00522B3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522B38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22B38">
        <w:rPr>
          <w:rFonts w:ascii="Times New Roman" w:hAnsi="Times New Roman" w:cs="Times New Roman"/>
          <w:b/>
          <w:sz w:val="24"/>
          <w:szCs w:val="28"/>
        </w:rPr>
        <w:t>Тюменской области 2024</w:t>
      </w:r>
    </w:p>
    <w:p w14:paraId="27939BAD" w14:textId="2FD8368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522B38">
        <w:rPr>
          <w:rFonts w:ascii="Times New Roman" w:hAnsi="Times New Roman" w:cs="Times New Roman"/>
          <w:b/>
          <w:sz w:val="24"/>
          <w:szCs w:val="28"/>
        </w:rPr>
        <w:t>«Художественная резьба по дереву и кости»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E93BAF8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522B38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2DA4F73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522B38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8DC70B3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522B38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C76C9C4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522B38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6F19CDF6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522B38">
              <w:rPr>
                <w:b/>
                <w:sz w:val="24"/>
                <w:szCs w:val="28"/>
              </w:rPr>
              <w:t>4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2B38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2BE4-6540-4C9E-9D98-74E93187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Диляра Бакиева</cp:lastModifiedBy>
  <cp:revision>2</cp:revision>
  <dcterms:created xsi:type="dcterms:W3CDTF">2024-01-23T09:50:00Z</dcterms:created>
  <dcterms:modified xsi:type="dcterms:W3CDTF">2024-01-23T09:50:00Z</dcterms:modified>
</cp:coreProperties>
</file>