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/>
      </w:r>
      <w:r/>
    </w:p>
    <w:p>
      <w:pPr>
        <w:rPr>
          <w:sz w:val="28"/>
          <w:szCs w:val="28"/>
        </w:rPr>
      </w:pPr>
      <w:r>
        <w:rPr/>
      </w:r>
      <w:r/>
    </w:p>
    <w:p>
      <w:pPr>
        <w:rPr>
          <w:sz w:val="28"/>
          <w:szCs w:val="28"/>
        </w:rPr>
      </w:pPr>
      <w:r>
        <w:rPr/>
      </w:r>
      <w:r/>
    </w:p>
    <w:p>
      <w:pPr>
        <w:rPr>
          <w:sz w:val="28"/>
          <w:szCs w:val="28"/>
        </w:rPr>
      </w:pPr>
      <w:r>
        <w:rPr/>
      </w:r>
      <w:r/>
    </w:p>
    <w:p>
      <w:pPr>
        <w:rPr>
          <w:sz w:val="28"/>
          <w:szCs w:val="28"/>
        </w:rPr>
      </w:pPr>
      <w:r>
        <w:rPr/>
      </w:r>
      <w:r/>
    </w:p>
    <w:p>
      <w:pPr>
        <w:rPr>
          <w:sz w:val="28"/>
          <w:szCs w:val="28"/>
        </w:rPr>
      </w:pPr>
      <w:r>
        <w:rPr/>
      </w:r>
      <w:r/>
    </w:p>
    <w:p>
      <w:pPr>
        <w:rPr>
          <w:sz w:val="28"/>
          <w:szCs w:val="28"/>
        </w:rPr>
      </w:pPr>
      <w:r>
        <w:rPr/>
      </w:r>
      <w:r/>
    </w:p>
    <w:p>
      <w:pPr>
        <w:rPr>
          <w:sz w:val="28"/>
          <w:szCs w:val="28"/>
        </w:rPr>
      </w:pPr>
      <w:r>
        <w:rPr/>
      </w:r>
      <w:r/>
    </w:p>
    <w:p>
      <w:pPr>
        <w:rPr>
          <w:sz w:val="28"/>
          <w:szCs w:val="28"/>
        </w:rPr>
      </w:pPr>
      <w:r>
        <w:rPr/>
      </w:r>
      <w:r/>
    </w:p>
    <w:p>
      <w:pPr>
        <w:rPr>
          <w:sz w:val="28"/>
          <w:szCs w:val="28"/>
        </w:rPr>
      </w:pPr>
      <w:r>
        <w:rPr/>
      </w:r>
      <w:r/>
    </w:p>
    <w:p>
      <w:pPr>
        <w:rPr>
          <w:sz w:val="28"/>
          <w:szCs w:val="28"/>
        </w:rPr>
      </w:pPr>
      <w:r>
        <w:rPr/>
      </w:r>
      <w:r/>
    </w:p>
    <w:p>
      <w:pPr>
        <w:jc w:val="center"/>
        <w:rPr>
          <w:rFonts w:ascii="Times New Roman" w:hAnsi="Times New Roman" w:eastAsia="Times New Roman" w:cs="Times New Roman"/>
          <w:sz w:val="72"/>
          <w:szCs w:val="72"/>
        </w:rPr>
      </w:pPr>
      <w:r>
        <w:rPr>
          <w:rFonts w:ascii="Times New Roman" w:hAnsi="Times New Roman" w:eastAsia="Times New Roman" w:cs="Times New Roman"/>
          <w:sz w:val="72"/>
          <w:szCs w:val="72"/>
        </w:rPr>
        <w:t xml:space="preserve">ОПИСАНИЕ КОМПЕТЕНЦИИ</w:t>
      </w:r>
      <w:r/>
    </w:p>
    <w:p>
      <w:pPr>
        <w:jc w:val="center"/>
        <w:rPr>
          <w:rFonts w:ascii="Times New Roman" w:hAnsi="Times New Roman" w:eastAsia="Times New Roman" w:cs="Times New Roman"/>
          <w:sz w:val="64"/>
          <w:szCs w:val="64"/>
        </w:rPr>
      </w:pPr>
      <w:r>
        <w:rPr>
          <w:rFonts w:ascii="Times New Roman" w:hAnsi="Times New Roman" w:eastAsia="Times New Roman" w:cs="Times New Roman"/>
          <w:sz w:val="64"/>
          <w:szCs w:val="64"/>
        </w:rPr>
        <w:t xml:space="preserve">«РАЗРАБОТКА МОБИЛЬНЫХ ПРИЛОЖЕНИЙ»</w:t>
      </w:r>
      <w:r/>
    </w:p>
    <w:p>
      <w:pPr>
        <w:jc w:val="center"/>
        <w:rPr>
          <w:rFonts w:ascii="Times New Roman" w:hAnsi="Times New Roman" w:eastAsia="Times New Roman" w:cs="Times New Roman"/>
          <w:sz w:val="72"/>
          <w:szCs w:val="72"/>
        </w:rPr>
      </w:pPr>
      <w:r>
        <w:rPr>
          <w:rFonts w:ascii="Times New Roman" w:hAnsi="Times New Roman" w:eastAsia="Times New Roman" w:cs="Times New Roman"/>
          <w:sz w:val="64"/>
          <w:szCs w:val="64"/>
        </w:rPr>
        <w:t xml:space="preserve">ЮНИОРЫ</w:t>
      </w:r>
      <w:r>
        <w:rPr/>
      </w:r>
      <w:r/>
    </w:p>
    <w:p>
      <w:pPr>
        <w:jc w:val="center"/>
        <w:rPr>
          <w:rFonts w:ascii="Times New Roman" w:hAnsi="Times New Roman" w:eastAsia="Times New Roman" w:cs="Times New Roman"/>
          <w:sz w:val="72"/>
          <w:szCs w:val="72"/>
        </w:rPr>
      </w:pPr>
      <w:r>
        <w:rPr/>
      </w:r>
      <w:r/>
    </w:p>
    <w:p>
      <w:pPr>
        <w:jc w:val="center"/>
        <w:rPr>
          <w:rFonts w:ascii="Times New Roman" w:hAnsi="Times New Roman" w:eastAsia="Times New Roman" w:cs="Times New Roman"/>
          <w:sz w:val="72"/>
          <w:szCs w:val="72"/>
        </w:rPr>
      </w:pPr>
      <w:r>
        <w:rPr/>
      </w:r>
      <w:r/>
    </w:p>
    <w:p>
      <w:pPr>
        <w:jc w:val="center"/>
        <w:rPr>
          <w:rFonts w:ascii="Times New Roman" w:hAnsi="Times New Roman" w:eastAsia="Times New Roman" w:cs="Times New Roman"/>
          <w:sz w:val="72"/>
          <w:szCs w:val="72"/>
        </w:rPr>
      </w:pPr>
      <w:r>
        <w:rPr/>
      </w:r>
      <w:r/>
    </w:p>
    <w:p>
      <w:pPr>
        <w:jc w:val="center"/>
        <w:rPr>
          <w:rFonts w:ascii="Times New Roman" w:hAnsi="Times New Roman" w:eastAsia="Times New Roman" w:cs="Times New Roman"/>
          <w:sz w:val="72"/>
          <w:szCs w:val="72"/>
        </w:rPr>
      </w:pPr>
      <w:r>
        <w:rPr/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Наименование компетенции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Разработка мобильных приложений</w:t>
      </w:r>
      <w:r>
        <w:rPr/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Формат участия в соревновании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индивидуальный 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/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Описание компетенции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ind w:left="0" w:firstLine="720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азработка мобильных приложений включает в себя разработку приложений для мобильных устройств, которые в данном случае относятся к портативным электронным устройствам, таким как смартфоны, планшеты, смарт-часы, электронные книги. Под прило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жениями подразумевается не только предустановленное программное обеспечение этих устройств, но и общие операционные системы, платформы и языки, поддерживаемые этими устройствами. Мобильные приложения относятся к классу программных систем высокой сложности.</w:t>
      </w:r>
      <w:r/>
    </w:p>
    <w:p>
      <w:pPr>
        <w:ind w:left="0" w:firstLine="720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Процесс создания и запуска мобильных приложений часто понимается как последовательность шагов или этапов. В эти этапы процесса разработки мобильных прилож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ений вовлечено много разных людей и высококвалифицированных специалистов внутри организации, включая бизнес, маркетинг, дизайн и разработку. Этапы процесса разработки мобильного приложения: стратегия, планирование, дизайн, разработка, тестирование, выпуск.</w:t>
      </w:r>
      <w:r/>
    </w:p>
    <w:p>
      <w:pPr>
        <w:ind w:left="0" w:firstLine="720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разработке приложений необходимы учитывать 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екоторые особенности: работа мобильных устройств осуществляется на аккумуляторах и не всегда оснащены такими мощными производительными процессорами, как у персональных компьютеров. Помимо этого, современные смартфоны и планшеты универсально имеют дополните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льные устройства, как гироскопы, акселерометры, GPS/Глонас, NFC и камеры, которые предоставляют уникальные возможности для расширения функциональности приложения. Как правило, продают мобильные устройства с некоторыми, заранее установленными приложениями. </w:t>
      </w:r>
      <w:r/>
    </w:p>
    <w:p>
      <w:pPr>
        <w:ind w:left="0" w:firstLine="720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Разработчики приложений могут создавать мобильные приложения, которые доступны для каждой операционной системы телеф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она или планшета в отдельности. Сегодня мобильное приложение имеет особое значение для компаний, которые в своей деятельности уделяет большое внимание использованию Интернета. Улучшение приложения и укрепление авторитета и репутации компании взаимосвязаны.</w:t>
      </w:r>
      <w:r/>
    </w:p>
    <w:p>
      <w:pPr>
        <w:ind w:left="0" w:firstLine="0"/>
        <w:jc w:val="center"/>
        <w:spacing w:before="240" w:after="0" w:line="276" w:lineRule="auto"/>
        <w:rPr>
          <w:rFonts w:ascii="Times New Roman" w:hAnsi="Times New Roman" w:eastAsia="Times New Roman" w:cs="Times New Roman"/>
          <w:b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Описание особенностей профессиональной деятельности специалиста</w:t>
      </w:r>
      <w:r/>
    </w:p>
    <w:p>
      <w:pPr>
        <w:ind w:left="0" w:firstLine="0"/>
        <w:jc w:val="both"/>
        <w:spacing w:before="240" w:after="0" w:line="276" w:lineRule="auto"/>
        <w:rPr>
          <w:rFonts w:ascii="Times New Roman" w:hAnsi="Times New Roman" w:eastAsia="Times New Roman" w:cs="Times New Roman"/>
          <w:b/>
          <w:i/>
          <w:sz w:val="28"/>
          <w:szCs w:val="28"/>
        </w:rPr>
      </w:pPr>
      <w:r>
        <w:rPr/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/>
      <w:bookmarkStart w:id="0" w:name="_3znysh7"/>
      <w:r/>
      <w:bookmarkEnd w:id="0"/>
      <w:r>
        <w:rPr>
          <w:rFonts w:ascii="Times New Roman" w:hAnsi="Times New Roman" w:eastAsia="Times New Roman" w:cs="Times New Roman"/>
          <w:sz w:val="28"/>
          <w:szCs w:val="28"/>
        </w:rPr>
        <w:t xml:space="preserve">Основная задача специалиста по разработке мобильных приложений — создание мобиль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ного приложения, сочетающего в себе такие обязательные качества, как безотказная работа на одной или сразу нескольких мобильных операционных платформ (Apple iOS, Google Android), понятный интерфейс, чтобы у пользователя не возникало проблем при работе с эк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ранами небольшого размера (например, умными часами). Все взаимодействие с внешними ресурсами должно быть защищено, чтобы данные не попадали в руки злоумышленников. Приложения могут решать какую-либо проблему пользователя или иметь развлекательный характер.</w:t>
      </w:r>
      <w:r/>
    </w:p>
    <w:p>
      <w:pPr>
        <w:numPr>
          <w:ilvl w:val="0"/>
          <w:numId w:val="2"/>
        </w:numPr>
        <w:ind w:left="720" w:hanging="360"/>
        <w:jc w:val="both"/>
        <w:spacing w:before="240" w:after="0" w:line="276" w:lineRule="auto"/>
        <w:rPr>
          <w:rFonts w:ascii="Times New Roman" w:hAnsi="Times New Roman" w:eastAsia="Times New Roman" w:cs="Times New Roman"/>
          <w:sz w:val="28"/>
          <w:szCs w:val="28"/>
          <w:u w:val="none"/>
        </w:rPr>
      </w:pPr>
      <w:r/>
      <w:bookmarkStart w:id="1" w:name="_dofygcy5td0d"/>
      <w:r/>
      <w:bookmarkEnd w:id="1"/>
      <w:r>
        <w:rPr>
          <w:rFonts w:ascii="Times New Roman" w:hAnsi="Times New Roman" w:eastAsia="Times New Roman" w:cs="Times New Roman"/>
          <w:sz w:val="28"/>
          <w:szCs w:val="28"/>
        </w:rPr>
        <w:t xml:space="preserve">Креативность: разработчики должны иметь способность генерировать идеи и концепции для приложений.</w:t>
      </w:r>
      <w:r/>
    </w:p>
    <w:p>
      <w:pPr>
        <w:numPr>
          <w:ilvl w:val="0"/>
          <w:numId w:val="2"/>
        </w:numPr>
        <w:ind w:left="720" w:hanging="360"/>
        <w:jc w:val="both"/>
        <w:spacing w:after="0" w:line="360" w:lineRule="auto"/>
        <w:rPr>
          <w:rFonts w:ascii="Times New Roman" w:hAnsi="Times New Roman" w:eastAsia="Times New Roman" w:cs="Times New Roman"/>
        </w:rPr>
      </w:pPr>
      <w:r/>
      <w:bookmarkStart w:id="1" w:name="_dofygcy5td0d"/>
      <w:r/>
      <w:bookmarkEnd w:id="1"/>
      <w:r>
        <w:rPr>
          <w:rFonts w:ascii="Times New Roman" w:hAnsi="Times New Roman" w:eastAsia="Times New Roman" w:cs="Times New Roman"/>
          <w:sz w:val="28"/>
          <w:szCs w:val="28"/>
        </w:rPr>
        <w:t xml:space="preserve">Технические навыки: разработчики должны иметь знания и навыки в области программирования, графики, звука, анимации и других технологий, используемых в разработке мобильных приложений.</w:t>
      </w:r>
      <w:r/>
    </w:p>
    <w:p>
      <w:pPr>
        <w:numPr>
          <w:ilvl w:val="0"/>
          <w:numId w:val="2"/>
        </w:numPr>
        <w:ind w:left="720" w:hanging="360"/>
        <w:jc w:val="both"/>
        <w:spacing w:after="0" w:line="360" w:lineRule="auto"/>
        <w:rPr>
          <w:rFonts w:ascii="Times New Roman" w:hAnsi="Times New Roman" w:eastAsia="Times New Roman" w:cs="Times New Roman"/>
        </w:rPr>
      </w:pPr>
      <w:r/>
      <w:bookmarkStart w:id="1" w:name="_dofygcy5td0d"/>
      <w:r/>
      <w:bookmarkEnd w:id="1"/>
      <w:r>
        <w:rPr>
          <w:rFonts w:ascii="Times New Roman" w:hAnsi="Times New Roman" w:eastAsia="Times New Roman" w:cs="Times New Roman"/>
          <w:sz w:val="28"/>
          <w:szCs w:val="28"/>
        </w:rPr>
        <w:t xml:space="preserve">Командная работа: разработка мобильных приложений часто включает в себя работу в команде с другими специалистами, такими как дизайнеры, аналитики и др.</w:t>
      </w:r>
      <w:r/>
    </w:p>
    <w:p>
      <w:pPr>
        <w:numPr>
          <w:ilvl w:val="0"/>
          <w:numId w:val="2"/>
        </w:numPr>
        <w:ind w:left="720" w:hanging="360"/>
        <w:jc w:val="both"/>
        <w:spacing w:after="0" w:line="360" w:lineRule="auto"/>
        <w:rPr>
          <w:rFonts w:ascii="Times New Roman" w:hAnsi="Times New Roman" w:eastAsia="Times New Roman" w:cs="Times New Roman"/>
        </w:rPr>
      </w:pPr>
      <w:r/>
      <w:bookmarkStart w:id="1" w:name="_dofygcy5td0d"/>
      <w:r/>
      <w:bookmarkEnd w:id="1"/>
      <w:r>
        <w:rPr>
          <w:rFonts w:ascii="Times New Roman" w:hAnsi="Times New Roman" w:eastAsia="Times New Roman" w:cs="Times New Roman"/>
          <w:sz w:val="28"/>
          <w:szCs w:val="28"/>
        </w:rPr>
        <w:t xml:space="preserve">Инновации и постоянное самообразование: разработка мобильных приложений — это динамично развивающаяся область, и поэтому разработчики должны быть готовы к постоянному самообразованию и изучению новых технологий и трендов в этой области.</w:t>
      </w:r>
      <w:r/>
    </w:p>
    <w:p>
      <w:pPr>
        <w:numPr>
          <w:ilvl w:val="0"/>
          <w:numId w:val="2"/>
        </w:numPr>
        <w:ind w:left="720" w:hanging="360"/>
        <w:jc w:val="both"/>
        <w:spacing w:after="0" w:line="360" w:lineRule="auto"/>
        <w:rPr>
          <w:rFonts w:ascii="Times New Roman" w:hAnsi="Times New Roman" w:eastAsia="Times New Roman" w:cs="Times New Roman"/>
        </w:rPr>
      </w:pPr>
      <w:r/>
      <w:bookmarkStart w:id="1" w:name="_dofygcy5td0d"/>
      <w:r/>
      <w:bookmarkEnd w:id="1"/>
      <w:r>
        <w:rPr>
          <w:rFonts w:ascii="Times New Roman" w:hAnsi="Times New Roman" w:eastAsia="Times New Roman" w:cs="Times New Roman"/>
          <w:sz w:val="28"/>
          <w:szCs w:val="28"/>
        </w:rPr>
        <w:t xml:space="preserve">Тестирование и отладка: разработчики должны уметь тестировать и отлаживать свои работы, чтобы обеспечить качество и надежность  приложений.</w:t>
      </w:r>
      <w:r/>
    </w:p>
    <w:p>
      <w:pPr>
        <w:numPr>
          <w:ilvl w:val="0"/>
          <w:numId w:val="2"/>
        </w:numPr>
        <w:ind w:left="720" w:hanging="360"/>
        <w:jc w:val="both"/>
        <w:spacing w:after="0" w:line="360" w:lineRule="auto"/>
        <w:rPr>
          <w:rFonts w:ascii="Times New Roman" w:hAnsi="Times New Roman" w:eastAsia="Times New Roman" w:cs="Times New Roman"/>
        </w:rPr>
      </w:pPr>
      <w:r/>
      <w:bookmarkStart w:id="1" w:name="_dofygcy5td0d"/>
      <w:r/>
      <w:bookmarkEnd w:id="1"/>
      <w:r>
        <w:rPr>
          <w:rFonts w:ascii="Times New Roman" w:hAnsi="Times New Roman" w:eastAsia="Times New Roman" w:cs="Times New Roman"/>
          <w:sz w:val="28"/>
          <w:szCs w:val="28"/>
        </w:rPr>
        <w:t xml:space="preserve">Гибкость: разработчики должны быть готовы к работе над различными платформами и девайсами, а также быть способными адаптировать свои работы к различным требованиям и ограничениям.</w:t>
      </w:r>
      <w:r/>
    </w:p>
    <w:p>
      <w:pPr>
        <w:jc w:val="both"/>
        <w:spacing w:before="240" w:after="0" w:line="276" w:lineRule="auto"/>
        <w:rPr>
          <w:rFonts w:ascii="Times New Roman" w:hAnsi="Times New Roman" w:eastAsia="Times New Roman" w:cs="Times New Roman"/>
          <w:b/>
          <w:i/>
          <w:sz w:val="28"/>
          <w:szCs w:val="28"/>
        </w:rPr>
      </w:pPr>
      <w:r/>
      <w:bookmarkStart w:id="2" w:name="_lereta5y0z1v"/>
      <w:r/>
      <w:bookmarkEnd w:id="2"/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Технологии применения в профессиональной деятельности</w:t>
      </w:r>
      <w:r/>
    </w:p>
    <w:p>
      <w:pPr>
        <w:ind w:left="0" w:firstLine="720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/>
      <w:bookmarkStart w:id="3" w:name="_p6b7714lxad6"/>
      <w:r/>
      <w:bookmarkEnd w:id="3"/>
      <w:r>
        <w:rPr/>
      </w:r>
      <w:r/>
    </w:p>
    <w:p>
      <w:pPr>
        <w:ind w:left="0" w:firstLine="720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/>
      <w:bookmarkStart w:id="4" w:name="_rc0ajl81686"/>
      <w:r/>
      <w:bookmarkEnd w:id="4"/>
      <w:r>
        <w:rPr>
          <w:rFonts w:ascii="Times New Roman" w:hAnsi="Times New Roman" w:eastAsia="Times New Roman" w:cs="Times New Roman"/>
          <w:sz w:val="28"/>
          <w:szCs w:val="28"/>
        </w:rPr>
        <w:t xml:space="preserve">Для разработки мобильных приложений необходимы языки программирования. Для разных платформ подх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одят разные языки, поэтому изначально нужно понимание интересующей платформы. Разработка мобильных приложений для Android чаще всего выполняется на Java — объектно-ориентированном, высокоуровневом языке, на котором написано больше 90% всех приложений под 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ндроид. Так же большую популярность набирает язык Kotlin. Если говорить про iOS платформу, то здесь используется современный Swift. Так же как для одной, так и другой платформы все чаще стали использовать кроссплатформенные решения Flutter и React Native. </w:t>
      </w:r>
      <w:r/>
    </w:p>
    <w:p>
      <w:pPr>
        <w:jc w:val="both"/>
        <w:spacing w:before="240" w:after="0" w:line="276" w:lineRule="auto"/>
        <w:rPr>
          <w:rFonts w:ascii="Times New Roman" w:hAnsi="Times New Roman" w:eastAsia="Times New Roman" w:cs="Times New Roman"/>
          <w:b/>
          <w:i/>
          <w:sz w:val="28"/>
          <w:szCs w:val="28"/>
        </w:rPr>
      </w:pPr>
      <w:r/>
      <w:bookmarkStart w:id="5" w:name="_7264k8u6zbh9"/>
      <w:r/>
      <w:bookmarkEnd w:id="5"/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Особенности внедрения в индустрию, в каких средах применяется</w:t>
      </w:r>
      <w:r/>
    </w:p>
    <w:p>
      <w:pPr>
        <w:ind w:left="0" w:firstLine="720"/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/>
      <w:bookmarkStart w:id="6" w:name="_nutrbpv6z4wy"/>
      <w:r/>
      <w:bookmarkEnd w:id="6"/>
      <w:r>
        <w:rPr/>
      </w:r>
      <w:r/>
    </w:p>
    <w:p>
      <w:pPr>
        <w:ind w:left="0" w:firstLine="720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/>
      <w:bookmarkStart w:id="7" w:name="_yp32n2st8r18"/>
      <w:r/>
      <w:bookmarkEnd w:id="7"/>
      <w:r>
        <w:rPr>
          <w:rFonts w:ascii="Times New Roman" w:hAnsi="Times New Roman" w:eastAsia="Times New Roman" w:cs="Times New Roman"/>
          <w:sz w:val="28"/>
          <w:szCs w:val="28"/>
        </w:rPr>
        <w:t xml:space="preserve">Вл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адельцам бизнеса мобильное приложение может быть необходимым в таких случаях: если это мобильный софт, который помогает руководить внутренними процессами в компании, то есть автоматизировать бизнес (например, для ресторанов, гостиниц, торговых центров) и 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овышать эффективность сотрудников (доступ к общим файлам и базам данных, коммуникация, управление процессами и задачами и т.д). если это программа, которая помогает решать бизнес-задачи (увеличивать продажи, повышать лояльность клиентов и узнаваемость брен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да, выполнять прочие маркетинговые цели). В случае, если приложение разрабатывается чисто для клиентов, то это может быть клуб лояльности в приложении, или приложение как дополнение к услугам компании (онлайн-каталоги, банкинг, трекеры доставки и прочие). </w:t>
      </w:r>
      <w:r/>
    </w:p>
    <w:p>
      <w:pPr>
        <w:ind w:left="0" w:firstLine="720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/>
      <w:bookmarkStart w:id="8" w:name="_ngl51481ya18"/>
      <w:r/>
      <w:bookmarkEnd w:id="8"/>
      <w:r>
        <w:rPr>
          <w:rFonts w:ascii="Times New Roman" w:hAnsi="Times New Roman" w:eastAsia="Times New Roman" w:cs="Times New Roman"/>
          <w:sz w:val="28"/>
          <w:szCs w:val="28"/>
        </w:rPr>
        <w:t xml:space="preserve">Мобильное приложение помогает развитию бизнеса следующими инструментами:</w:t>
      </w:r>
      <w:r/>
    </w:p>
    <w:p>
      <w:pPr>
        <w:numPr>
          <w:ilvl w:val="0"/>
          <w:numId w:val="1"/>
        </w:numPr>
        <w:ind w:left="1440" w:hanging="360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u w:val="none"/>
        </w:rPr>
      </w:pPr>
      <w:r/>
      <w:bookmarkStart w:id="9" w:name="_89yclw2kldj1"/>
      <w:r/>
      <w:bookmarkEnd w:id="9"/>
      <w:r>
        <w:rPr>
          <w:rFonts w:ascii="Times New Roman" w:hAnsi="Times New Roman" w:eastAsia="Times New Roman" w:cs="Times New Roman"/>
          <w:sz w:val="28"/>
          <w:szCs w:val="28"/>
        </w:rPr>
        <w:t xml:space="preserve">Привлечь и сохранить целевую аудиторию, а значит увеличить продажи (программы лояльности, уведомления о скидках, акциях и новинках). Таким образом бизнес может осуществлять тачпоинт с клиентом. </w:t>
      </w:r>
      <w:r/>
    </w:p>
    <w:p>
      <w:pPr>
        <w:numPr>
          <w:ilvl w:val="0"/>
          <w:numId w:val="1"/>
        </w:numPr>
        <w:ind w:left="1440" w:hanging="360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u w:val="none"/>
        </w:rPr>
      </w:pPr>
      <w:r/>
      <w:bookmarkStart w:id="10" w:name="_2gm17qfxiqyv"/>
      <w:r/>
      <w:bookmarkEnd w:id="10"/>
      <w:r>
        <w:rPr>
          <w:rFonts w:ascii="Times New Roman" w:hAnsi="Times New Roman" w:eastAsia="Times New Roman" w:cs="Times New Roman"/>
          <w:sz w:val="28"/>
          <w:szCs w:val="28"/>
        </w:rPr>
        <w:t xml:space="preserve">Бизнес может предлагать клиенту дополнительные бонусы только за то, что он использует приложение. </w:t>
      </w:r>
      <w:r/>
    </w:p>
    <w:p>
      <w:pPr>
        <w:numPr>
          <w:ilvl w:val="0"/>
          <w:numId w:val="1"/>
        </w:numPr>
        <w:ind w:left="1440" w:hanging="360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u w:val="none"/>
        </w:rPr>
      </w:pPr>
      <w:r/>
      <w:bookmarkStart w:id="11" w:name="_hsnsyqkl9huu"/>
      <w:r/>
      <w:bookmarkEnd w:id="11"/>
      <w:r>
        <w:rPr>
          <w:rFonts w:ascii="Times New Roman" w:hAnsi="Times New Roman" w:eastAsia="Times New Roman" w:cs="Times New Roman"/>
          <w:sz w:val="28"/>
          <w:szCs w:val="28"/>
        </w:rPr>
        <w:t xml:space="preserve">Построение лояльных отношений с клиентом — это преимущество выплывает как результат работы первых двух из списка. Все любят приятные сюрпризы, для этого клиенты и подписываются на программы лояльности. </w:t>
      </w:r>
      <w:r/>
    </w:p>
    <w:p>
      <w:pPr>
        <w:numPr>
          <w:ilvl w:val="0"/>
          <w:numId w:val="1"/>
        </w:numPr>
        <w:ind w:left="1440" w:hanging="360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u w:val="none"/>
        </w:rPr>
      </w:pPr>
      <w:r/>
      <w:bookmarkStart w:id="12" w:name="_5ak9p2hzttft"/>
      <w:r/>
      <w:bookmarkEnd w:id="12"/>
      <w:r>
        <w:rPr>
          <w:rFonts w:ascii="Times New Roman" w:hAnsi="Times New Roman" w:eastAsia="Times New Roman" w:cs="Times New Roman"/>
          <w:sz w:val="28"/>
          <w:szCs w:val="28"/>
        </w:rPr>
        <w:t xml:space="preserve">Формирование доверия у клиентов посредством коммуникации через приложение. Согласно опросам, люди в 2 раза охотнее пользуются мобильными приложениями от владельцев бизнеса, если в них грамотно настроены push-уведомления. </w:t>
      </w:r>
      <w:r/>
    </w:p>
    <w:p>
      <w:pPr>
        <w:numPr>
          <w:ilvl w:val="0"/>
          <w:numId w:val="1"/>
        </w:numPr>
        <w:ind w:left="1440" w:hanging="360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u w:val="none"/>
        </w:rPr>
      </w:pPr>
      <w:r/>
      <w:bookmarkStart w:id="13" w:name="_g2dgc0i3g3n1"/>
      <w:r/>
      <w:bookmarkEnd w:id="13"/>
      <w:r>
        <w:rPr>
          <w:rFonts w:ascii="Times New Roman" w:hAnsi="Times New Roman" w:eastAsia="Times New Roman" w:cs="Times New Roman"/>
          <w:sz w:val="28"/>
          <w:szCs w:val="28"/>
        </w:rPr>
        <w:t xml:space="preserve">Пользователи более доверительно относятся к ссылкам и переходят по ним, если владельцы бизнеса уведомляют своих клиентов лично. К тому же, здесь есть огромный простор для таргетинга целевой аудитории (например, по геопозиции и предпочтениям). </w:t>
      </w:r>
      <w:r/>
    </w:p>
    <w:p>
      <w:pPr>
        <w:ind w:left="0" w:firstLine="0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/>
      <w:bookmarkStart w:id="14" w:name="_1covzqc5p7sc"/>
      <w:r/>
      <w:bookmarkEnd w:id="14"/>
      <w:r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/>
    </w:p>
    <w:p>
      <w:pPr>
        <w:ind w:left="0" w:firstLine="0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/>
      <w:bookmarkStart w:id="15" w:name="_6vnma9mbdlx5"/>
      <w:r/>
      <w:bookmarkEnd w:id="15"/>
      <w:r>
        <w:rPr/>
      </w:r>
      <w:r/>
    </w:p>
    <w:p>
      <w:pPr>
        <w:jc w:val="both"/>
        <w:keepNext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/>
      <w:bookmarkStart w:id="16" w:name="_gjdgxs"/>
      <w:r/>
      <w:bookmarkEnd w:id="16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Нормативные правовые акты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  <w:r/>
    </w:p>
    <w:p>
      <w:pPr>
        <w:ind w:left="720" w:firstLine="0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ФГОС СПО:</w:t>
      </w:r>
      <w:r/>
    </w:p>
    <w:p>
      <w:pPr>
        <w:spacing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ФГОС 09.02.03 Программирование в компьютерных системах, 28 июля 2014 г. N  804, Министерства образования и науки Российской Федерации</w:t>
      </w:r>
      <w:r/>
    </w:p>
    <w:p>
      <w:pPr>
        <w:spacing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ФГОС 09.02.04 Информационные системы (по отраслям), 4 мая 2014 г. N 525, Министерства образования и науки Российской Федерации</w:t>
      </w:r>
      <w:r/>
    </w:p>
    <w:p>
      <w:pPr>
        <w:spacing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ФГОС 09.02.05 Прикладная информатика (по отраслям), 13 августа 2014 г. N 1001, Министерства образования и науки Российской Федерации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ФГОС 09.02.07 Информационные системы и программирование, 9  декабря 2016 г. N 1547, Министерства образования и науки Российской Федерации</w:t>
      </w:r>
      <w:r/>
    </w:p>
    <w:p>
      <w:pPr>
        <w:ind w:left="720" w:firstLine="0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Профессиональный стандарт: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06.001  Профессиональный стандарт "Программист", утвержден приказом Министерства труда и социальной защиты Российской Федерации от 18 ноября 2013 г. № 679н 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06.015 Профессиональный стандарт "Специалист по информационным системам", утвержден приказом Министерства труда и социальной защиты Российской Федерацииот 12 декабря 2016г. № 896н 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9"/>
          <w:szCs w:val="29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06.025  Профессиональный стандарт "Разработчик Web и мультимедийных приложений", утвержден приказом Министерства труда и социальной защиты Российской Федерации от 18 января 2017 г. № 44н </w:t>
      </w:r>
      <w:r>
        <w:rPr/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9"/>
          <w:szCs w:val="29"/>
          <w:highlight w:val="white"/>
        </w:rPr>
      </w:pPr>
      <w:r>
        <w:rPr>
          <w:rFonts w:ascii="Times New Roman" w:hAnsi="Times New Roman" w:eastAsia="Times New Roman" w:cs="Times New Roman"/>
          <w:sz w:val="29"/>
          <w:szCs w:val="29"/>
          <w:highlight w:val="white"/>
        </w:rPr>
        <w:t xml:space="preserve">06.004 Специалист по тестированию в области информационных технологий,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утвержден приказом Министерства труда и социальной защиты Российской Федерации от 02 сентября 2021 г. № 531н </w:t>
      </w:r>
      <w:r>
        <w:rPr>
          <w:rFonts w:ascii="Times New Roman" w:hAnsi="Times New Roman" w:eastAsia="Times New Roman" w:cs="Times New Roman"/>
          <w:sz w:val="29"/>
          <w:szCs w:val="29"/>
          <w:highlight w:val="white"/>
        </w:rPr>
        <w:t xml:space="preserve"> 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9"/>
          <w:szCs w:val="29"/>
          <w:highlight w:val="white"/>
        </w:rPr>
      </w:pPr>
      <w:r>
        <w:rPr>
          <w:rFonts w:ascii="Times New Roman" w:hAnsi="Times New Roman" w:eastAsia="Times New Roman" w:cs="Times New Roman"/>
          <w:sz w:val="29"/>
          <w:szCs w:val="29"/>
          <w:highlight w:val="white"/>
        </w:rPr>
        <w:t xml:space="preserve">06.012 Менеджер продуктов в области информационных технологий,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утвержден приказом Министерства труда и социальной защиты Российской Федерации от 16 сентября 2021 г. № 636н</w:t>
      </w:r>
      <w:r>
        <w:rPr>
          <w:rFonts w:ascii="Times New Roman" w:hAnsi="Times New Roman" w:eastAsia="Times New Roman" w:cs="Times New Roman"/>
          <w:sz w:val="29"/>
          <w:szCs w:val="29"/>
          <w:highlight w:val="white"/>
        </w:rPr>
        <w:t xml:space="preserve"> </w:t>
      </w:r>
      <w:r>
        <w:rPr/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9"/>
          <w:szCs w:val="29"/>
          <w:highlight w:val="white"/>
        </w:rPr>
        <w:t xml:space="preserve">06.019 Технический писатель (Специалист по технической документации в области ИТ),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утвержден приказом Министерства труда и социальной защиты Российской Федерации от 03 октября 2022 г. № 609н</w:t>
      </w:r>
      <w:r>
        <w:rPr>
          <w:rFonts w:ascii="Times New Roman" w:hAnsi="Times New Roman" w:eastAsia="Times New Roman" w:cs="Times New Roman"/>
          <w:sz w:val="29"/>
          <w:szCs w:val="29"/>
          <w:highlight w:val="white"/>
        </w:rPr>
        <w:t xml:space="preserve"> </w:t>
      </w:r>
      <w:r>
        <w:rPr/>
      </w:r>
      <w:r/>
    </w:p>
    <w:p>
      <w:pPr>
        <w:ind w:left="720" w:firstLine="0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ЕТКС: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9"/>
          <w:szCs w:val="29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ЕКТС Инженер-</w:t>
      </w:r>
      <w:r>
        <w:rPr>
          <w:rFonts w:ascii="Times New Roman" w:hAnsi="Times New Roman" w:eastAsia="Times New Roman" w:cs="Times New Roman"/>
          <w:sz w:val="29"/>
          <w:szCs w:val="29"/>
          <w:highlight w:val="white"/>
        </w:rPr>
        <w:t xml:space="preserve">программист утвержденные Постановлением Минтруда РФ от 21.08.1998 № 37 (редакция от 15.05.2013)</w:t>
      </w:r>
      <w:r/>
    </w:p>
    <w:p>
      <w:pPr>
        <w:ind w:left="720" w:firstLine="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ГОСТы: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/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ГОСТ Р 51904-2002 "Государственный стандарт Российской Федерации. Программное обеспечение встроенных систем. Общие требования к разработке и документированию</w:t>
      </w:r>
      <w:r>
        <w:rPr/>
      </w:r>
      <w:r/>
    </w:p>
    <w:p>
      <w:pPr>
        <w:ind w:left="0" w:firstLine="708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СанПин:</w:t>
      </w:r>
      <w:r/>
    </w:p>
    <w:p>
      <w:pPr>
        <w:ind w:left="0" w:firstLine="708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питания и обучения, отдыха и оздоровления детей и молодежи" (далее – СП 2.4.3648-20), постановление Главного государственного санитарного врача РФ от 28 января 2021 г. N 2 "Об утверждении санитарных правил и норм СанПиН 1.2.3685-21 "Гигиенические нормативы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требования к обеспечению безопасности и (или) безвредности для человека факторов среды обитания", постановление Главного государственного санитарного врача РФ от 02.12.2020 № 40 (СП 2.2.3670-20 «Санитарно-эпидемиологические требования к условиям труда»)</w:t>
      </w:r>
      <w:r/>
    </w:p>
    <w:p>
      <w:pPr>
        <w:ind w:firstLine="709"/>
        <w:jc w:val="both"/>
        <w:keepNext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Перечень профессиональных задач специалиста по компетенции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.</w:t>
      </w:r>
      <w:r/>
    </w:p>
    <w:p>
      <w:pPr>
        <w:ind w:firstLine="709"/>
        <w:jc w:val="both"/>
        <w:keepNext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/>
      </w:r>
      <w:r/>
    </w:p>
    <w:tbl>
      <w:tblPr>
        <w:tblStyle w:val="632"/>
        <w:tblW w:w="93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  <w:tblGridChange w:id="0">
          <w:tblGrid>
            <w:gridCol w:w="989"/>
            <w:gridCol w:w="8356"/>
          </w:tblGrid>
        </w:tblGridChange>
      </w:tblGrid>
      <w:tr>
        <w:trPr>
          <w:cantSplit w:val="false"/>
        </w:trPr>
        <w:tc>
          <w:tcPr>
            <w:shd w:val="clear" w:color="auto" w:fill="92d050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92d050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Виды деятельности/трудовые функции</w:t>
            </w:r>
            <w:r/>
          </w:p>
        </w:tc>
      </w:tr>
      <w:tr>
        <w:trPr>
          <w:cantSplit w:val="false"/>
        </w:trPr>
        <w:tc>
          <w:tcPr>
            <w:shd w:val="clear" w:color="auto" w:fill="bfbfbf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highlight w:val="white"/>
              </w:rPr>
              <w:t xml:space="preserve">Сопровождение развития существующего ИТ-продукта</w:t>
            </w:r>
            <w:r>
              <w:rPr/>
            </w:r>
            <w:r/>
          </w:p>
        </w:tc>
      </w:tr>
      <w:tr>
        <w:trPr>
          <w:cantSplit w:val="false"/>
        </w:trPr>
        <w:tc>
          <w:tcPr>
            <w:shd w:val="clear" w:color="auto" w:fill="bfbfbf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Разработка требований и проектирование программного обеспечения</w:t>
            </w:r>
            <w:r/>
          </w:p>
        </w:tc>
      </w:tr>
      <w:tr>
        <w:trPr>
          <w:cantSplit w:val="false"/>
        </w:trPr>
        <w:tc>
          <w:tcPr>
            <w:shd w:val="clear" w:color="auto" w:fill="bfbfbf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highlight w:val="white"/>
              </w:rPr>
              <w:t xml:space="preserve">Оформление и компоновка технической документации на продукцию в сфере информационно-коммуникационных технологий</w:t>
            </w:r>
            <w:r>
              <w:rPr/>
            </w:r>
            <w:r/>
          </w:p>
        </w:tc>
      </w:tr>
      <w:tr>
        <w:trPr>
          <w:cantSplit w:val="false"/>
        </w:trPr>
        <w:tc>
          <w:tcPr>
            <w:shd w:val="clear" w:color="auto" w:fill="bfbfbf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highlight w:val="white"/>
              </w:rPr>
              <w:t xml:space="preserve">Подготовка интерфейсной графики</w:t>
            </w:r>
            <w:r>
              <w:rPr/>
            </w:r>
            <w:r/>
          </w:p>
        </w:tc>
      </w:tr>
      <w:tr>
        <w:trPr>
          <w:cantSplit w:val="false"/>
        </w:trPr>
        <w:tc>
          <w:tcPr>
            <w:shd w:val="clear" w:color="auto" w:fill="bfbfbf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9"/>
                <w:szCs w:val="29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highlight w:val="white"/>
              </w:rPr>
              <w:t xml:space="preserve">Проектирование и дизайн интерфейса по готовому образцу или концепции интерфейса</w:t>
            </w:r>
            <w:r/>
          </w:p>
        </w:tc>
      </w:tr>
      <w:tr>
        <w:trPr>
          <w:cantSplit w:val="false"/>
        </w:trPr>
        <w:tc>
          <w:tcPr>
            <w:shd w:val="clear" w:color="auto" w:fill="bfbfbf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Разработка и отладка программного кода</w:t>
            </w:r>
            <w:r/>
          </w:p>
        </w:tc>
      </w:tr>
      <w:tr>
        <w:trPr>
          <w:cantSplit w:val="false"/>
        </w:trPr>
        <w:tc>
          <w:tcPr>
            <w:shd w:val="clear" w:color="auto" w:fill="bfbfbf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Разработка, администрирование и защита баз данных</w:t>
            </w:r>
            <w:r/>
          </w:p>
        </w:tc>
      </w:tr>
      <w:tr>
        <w:trPr>
          <w:cantSplit w:val="false"/>
        </w:trPr>
        <w:tc>
          <w:tcPr>
            <w:shd w:val="clear" w:color="auto" w:fill="bfbfbf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Проверка работоспособности и рефакторинг кода программного обеспечения</w:t>
            </w:r>
            <w:r/>
          </w:p>
        </w:tc>
      </w:tr>
      <w:tr>
        <w:trPr>
          <w:cantSplit w:val="false"/>
        </w:trPr>
        <w:tc>
          <w:tcPr>
            <w:shd w:val="clear" w:color="auto" w:fill="bfbfbf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/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highlight w:val="white"/>
              </w:rPr>
              <w:t xml:space="preserve">Подготовка тестовых данных и выполнение тестовых процедур ПО</w:t>
            </w:r>
            <w:r>
              <w:rPr/>
            </w:r>
            <w:r/>
          </w:p>
        </w:tc>
      </w:tr>
      <w:tr>
        <w:trPr>
          <w:cantSplit w:val="false"/>
        </w:trPr>
        <w:tc>
          <w:tcPr>
            <w:shd w:val="clear" w:color="auto" w:fill="bfbfbf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highlight w:val="white"/>
              </w:rPr>
              <w:t xml:space="preserve">Разработка тестовых случаев, проведение тестирования ПО и исследование результатов</w:t>
            </w:r>
            <w:r>
              <w:rPr/>
            </w:r>
            <w:r/>
          </w:p>
        </w:tc>
      </w:tr>
      <w:tr>
        <w:trPr>
          <w:cantSplit w:val="false"/>
        </w:trPr>
        <w:tc>
          <w:tcPr>
            <w:shd w:val="clear" w:color="auto" w:fill="bfbfbf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highlight w:val="white"/>
              </w:rPr>
              <w:t xml:space="preserve">Разработка документации, ориентированной на конечного пользователя, на продукцию в сфере информационно-коммуникационных технологий, разработка стандартизированных технических документов на основе предоставленного материала</w:t>
            </w:r>
            <w:r>
              <w:rPr/>
            </w:r>
            <w:r/>
          </w:p>
        </w:tc>
      </w:tr>
      <w:tr>
        <w:trPr>
          <w:cantSplit w:val="false"/>
        </w:trPr>
        <w:tc>
          <w:tcPr>
            <w:shd w:val="clear" w:color="auto" w:fill="bfbfbf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highlight w:val="white"/>
              </w:rPr>
              <w:t xml:space="preserve">Выполнение работ по созданию (модификации) и сопровождению ИС, автоматизирующих задачи организационного управления и бизнес-процессы</w:t>
            </w:r>
            <w:r>
              <w:rPr/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/>
      </w:r>
      <w:r/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677" w:leader="none"/>
        <w:tab w:val="right" w:pos="9355" w:leader="none"/>
      </w:tabs>
      <w:rPr>
        <w:rFonts w:ascii="Calibri" w:hAnsi="Calibri" w:eastAsia="Calibri" w:cs="Calibri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 w:eastAsia="Calibri" w:cs="Calibri"/>
        <w:color w:val="000000"/>
        <w:sz w:val="22"/>
        <w:szCs w:val="22"/>
        <w:u w:val="none"/>
        <w:shd w:val="clear" w:color="auto" w:fill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/>
    </w:r>
    <w:r/>
  </w:p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677" w:leader="none"/>
        <w:tab w:val="right" w:pos="9355" w:leader="none"/>
      </w:tabs>
      <w:rPr>
        <w:rFonts w:ascii="Calibri" w:hAnsi="Calibri" w:eastAsia="Calibri" w:cs="Calibri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720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zh-CN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24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10"/>
    <w:link w:val="625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10"/>
    <w:link w:val="626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10"/>
    <w:link w:val="627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10"/>
    <w:link w:val="628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10"/>
    <w:link w:val="629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2"/>
    <w:next w:val="62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2"/>
    <w:next w:val="62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2"/>
    <w:next w:val="62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22"/>
    <w:uiPriority w:val="34"/>
    <w:qFormat/>
    <w:pPr>
      <w:contextualSpacing/>
      <w:ind w:left="720"/>
    </w:pPr>
  </w:style>
  <w:style w:type="table" w:styleId="3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10"/>
    <w:link w:val="630"/>
    <w:uiPriority w:val="10"/>
    <w:rPr>
      <w:sz w:val="48"/>
      <w:szCs w:val="48"/>
    </w:rPr>
  </w:style>
  <w:style w:type="character" w:styleId="36">
    <w:name w:val="Subtitle Char"/>
    <w:basedOn w:val="10"/>
    <w:link w:val="631"/>
    <w:uiPriority w:val="11"/>
    <w:rPr>
      <w:sz w:val="24"/>
      <w:szCs w:val="24"/>
    </w:rPr>
  </w:style>
  <w:style w:type="paragraph" w:styleId="37">
    <w:name w:val="Quote"/>
    <w:basedOn w:val="622"/>
    <w:next w:val="62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2"/>
    <w:next w:val="62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2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22"/>
    <w:next w:val="6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2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2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</w:style>
  <w:style w:type="table" w:styleId="623" w:default="1">
    <w:name w:val="Table Normal"/>
    <w:tblPr/>
  </w:style>
  <w:style w:type="paragraph" w:styleId="624">
    <w:name w:val="Heading 1"/>
    <w:basedOn w:val="622"/>
    <w:next w:val="622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25">
    <w:name w:val="Heading 2"/>
    <w:basedOn w:val="622"/>
    <w:next w:val="622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626">
    <w:name w:val="Heading 3"/>
    <w:basedOn w:val="622"/>
    <w:next w:val="622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27">
    <w:name w:val="Heading 4"/>
    <w:basedOn w:val="622"/>
    <w:next w:val="622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28">
    <w:name w:val="Heading 5"/>
    <w:basedOn w:val="622"/>
    <w:next w:val="622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29">
    <w:name w:val="Heading 6"/>
    <w:basedOn w:val="622"/>
    <w:next w:val="622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30">
    <w:name w:val="Title"/>
    <w:basedOn w:val="622"/>
    <w:next w:val="622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31">
    <w:name w:val="Subtitle"/>
    <w:basedOn w:val="622"/>
    <w:next w:val="622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32">
    <w:name w:val="StGen0"/>
    <w:basedOn w:val="623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character" w:styleId="1317" w:default="1">
    <w:name w:val="Default Paragraph Font"/>
    <w:uiPriority w:val="1"/>
    <w:semiHidden/>
    <w:unhideWhenUsed/>
  </w:style>
  <w:style w:type="numbering" w:styleId="131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