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tbl>
      <w:tblPr>
        <w:tblStyle w:val="a5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A546C">
        <w:tc>
          <w:tcPr>
            <w:tcW w:w="5068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Разработано экспертным сообществом компетенции</w:t>
            </w:r>
          </w:p>
        </w:tc>
        <w:tc>
          <w:tcPr>
            <w:tcW w:w="5069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«УТВЕРЖДАЮ»</w:t>
            </w:r>
          </w:p>
        </w:tc>
      </w:tr>
      <w:tr w:rsidR="00DA546C">
        <w:tc>
          <w:tcPr>
            <w:tcW w:w="5068" w:type="dxa"/>
          </w:tcPr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Менеджер компетенции</w:t>
            </w:r>
          </w:p>
        </w:tc>
      </w:tr>
      <w:tr w:rsidR="00DA546C">
        <w:tc>
          <w:tcPr>
            <w:tcW w:w="5068" w:type="dxa"/>
          </w:tcPr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33860" y="378000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127000</wp:posOffset>
                      </wp:positionV>
                      <wp:extent cx="12700" cy="127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DA546C">
        <w:tc>
          <w:tcPr>
            <w:tcW w:w="5068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>
              <w:rPr>
                <w:color w:val="000000"/>
              </w:rPr>
              <w:t>«          »                                20        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177800</wp:posOffset>
                      </wp:positionV>
                      <wp:extent cx="12700" cy="127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</w:tc>
        <w:tc>
          <w:tcPr>
            <w:tcW w:w="5069" w:type="dxa"/>
          </w:tcPr>
          <w:p w:rsidR="00DA546C" w:rsidRDefault="008240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«          »                                20        г.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139700</wp:posOffset>
                      </wp:positionV>
                      <wp:extent cx="12700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20905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152400</wp:posOffset>
                      </wp:positionV>
                      <wp:extent cx="127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A546C" w:rsidRDefault="00DA546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color w:val="000000"/>
              </w:rPr>
            </w:pP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28"/>
          <w:szCs w:val="28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52"/>
          <w:szCs w:val="52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Инструкция по охране труда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Компетенция «ФАРМАЦЕВТИКА»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  <w:r>
        <w:rPr>
          <w:color w:val="000000"/>
        </w:rPr>
        <w:t>2023 год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285114677"/>
        <w:docPartObj>
          <w:docPartGallery w:val="Table of Contents"/>
          <w:docPartUnique/>
        </w:docPartObj>
      </w:sdtPr>
      <w:sdtEndPr/>
      <w:sdtContent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30j0zll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fob9te">
            <w:r>
              <w:rPr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1fob9te">
            <w:r>
              <w:rPr>
                <w:color w:val="000000"/>
                <w:sz w:val="28"/>
                <w:szCs w:val="28"/>
              </w:rPr>
              <w:tab/>
              <w:t>3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tyjcwt">
            <w:r>
              <w:rPr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tyjcwt">
            <w:r>
              <w:rPr>
                <w:color w:val="000000"/>
                <w:sz w:val="28"/>
                <w:szCs w:val="28"/>
              </w:rPr>
              <w:tab/>
              <w:t>4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dy6vkm">
            <w:r>
              <w:rPr>
                <w:color w:val="0000FF"/>
                <w:sz w:val="28"/>
                <w:szCs w:val="28"/>
                <w:u w:val="single"/>
              </w:rPr>
              <w:t>4. Требовани</w:t>
            </w:r>
            <w:r>
              <w:rPr>
                <w:color w:val="0000FF"/>
                <w:sz w:val="28"/>
                <w:szCs w:val="28"/>
                <w:u w:val="single"/>
              </w:rPr>
              <w:t>я охраны труда перед началом работы</w:t>
            </w:r>
          </w:hyperlink>
          <w:hyperlink w:anchor="_3dy6vkm">
            <w:r>
              <w:rPr>
                <w:color w:val="000000"/>
                <w:sz w:val="28"/>
                <w:szCs w:val="28"/>
              </w:rPr>
              <w:tab/>
              <w:t>6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1t3h5sf">
            <w:r>
              <w:rPr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1t3h5sf">
            <w:r>
              <w:rPr>
                <w:color w:val="000000"/>
                <w:sz w:val="28"/>
                <w:szCs w:val="28"/>
              </w:rPr>
              <w:tab/>
              <w:t>7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26in1rg">
            <w:r>
              <w:rPr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26in1rg">
            <w:r>
              <w:rPr>
                <w:color w:val="000000"/>
                <w:sz w:val="28"/>
                <w:szCs w:val="28"/>
              </w:rPr>
              <w:tab/>
              <w:t>12</w:t>
            </w:r>
          </w:hyperlink>
        </w:p>
        <w:p w:rsidR="00DA546C" w:rsidRDefault="008240CA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hyperlink w:anchor="_3rdcrjn">
            <w:r>
              <w:rPr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3rdcrjn">
            <w:r>
              <w:rPr>
                <w:color w:val="000000"/>
                <w:sz w:val="28"/>
                <w:szCs w:val="28"/>
              </w:rPr>
              <w:tab/>
              <w:t>14</w:t>
            </w:r>
          </w:hyperlink>
          <w:r>
            <w:fldChar w:fldCharType="end"/>
          </w:r>
        </w:p>
      </w:sdtContent>
    </w:sdt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br w:type="page"/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b/>
          <w:color w:val="000000"/>
          <w:sz w:val="28"/>
          <w:szCs w:val="28"/>
        </w:rPr>
        <w:lastRenderedPageBreak/>
        <w:t>1. Область применения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</w:t>
      </w:r>
      <w:r>
        <w:rPr>
          <w:color w:val="000000"/>
          <w:sz w:val="28"/>
          <w:szCs w:val="28"/>
        </w:rPr>
        <w:t xml:space="preserve"> работ и предназначена для участников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компетенции «ФАРМАЦЕВТИКА». 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color w:val="000000"/>
          <w:sz w:val="28"/>
          <w:szCs w:val="28"/>
        </w:rPr>
      </w:pPr>
      <w:bookmarkStart w:id="2" w:name="_1fob9te" w:colFirst="0" w:colLast="0"/>
      <w:bookmarkEnd w:id="2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Нормативные ссылки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 Федерального закона от 21 ноября 2011 г. N 323-ФЗ "Об основах охраны здоровья граждан в Российской Федерации"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 Трудового кодекса Российской Федерации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 Федерального закона от 21 ноября 2011 г. N 323-ФЗ "Об основах охраны здоровья граждан в Российской Федерации" 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 Приказ Минздравсоцразвития России от 12 апреля 2011 г. N 302н "Об утверждении перечней вредных и (или) опасных производственных факто</w:t>
      </w:r>
      <w:r>
        <w:rPr>
          <w:color w:val="000000"/>
          <w:sz w:val="28"/>
          <w:szCs w:val="28"/>
        </w:rPr>
        <w:t>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</w:t>
      </w:r>
      <w:r>
        <w:rPr>
          <w:color w:val="000000"/>
          <w:sz w:val="28"/>
          <w:szCs w:val="28"/>
        </w:rPr>
        <w:t>елых работах и на работах с вредными и (или) опасными условиями труда"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 Постановление Минтруда России, Минобразования России от 13 января 2003 г. N 1/29 "Об утверждении Порядка обучения по охране труда и проверки знаний требований охраны труда работни</w:t>
      </w:r>
      <w:r>
        <w:rPr>
          <w:color w:val="000000"/>
          <w:sz w:val="28"/>
          <w:szCs w:val="28"/>
        </w:rPr>
        <w:t>ков организаций"</w:t>
      </w:r>
    </w:p>
    <w:p w:rsidR="00DA546C" w:rsidRDefault="008240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4"/>
        <w:jc w:val="both"/>
        <w:rPr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color w:val="000000"/>
          <w:sz w:val="28"/>
          <w:szCs w:val="28"/>
        </w:rPr>
        <w:lastRenderedPageBreak/>
        <w:t>2.1.6 Федеральный закон </w:t>
      </w:r>
      <w:hyperlink r:id="rId14" w:anchor="l0">
        <w:r>
          <w:rPr>
            <w:color w:val="000000"/>
            <w:sz w:val="28"/>
            <w:szCs w:val="28"/>
          </w:rPr>
          <w:t>от 21 декабря 1994 г. N 69-ФЗ</w:t>
        </w:r>
      </w:hyperlink>
      <w:r>
        <w:rPr>
          <w:color w:val="000000"/>
          <w:sz w:val="28"/>
          <w:szCs w:val="28"/>
        </w:rPr>
        <w:t> "О пожарной безопасности" (Собрание законодательства Российской Федерации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Главно</w:t>
      </w:r>
      <w:r>
        <w:rPr>
          <w:color w:val="000000"/>
          <w:sz w:val="28"/>
          <w:szCs w:val="28"/>
        </w:rPr>
        <w:t>го государственного санитарного врача РФ от 24 декабря 2020 г. № 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</w:t>
      </w:r>
      <w:r>
        <w:rPr>
          <w:color w:val="000000"/>
          <w:sz w:val="28"/>
          <w:szCs w:val="28"/>
        </w:rPr>
        <w:t>ьности хозяйствующих субъектов, осуществляющих продажу товаров, выполнение работ или оказание услуг"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просвещения РФ от 13 июля 2021 г. N 449 "Об утверждении федерального государственного образовательного стандарта среднего профессиональ</w:t>
      </w:r>
      <w:r>
        <w:rPr>
          <w:color w:val="000000"/>
          <w:sz w:val="28"/>
          <w:szCs w:val="28"/>
        </w:rPr>
        <w:t>ного образования по специальности 33.02.01 Фармация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Профстандарт 02.075 «Фармацевт»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утвержден приказом Министерства труда и социальной защиты РФ от 31.05.2021 № 349н (Настоящий профстандарт действует с 01.03.2022 по 01.03.2028)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color w:val="000000"/>
          <w:sz w:val="28"/>
          <w:szCs w:val="28"/>
        </w:rPr>
        <w:t>Профстандарт 02.012 «Специа</w:t>
      </w:r>
      <w:r>
        <w:rPr>
          <w:color w:val="000000"/>
          <w:sz w:val="28"/>
          <w:szCs w:val="28"/>
        </w:rPr>
        <w:t>лист в области управления фармацевтической деятельностью», утвержден приказом Министерства труда и социальной защиты РФ от 22 мая 2017 г. № 428н</w:t>
      </w:r>
    </w:p>
    <w:p w:rsidR="00DA546C" w:rsidRDefault="008240CA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РФ от 12.04.2010 № 61-ФЗ «Об обращении лекарственных средств»</w:t>
      </w:r>
    </w:p>
    <w:p w:rsidR="00DA546C" w:rsidRDefault="00DA546C">
      <w:pPr>
        <w:spacing w:line="360" w:lineRule="auto"/>
        <w:jc w:val="both"/>
        <w:rPr>
          <w:color w:val="000000"/>
          <w:sz w:val="27"/>
          <w:szCs w:val="27"/>
        </w:rPr>
      </w:pP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bookmarkStart w:id="5" w:name="_tyjcwt" w:colFirst="0" w:colLast="0"/>
      <w:bookmarkEnd w:id="5"/>
      <w:r>
        <w:rPr>
          <w:b/>
          <w:color w:val="000000"/>
          <w:sz w:val="28"/>
          <w:szCs w:val="28"/>
        </w:rPr>
        <w:t>3. Общие требования охраны труда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К самостоятельной работе по выполнению работ</w:t>
      </w:r>
      <w:r w:rsidR="00CA13C5">
        <w:rPr>
          <w:color w:val="000000"/>
          <w:sz w:val="28"/>
          <w:szCs w:val="28"/>
        </w:rPr>
        <w:t xml:space="preserve"> на площадке по компетенции «Фармацевтика»</w:t>
      </w:r>
      <w:r>
        <w:rPr>
          <w:color w:val="000000"/>
          <w:sz w:val="28"/>
          <w:szCs w:val="28"/>
        </w:rPr>
        <w:t xml:space="preserve"> конкурсного задания, допускаются участники</w:t>
      </w:r>
      <w:r>
        <w:rPr>
          <w:color w:val="000000"/>
          <w:sz w:val="28"/>
          <w:szCs w:val="28"/>
        </w:rPr>
        <w:t>, прошедшие медицинский осмотр, вводный инструктаж по охране труда, инструктаж на рабочем месте, обучение и проверку знан</w:t>
      </w:r>
      <w:r>
        <w:rPr>
          <w:color w:val="000000"/>
          <w:sz w:val="28"/>
          <w:szCs w:val="28"/>
        </w:rPr>
        <w:t xml:space="preserve">ий требований охраны труда, имеющие справку об обучении (или работе) в образовательной организации (или на производстве) по специальности Фармация, профессиональные навыки по работам в лаборатории с лекарственными субстанциями и имеющие необходимые </w:t>
      </w:r>
      <w:r>
        <w:rPr>
          <w:color w:val="000000"/>
          <w:sz w:val="28"/>
          <w:szCs w:val="28"/>
        </w:rPr>
        <w:lastRenderedPageBreak/>
        <w:t xml:space="preserve">навыки </w:t>
      </w:r>
      <w:r>
        <w:rPr>
          <w:color w:val="000000"/>
          <w:sz w:val="28"/>
          <w:szCs w:val="28"/>
        </w:rPr>
        <w:t>по эксплуатации фармацевтического оборудования и вспомогательных материалов.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Участник Чемпионата обязан: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 Соблюдать требования охраны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 Немедленно извещать своего непосредственного или вышестоящего руководителя о любой ситуации, угрожающей жизни и здоровью участников Чемп</w:t>
      </w:r>
      <w:r>
        <w:rPr>
          <w:color w:val="000000"/>
          <w:sz w:val="28"/>
          <w:szCs w:val="28"/>
        </w:rPr>
        <w:t>ионата, о каждом несчастном случае, происшедшем на Чемпионате, или об ухудшении состояния своего здоровья, в том числе о проявлении признаков профессионального заболевания (отравления).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 Применять безопасные методы и приёмы выполнения работ и оказания</w:t>
      </w:r>
      <w:r>
        <w:rPr>
          <w:color w:val="000000"/>
          <w:sz w:val="28"/>
          <w:szCs w:val="28"/>
        </w:rPr>
        <w:t xml:space="preserve"> первой помощи, инструктаж по охране труда.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При выполнении электросварочных работ на участника Чемпионата возможны воздействия следующих опасных и вредных производственных факторов: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-режущие и колющие предметы;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температура, влажность, освещение;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пары пахучих и летучих веществ;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малые количества пылящих веществ, присутствующих в воздухе рабочей зоны в процессе изготовления и фасовки лекарственных форм (порошки)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Психологические: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-чрезмерно</w:t>
      </w:r>
      <w:r>
        <w:rPr>
          <w:color w:val="000000"/>
          <w:sz w:val="28"/>
          <w:szCs w:val="28"/>
        </w:rPr>
        <w:t>е напряжение внимания;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усиленная нагрузка на зрение;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вынужденная рабочая поза;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умственные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-эмоциональные перегрузки;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монотонность труда;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Участники Чемпионата (конкурсанты) должны находиться на площадке в спецодежде, спецобуви и прим</w:t>
      </w:r>
      <w:r>
        <w:rPr>
          <w:color w:val="000000"/>
          <w:sz w:val="28"/>
          <w:szCs w:val="28"/>
        </w:rPr>
        <w:t>енять средства индивидуальной защиты: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сменная обувь;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шапочка;</w:t>
      </w:r>
    </w:p>
    <w:p w:rsidR="00DA546C" w:rsidRDefault="008240C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маска медицинская при необходимости или по требования в момент сложной эпидемиологической ситуации, а также требованиям площадки организатора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 и личной гигиене.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 При выполнении работ на конкурсной площадке участниками Чемпионата должны выполняться требования пожа</w:t>
      </w:r>
      <w:r>
        <w:rPr>
          <w:color w:val="000000"/>
          <w:sz w:val="28"/>
          <w:szCs w:val="28"/>
        </w:rPr>
        <w:t xml:space="preserve">рной безопасности.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Конкурсные работы должны проводиться в соответствии с технической документацией задания Чемпионата.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 При выполнении конкурсного задания конкурсант должен знать: 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эксплуатации оборудования, механизмов и инструментов, не п</w:t>
      </w:r>
      <w:r>
        <w:rPr>
          <w:color w:val="000000"/>
          <w:sz w:val="28"/>
          <w:szCs w:val="28"/>
        </w:rPr>
        <w:t>одвергать их механическим ударам, не допускать падений;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поддерживать порядок и чистоту на рабочем месте;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 работы с инструментом и располагать его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при выполнении конкурсного задания работать только исправным инструментом;</w:t>
      </w:r>
    </w:p>
    <w:p w:rsidR="00DA546C" w:rsidRDefault="008240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безопасности при изготовлении лекарственных форм</w:t>
      </w:r>
    </w:p>
    <w:p w:rsidR="00DA546C" w:rsidRPr="00CA13C5" w:rsidRDefault="008240CA" w:rsidP="00CA13C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работы с использованием внутриаптечных заготовок, полуфабрикатов и</w:t>
      </w:r>
      <w:r w:rsidR="00CA13C5">
        <w:rPr>
          <w:color w:val="000000"/>
          <w:sz w:val="28"/>
          <w:szCs w:val="28"/>
        </w:rPr>
        <w:t xml:space="preserve"> </w:t>
      </w:r>
      <w:bookmarkStart w:id="6" w:name="_GoBack"/>
      <w:bookmarkEnd w:id="6"/>
      <w:r w:rsidRPr="00CA13C5">
        <w:rPr>
          <w:color w:val="000000"/>
          <w:sz w:val="28"/>
          <w:szCs w:val="28"/>
        </w:rPr>
        <w:t>концентратов;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правила использов</w:t>
      </w:r>
      <w:r>
        <w:rPr>
          <w:color w:val="000000"/>
          <w:sz w:val="28"/>
          <w:szCs w:val="28"/>
        </w:rPr>
        <w:t xml:space="preserve">ания водяной бани и электрической плитки; </w:t>
      </w:r>
    </w:p>
    <w:p w:rsidR="00DA546C" w:rsidRDefault="008240CA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инструкцию по оказанию первой помощи; уметь оказывать первую помощь пострадавшим.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Участники обязаны соблюдать действующие на Чемпионате правила внутреннего распорядка и графики работы, которыми предусматрива</w:t>
      </w:r>
      <w:r>
        <w:rPr>
          <w:color w:val="000000"/>
          <w:sz w:val="28"/>
          <w:szCs w:val="28"/>
        </w:rPr>
        <w:t xml:space="preserve">ются: время начала и окончания работы, перерывы для отдыха и питания и другие вопросы использования времени Чемпионата. 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непосредственного руководителя работ и об</w:t>
      </w:r>
      <w:r>
        <w:rPr>
          <w:color w:val="000000"/>
          <w:sz w:val="28"/>
          <w:szCs w:val="28"/>
        </w:rPr>
        <w:t>ратиться в медицинское учреждение.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color w:val="000000"/>
        </w:rPr>
      </w:pPr>
      <w:bookmarkStart w:id="7" w:name="_3dy6vkm" w:colFirst="0" w:colLast="0"/>
      <w:bookmarkEnd w:id="7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Перед началом выполнения работ на площадке участник обязан: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убедиться в достаточности освещенности;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</w:t>
      </w:r>
      <w:r>
        <w:rPr>
          <w:color w:val="000000"/>
          <w:sz w:val="28"/>
          <w:szCs w:val="28"/>
        </w:rPr>
        <w:t>лючения неудобных поз и длительных напряжений тела.</w:t>
      </w:r>
    </w:p>
    <w:p w:rsidR="00DA546C" w:rsidRDefault="008240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Участнику запрещается приступать к выполнению конкурсного задания при об</w:t>
      </w:r>
      <w:r>
        <w:rPr>
          <w:color w:val="000000"/>
          <w:sz w:val="28"/>
          <w:szCs w:val="28"/>
        </w:rPr>
        <w:t>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8" w:name="_1t3h5sf" w:colFirst="0" w:colLast="0"/>
      <w:bookmarkEnd w:id="8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Требования охраны труда во время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При выполнении конку</w:t>
      </w:r>
      <w:r>
        <w:rPr>
          <w:color w:val="000000"/>
          <w:sz w:val="28"/>
          <w:szCs w:val="28"/>
        </w:rPr>
        <w:t>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1"/>
        <w:gridCol w:w="6744"/>
      </w:tblGrid>
      <w:tr w:rsidR="00DA546C">
        <w:trPr>
          <w:tblHeader/>
        </w:trPr>
        <w:tc>
          <w:tcPr>
            <w:tcW w:w="2601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инструмента/ оборудования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DA546C" w:rsidRDefault="008240CA">
            <w:pPr>
              <w:jc w:val="center"/>
              <w:rPr>
                <w:b/>
              </w:rPr>
            </w:pPr>
            <w:r>
              <w:rPr>
                <w:b/>
              </w:rPr>
              <w:t>Требования безопасности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"Электроплитка Кварц Исп.2 (1-Конф.)</w:t>
            </w:r>
          </w:p>
          <w:p w:rsidR="00DA546C" w:rsidRDefault="008240CA">
            <w:pPr>
              <w:jc w:val="both"/>
            </w:pPr>
            <w:r>
              <w:t>стеклокерамическая"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При работе не оставлять электроприбор включенным без присмотра, не использовать прибор вблизи взрывчатых веществ и легковоспламеняющихся материалов, не допускать касания сетевого шнура острых кромок и горячих поверхностей, не тянуть, не перекручивать и не </w:t>
            </w:r>
            <w:r>
              <w:rPr>
                <w:color w:val="000000"/>
              </w:rPr>
              <w:t>наматывать сетевой шнур вокруг корпуса прибора.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Баня водяная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работе избегать попадания жидкости на блок терморегулятора, особенно на сетевой переключатель и колодки предохранителей, при больших рабочих температурах (свыше +50 °С) не прикасаться к корпусу ванны во избежание ожогов, не помещать в водяную баню легк</w:t>
            </w:r>
            <w:r>
              <w:rPr>
                <w:color w:val="000000"/>
              </w:rPr>
              <w:t>о воспламеняемые вещества, не ставить на прибор посторонние предметы.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Лекарственные препараты, приготовленные в аптеке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изготовлении запрещается пробовать на вкус и запах используемые препараты; хранить и применять препараты без этикеток, а также в пов</w:t>
            </w:r>
            <w:r>
              <w:rPr>
                <w:color w:val="000000"/>
              </w:rPr>
              <w:t>режденной упаковке, с истекшим сроком годности.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Холодильники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Изделие должно быть подключено к питающей сети через автоматический выключатель комбинированной защиты. Сетевая вилка шкафа должна быть подключена к розетке, имеющей контакт заземления. Если появятся какие-либо признаки ненормальной работы холодильной маши</w:t>
            </w:r>
            <w:r>
              <w:rPr>
                <w:color w:val="000000"/>
              </w:rPr>
              <w:t xml:space="preserve">ны или обнаружатся неисправности в электрической части (нарушение изоляции проводов, обрыв заземляющего провода и др.), эксплуатирующему персоналу следует немедленно отключить шкаф от сети и вызвать механика. </w:t>
            </w:r>
            <w:r>
              <w:rPr>
                <w:b/>
                <w:color w:val="000000"/>
              </w:rPr>
              <w:t>КАТЕГОРИЧЕСКИ ЗАПРЕЩАЕТСЯ ПЕРСОНАЛУ, ЭКСПЛУАТИР</w:t>
            </w:r>
            <w:r>
              <w:rPr>
                <w:b/>
                <w:color w:val="000000"/>
              </w:rPr>
              <w:t>УЮЩЕМУ ШКАФ, ПРОИЗВОДИТЬ РЕМОНТ И РЕГУЛИРОВКУ ХОЛОДИЛЬНОЙ МАШИНЫ.</w:t>
            </w:r>
            <w:r>
              <w:rPr>
                <w:color w:val="000000"/>
              </w:rPr>
              <w:t xml:space="preserve">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Персональный компьютер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 При эксплуатации </w:t>
            </w:r>
            <w:r>
              <w:rPr>
                <w:b/>
                <w:color w:val="000000"/>
                <w:u w:val="single"/>
              </w:rPr>
              <w:t>Запрещается</w:t>
            </w:r>
            <w:r>
              <w:rPr>
                <w:color w:val="000000"/>
              </w:rPr>
              <w:t>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устройств при включенном питании;</w:t>
            </w:r>
            <w:bookmarkStart w:id="9" w:name="4d34og8" w:colFirst="0" w:colLast="0"/>
            <w:bookmarkEnd w:id="9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</w:t>
            </w:r>
            <w:r>
              <w:rPr>
                <w:color w:val="000000"/>
              </w:rPr>
              <w:t>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компьютере при снятых кожухах;</w:t>
            </w:r>
            <w:bookmarkStart w:id="10" w:name="2s8eyo1" w:colFirst="0" w:colLast="0"/>
            <w:bookmarkEnd w:id="10"/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отключать оборудование от электросети и выдергивать электровилку, держась за шнур.</w:t>
            </w:r>
            <w:bookmarkStart w:id="11" w:name="17dp8vu" w:colFirst="0" w:colLast="0"/>
            <w:bookmarkEnd w:id="11"/>
          </w:p>
          <w:p w:rsidR="00DA546C" w:rsidRDefault="008240C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- Продолжительность непрерывной работы с персональным компьютером без ре</w:t>
            </w:r>
            <w:r>
              <w:rPr>
                <w:color w:val="000000"/>
              </w:rPr>
              <w:t xml:space="preserve">гламентированного перерыва не должна </w:t>
            </w:r>
            <w:r>
              <w:rPr>
                <w:color w:val="000000"/>
              </w:rPr>
              <w:lastRenderedPageBreak/>
              <w:t>превышать 2-х часов. Через каждый час работы рекомендуется делать перерыв продолжительностью 5 мин.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Компьютерная мышь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Расположите мышь на уровне локтя. Ваши предплечья должны расслабленно опускаться по сторонам.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сд</w:t>
            </w:r>
            <w:r>
              <w:rPr>
                <w:color w:val="000000"/>
              </w:rPr>
              <w:t>авливайте и не сжимайте мышь прочно. Держите ее легко. Не допускать попадание влаги на поверхность.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Сканер штрих-кодов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Подключение сканера к устройству (кассовому аппарату, ПК или POS- системе) производите при выключенных блоках питания сканера и устройства. Не включайте сканер и устройство до тех пор, пока кабель сканера не будет надежно подключен к устройству.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Пользуйтесь только источником питания из комплекта поставки.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оставляйте блок питания сканера включенным в сеть без нагрузки (без сканера).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Розетка для внешнего источника питания сканера должна быть легко доступна.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Для корректной работы сканера и устройс</w:t>
            </w:r>
            <w:r>
              <w:rPr>
                <w:color w:val="000000"/>
                <w:sz w:val="21"/>
                <w:szCs w:val="21"/>
              </w:rPr>
              <w:t>тва (кассового аппарата, ПК или POS-системы) по протоколу RS-232C необходимо, чтобы сканер и устройство имели одинаковые параметры взаимодействия по этому протоколу.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чеков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Во избежание повреждений от возможных кратковременных скачков в электросети</w:t>
            </w:r>
            <w:r>
              <w:rPr>
                <w:color w:val="000000"/>
                <w:sz w:val="21"/>
                <w:szCs w:val="21"/>
              </w:rPr>
              <w:t xml:space="preserve"> подключите принтер к стабилизатору напряжения или бесперебойному источнику питания.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Для предотвращения поражения электрическим током на устройство не должны попадать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 в коем случае нельзя выполнять ремонт или отладку включённого в сеть оборудо</w:t>
            </w:r>
            <w:r>
              <w:rPr>
                <w:color w:val="000000"/>
                <w:sz w:val="21"/>
                <w:szCs w:val="21"/>
              </w:rPr>
              <w:t>вания.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Никогда не оставляйте электротехнику под напряжением, если покидаете помещение на долгий срок - от двух часов и более.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Все манипуляции с принтерами производятся только в полном соответствии с инструкцией или руководством пользователя.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Принтер этикеток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подключать к источнику питания принтера ещё несколько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вытаскивая вилку из розетки, с усилием не тянуть за шнур;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ставить на провод предметы или ходить по нему;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устройство при высокой температуре и влажности</w:t>
            </w:r>
            <w:r>
              <w:rPr>
                <w:color w:val="2D2D2D"/>
              </w:rPr>
              <w:t>, при вибрациях;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ставить аппарат на наклонную поверхность;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Нельзя самостоятельно разбирать устройство;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применять бумагу плохого качества;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Не допускать попадание в технику воды или другой жидкости;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</w:rPr>
            </w:pPr>
            <w:r>
              <w:rPr>
                <w:color w:val="2D2D2D"/>
              </w:rPr>
              <w:t>при работе с принтером используйте только оригинальны</w:t>
            </w:r>
            <w:r>
              <w:rPr>
                <w:color w:val="2D2D2D"/>
              </w:rPr>
              <w:t>е комплектующие;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D2D2D"/>
                <w:highlight w:val="yellow"/>
              </w:rPr>
            </w:pPr>
            <w:r>
              <w:rPr>
                <w:color w:val="2D2D2D"/>
              </w:rPr>
              <w:t>выключайте аппарат из сети в конце рабочего дня.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Весы ручные и электронные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Запрещается включать электронные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сеть при отсутствии заземления.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нагружайте весы сверх допустимого, не допускайте резких ударов по платформе; не подвергайте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сильной вибрации.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пользуйтесь для протирки индикатора растворителями и другими летучими веществами, протирайте </w:t>
            </w:r>
            <w:r>
              <w:rPr>
                <w:b/>
                <w:color w:val="000000"/>
              </w:rPr>
              <w:t>весы </w:t>
            </w:r>
            <w:r>
              <w:rPr>
                <w:color w:val="000000"/>
              </w:rPr>
              <w:t>сухой мягкой тканью.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• Не работай</w:t>
            </w:r>
            <w:r>
              <w:rPr>
                <w:color w:val="000000"/>
              </w:rPr>
              <w:t xml:space="preserve">те в запыленных местах, избегайте прямого попадания воды на электронные 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Храните </w:t>
            </w:r>
            <w:r>
              <w:rPr>
                <w:b/>
                <w:color w:val="000000"/>
              </w:rPr>
              <w:t>весы</w:t>
            </w:r>
            <w:r>
              <w:rPr>
                <w:color w:val="000000"/>
              </w:rPr>
              <w:t> в сухом месте.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Избегайте резких перепадов температуры и воздушных потоков от вентиляторов.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Не работайте вблизи от высоковольтных кабелей, двигателей, радиопере</w:t>
            </w:r>
            <w:r>
              <w:rPr>
                <w:color w:val="000000"/>
              </w:rPr>
              <w:t>датчиков и других источников электромагнитных помех.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не нажимайте сильно на клавиши.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При работе платформа и взвешиваемый груз не должны касаться сетевого шнура или других посторонних предметов.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• После перевозки или хранения при низких отриц</w:t>
            </w:r>
            <w:r>
              <w:rPr>
                <w:color w:val="000000"/>
              </w:rPr>
              <w:t>ательных температурах элекстронные</w:t>
            </w:r>
            <w:r>
              <w:rPr>
                <w:b/>
                <w:color w:val="000000"/>
              </w:rPr>
              <w:t> весы</w:t>
            </w:r>
            <w:r>
              <w:rPr>
                <w:color w:val="000000"/>
              </w:rPr>
              <w:t> можно включать не раньше, чем через 2 часов пребывания в рабочих условиях.</w:t>
            </w:r>
          </w:p>
          <w:p w:rsidR="00DA546C" w:rsidRDefault="00DA5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Детектор валют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1.Не допускайте попадания влаги, металлических предметов внутрь детектора.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При завершении работы выключайте детектор.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Ноутбук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Запрещается: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прикасаться к задней панели системного блока (процессора)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переключать разъемы интерфейсных кабелей периферийных устройств при включенном питании;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допускать попадание влаги на поверхность системного блока (</w:t>
            </w:r>
            <w:r>
              <w:rPr>
                <w:color w:val="000000"/>
              </w:rPr>
              <w:t>процессора), монитора, рабочую поверхность клавиатуры, дисководов, принтеров и других устройств;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производить самостоятельное вскрытие и ремонт оборудования;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работать на ноутбуке при снятых кожухах;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- отключать оборудование от электросети и выдергивать </w:t>
            </w:r>
            <w:r>
              <w:rPr>
                <w:color w:val="000000"/>
              </w:rPr>
              <w:t>электровилку, держась за шнур.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Лабораторная посуда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Посуду из нетермостойкого стекла следует использовать преимущественно для работ, не требующих нагревания. Допускается равномерное, без резких перепадов температуры нагревание нетермостойкой посуды примерно до 100 °C.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Работы, связанные </w:t>
            </w:r>
            <w:r>
              <w:rPr>
                <w:color w:val="000000"/>
              </w:rPr>
              <w:t>с необходимостью прокаливания веществ при температурах свыше 300 °C, следует проводить в фарфоровой или кварцевой посуде.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Толстостенные стеклянные изделия (эксикаторы, колбы Бунзена, склянки Тищенко, Вульфа, мерные цилиндры) не следует подвергать неравноме</w:t>
            </w:r>
            <w:r>
              <w:rPr>
                <w:color w:val="000000"/>
              </w:rPr>
              <w:t>рному нагреванию. Их нельзя мыть горячей водой, помещать в разогретый сушильный шкаф, наливать в них горячие жидкости.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Сушить толстостенную посуду рекомендуется на наклонных колышках. При необходимости сушки в сушильном шкафу </w:t>
            </w:r>
            <w:r>
              <w:rPr>
                <w:color w:val="000000"/>
              </w:rPr>
              <w:lastRenderedPageBreak/>
              <w:t xml:space="preserve">посуду следует класть в холодный шкаф и только затем включать обогрев. Вынутую из шкафа горячую посуду нельзя сразу ставить на холодные, а тем более </w:t>
            </w:r>
            <w:r>
              <w:rPr>
                <w:color w:val="000000"/>
              </w:rPr>
              <w:t>мокрые поверхности. Для этого следует использовать лист асбестового картона.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 использовать стеклянную посуду, имеющую трещины или отбитые края. Острые края стеклянных трубок следует оплавить в пламени горелки. В качестве временной меры допускает</w:t>
            </w:r>
            <w:r>
              <w:rPr>
                <w:color w:val="000000"/>
              </w:rPr>
              <w:t>ся зачистка краев трубок на мелкозернистом наждачном камне.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Переносить стеклянные приборы и посуду больших размеров следует только двумя руками. Бутыли емкостью более 5 л с жидкостями следует переносить вдвоем в специальных корзинах или ящиках с ручками. П</w:t>
            </w:r>
            <w:r>
              <w:rPr>
                <w:color w:val="000000"/>
              </w:rPr>
              <w:t>однимать бутыли за горло запрещается.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Грязную стеклянную посуду следует аккуратно складывать в специальные кюветы или противни. Не следует складывать стеклянную посуду в общую лабораторную раковину, оставлять в беспорядке на рабочем столе или в вытяжном шк</w:t>
            </w:r>
            <w:r>
              <w:rPr>
                <w:color w:val="000000"/>
              </w:rPr>
              <w:t>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Запрещается в тонкостенной стеклянной посуде хранить растворы щелочей и концентрированных кислот.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Надевать каучуковые трубки на стеклянные трубки или палочки, а также вставлять стеклянные трубки в отверстия резиновых трубок следует после предварительн</w:t>
            </w:r>
            <w:r>
              <w:rPr>
                <w:color w:val="000000"/>
              </w:rPr>
              <w:t>ого смачивания концов трубок водой, глицерином или вазелиновым маслом, удерживая трубку полотенцем ближе к отверстию.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Стеклянные трубки следует ломать только после надреза их напильником или специальным ножом для резки стекла. Концы трубок для предохранени</w:t>
            </w:r>
            <w:r>
              <w:rPr>
                <w:color w:val="000000"/>
              </w:rPr>
              <w:t>я рук от порезов обернуть полотенцем или надеть перчатки.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Острые края стеклянных трубок оплавить или сгладить напильником. Во избежание попадания осколков стекла в глаза следует применять защитные очки.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Обезвреживать посуду следует в вытяжном шкафу.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 мойку следует направлять посуду, свободную от остатков веществ.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механического удаления приставших к стенкам сосуда загрязнений и увеличения эффективности моющих средств следует применять различной формы ерши и щетки с мягкой щетиной.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 мытье посуд</w:t>
            </w:r>
            <w:r>
              <w:rPr>
                <w:color w:val="000000"/>
              </w:rPr>
              <w:t>ы с узким горлышком необходимо осторожно вынимать ерш во избежание разбрызгивания содержимого сосуда.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Вспомогательные средства (согласно перечню рецептов)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3.Обработывать до и после использ</w:t>
            </w:r>
            <w:r>
              <w:rPr>
                <w:color w:val="000000"/>
              </w:rPr>
              <w:t>ования.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Корзинки для перемещения лекарств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2.Беречь от ударов и падений.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3.Обработывать до и после использования. 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lastRenderedPageBreak/>
              <w:t>Печати и штампы аптечной организации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1.Использовать строго по назначению.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2.Во время использования печатей, заполнения их чернилами, избегать попадания чернил в слизистые оболочки. В случае попадания  промыть большим количеством воды.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Нож канцелярский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1.Выдвигать небольшую часть лезвия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Работать канцелярским ножом на рабочей</w:t>
            </w:r>
            <w:r>
              <w:rPr>
                <w:color w:val="000000"/>
              </w:rPr>
              <w:t xml:space="preserve"> доске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 Выполняя разрезы, крепко держать нож одной рукой, а второй - материал с которым работаешь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В случае, когда нож находится в нерабочем состоянии, лезвие должно быть спрятано внутрь.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Ножницы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Не работать ножницами с ослабленным креплением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Работать только исправным инструментом: хорошо отрегулированными и заточенными ножницами</w:t>
            </w:r>
            <w:r>
              <w:rPr>
                <w:color w:val="000000"/>
              </w:rPr>
              <w:br/>
              <w:t>Работать ножницами только на своем рабочем месте</w:t>
            </w:r>
            <w:r>
              <w:rPr>
                <w:color w:val="000000"/>
              </w:rPr>
              <w:br/>
              <w:t>Следить за движением лезвий во время работы</w:t>
            </w:r>
            <w:r>
              <w:rPr>
                <w:color w:val="000000"/>
              </w:rPr>
              <w:br/>
              <w:t>Ножницы класть кольцами к себе</w:t>
            </w:r>
            <w:r>
              <w:rPr>
                <w:color w:val="000000"/>
              </w:rPr>
              <w:br/>
              <w:t>Подавать ножницы кольцами вперед</w:t>
            </w:r>
            <w:r>
              <w:rPr>
                <w:color w:val="000000"/>
              </w:rPr>
              <w:br/>
              <w:t xml:space="preserve"> Не оставл</w:t>
            </w:r>
            <w:r>
              <w:rPr>
                <w:color w:val="000000"/>
              </w:rPr>
              <w:t>ять ножницы открытыми</w:t>
            </w:r>
            <w:r>
              <w:rPr>
                <w:color w:val="000000"/>
              </w:rPr>
              <w:br/>
              <w:t xml:space="preserve"> Хранить ножницы в чехле лезвиями вниз</w:t>
            </w:r>
            <w:r>
              <w:rPr>
                <w:color w:val="000000"/>
              </w:rPr>
              <w:br/>
              <w:t>Не играть с ножницами, не подноси ножницы к лицу</w:t>
            </w:r>
            <w:r>
              <w:rPr>
                <w:color w:val="000000"/>
              </w:rPr>
              <w:br/>
              <w:t>Использовать ножницы по назначению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Дезинфицирующие растворы для обработки рабочих поверхностей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1.Запрещается оставлять без присмотра дезинфицирую</w:t>
            </w:r>
            <w:r>
              <w:rPr>
                <w:color w:val="000000"/>
              </w:rPr>
              <w:t xml:space="preserve">щие средства или передавать их кому бы то ни было. Оставшиеся дезсредства после обработок в конце рабочего дня сдают лицу, ответственному за хранение дезсредств. 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Приготовленные рабочие растворы дезсредств, хранить отдельно от лекарственных средств.</w:t>
            </w:r>
          </w:p>
        </w:tc>
      </w:tr>
      <w:tr w:rsidR="00DA546C">
        <w:tc>
          <w:tcPr>
            <w:tcW w:w="2601" w:type="dxa"/>
            <w:shd w:val="clear" w:color="auto" w:fill="auto"/>
          </w:tcPr>
          <w:p w:rsidR="00DA546C" w:rsidRDefault="008240CA">
            <w:pPr>
              <w:jc w:val="both"/>
            </w:pPr>
            <w:r>
              <w:t>Ко</w:t>
            </w:r>
            <w:r>
              <w:t>нцентрированные растворы</w:t>
            </w:r>
          </w:p>
        </w:tc>
        <w:tc>
          <w:tcPr>
            <w:tcW w:w="6744" w:type="dxa"/>
            <w:shd w:val="clear" w:color="auto" w:fill="auto"/>
          </w:tcPr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Концентрированные растворы кислот запрещается выливать в раковину. Отработанные кислоты разбавляют, нейтрализуют содой, нейтральные растворы можно затем сливать в канализацию. Во избежание разбрызгивания растворы кислот и щелочей н</w:t>
            </w:r>
            <w:r>
              <w:rPr>
                <w:color w:val="000000"/>
              </w:rPr>
              <w:t>аливают, располагая склянку непосредственно над сосудом.</w:t>
            </w:r>
          </w:p>
          <w:p w:rsidR="00DA546C" w:rsidRDefault="0082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Работать только в лабораторных перчатках.</w:t>
            </w:r>
          </w:p>
        </w:tc>
      </w:tr>
    </w:tbl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 При выполнении конкурсных заданий и уборке рабочих мест: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настоящую инструкцию;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соблюдать правила эксплуатации оборудования, механизмов и инструментов, не подвергать их механическим ударам, не</w:t>
      </w:r>
      <w:r>
        <w:rPr>
          <w:color w:val="000000"/>
          <w:sz w:val="28"/>
          <w:szCs w:val="28"/>
        </w:rPr>
        <w:t xml:space="preserve"> допускать падений;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порядок и чистоту на рабочем месте;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конкурсные задания только исправным инструментом;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требования безо</w:t>
      </w:r>
      <w:r>
        <w:rPr>
          <w:color w:val="000000"/>
          <w:sz w:val="28"/>
          <w:szCs w:val="28"/>
        </w:rPr>
        <w:t>пасности при изготовлении лекарственных форм</w:t>
      </w:r>
    </w:p>
    <w:p w:rsidR="00DA546C" w:rsidRDefault="008240C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с использованием внутриаптечных заготовок, полуфабрикатов и концентратов;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 При неисправности инструмента и оборудования – прекратить выполнение конкурсного задания и сообщить об этом Эксперту, а в е</w:t>
      </w:r>
      <w:r>
        <w:rPr>
          <w:color w:val="000000"/>
          <w:sz w:val="28"/>
          <w:szCs w:val="28"/>
        </w:rPr>
        <w:t>го отсутствие заместителю главного Эксперта.</w:t>
      </w:r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6.2.3 В </w:t>
      </w:r>
      <w:r>
        <w:rPr>
          <w:color w:val="000000"/>
          <w:sz w:val="28"/>
          <w:szCs w:val="28"/>
        </w:rPr>
        <w:t>случае возникновения у участника плохого самочувствия или получения травмы сообщить об этом эксперту.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 При поражении участника электрическим током немедленно отключить электросеть, оказать первую помощь (самопомощь) пострадавшему, сообщить Эксперту, п</w:t>
      </w:r>
      <w:r>
        <w:rPr>
          <w:color w:val="000000"/>
          <w:sz w:val="28"/>
          <w:szCs w:val="28"/>
        </w:rPr>
        <w:t>ри необходимости обратиться к врачу.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При возникновении пожара необходимо немедленно оповестить руководителя/эксперта. Приложить усилия для исключения состояния страха и паники.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6.3.1 При обнаружении очага возгорания на конкурсной площадке необходимо л</w:t>
      </w:r>
      <w:r>
        <w:rPr>
          <w:color w:val="000000"/>
          <w:sz w:val="28"/>
          <w:szCs w:val="28"/>
        </w:rPr>
        <w:t>юбым возможным способом постараться загасить пламя в "зародыше" с обязательным соблюдением мер личной безопасности.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6.3.2 При возгорании одежды попытаться сбросить ее. Если это сделать не удается, упасть на пол и, перекатываясь, сбить пламя; необходимо нак</w:t>
      </w:r>
      <w:r>
        <w:rPr>
          <w:color w:val="000000"/>
          <w:sz w:val="28"/>
          <w:szCs w:val="28"/>
        </w:rPr>
        <w:t>рыть горящую одежду куском плотной ткани, облиться водой, запрещается бежать – бег только усилит интенсивность горения.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6.3.3 В загоревшемся помещении не следует дожидаться, пока приблизится пламя. Основная опасность пожара для человека – дым. При наступле</w:t>
      </w:r>
      <w:r>
        <w:rPr>
          <w:color w:val="000000"/>
          <w:sz w:val="28"/>
          <w:szCs w:val="28"/>
        </w:rPr>
        <w:t>нии признаков удушья лечь на пол и как можно быстрее ползти в сторону эвакуационного выхода.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6.3.4 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</w:t>
      </w:r>
      <w:r>
        <w:rPr>
          <w:color w:val="000000"/>
          <w:sz w:val="28"/>
          <w:szCs w:val="28"/>
        </w:rPr>
        <w:t>ропроводку, находящиеся под напряжением, тушить углекислотным огнетушителем.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 Принять меры к вызову на место пожара непосредственного руководителя или других должностных лиц.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При обнаружении взрывоопасного или подозрительного предмета не подходите</w:t>
      </w:r>
      <w:r>
        <w:rPr>
          <w:color w:val="000000"/>
          <w:sz w:val="28"/>
          <w:szCs w:val="28"/>
        </w:rPr>
        <w:t xml:space="preserve"> близко к нему, предупредите о возможной опасности находящихся поблизости экспертов или обслуживающий персонал.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6.4.1 При происшествии взрыва необходимо спокойно уточнить обстановку и действовать по указанию экспертов, при необходимости эвакуации возьмите </w:t>
      </w:r>
      <w:r>
        <w:rPr>
          <w:color w:val="000000"/>
          <w:sz w:val="28"/>
          <w:szCs w:val="28"/>
        </w:rPr>
        <w:t>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</w:t>
      </w:r>
      <w:r>
        <w:rPr>
          <w:color w:val="000000"/>
          <w:sz w:val="28"/>
          <w:szCs w:val="28"/>
        </w:rPr>
        <w:t xml:space="preserve"> зажигалками и т.п.).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 Осколки, образовавшиеся при случайном повреждении лабораторной посуды, убираются только при помощи щётки и совка. Запрещено прикасаться к осколкам руками.</w:t>
      </w:r>
    </w:p>
    <w:p w:rsidR="00DA546C" w:rsidRDefault="008240C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6.5.2 Любая жидкость, случайно разлитая на поверхность лабораторного стола, убирается только с </w:t>
      </w:r>
      <w:r>
        <w:rPr>
          <w:color w:val="000000"/>
          <w:sz w:val="28"/>
          <w:szCs w:val="28"/>
        </w:rPr>
        <w:t>помощью салфеток, либо бумажных полотенец, в перчатках. Прикасаться к разлитым жидкостям руками запрещено.</w:t>
      </w:r>
    </w:p>
    <w:p w:rsidR="00DA546C" w:rsidRDefault="00DA54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2" w:name="_3rdcrjn" w:colFirst="0" w:colLast="0"/>
      <w:bookmarkEnd w:id="12"/>
    </w:p>
    <w:p w:rsidR="00DA546C" w:rsidRDefault="008240C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DA546C" w:rsidRDefault="00824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После окончания работ каждый участник обязан: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Привести в порядок рабочее место. 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Отключить инструмент и оборудование от сети.</w:t>
      </w:r>
    </w:p>
    <w:p w:rsidR="00DA546C" w:rsidRDefault="008240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  <w:sz w:val="28"/>
          <w:szCs w:val="28"/>
        </w:rPr>
        <w:t>Инструмент убрать в специально предназначенное для хранений место</w:t>
      </w:r>
      <w:r>
        <w:rPr>
          <w:color w:val="000000"/>
        </w:rPr>
        <w:t>.</w:t>
      </w:r>
    </w:p>
    <w:sectPr w:rsidR="00DA546C">
      <w:footerReference w:type="default" r:id="rId15"/>
      <w:footerReference w:type="first" r:id="rId16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CA" w:rsidRDefault="008240CA">
      <w:r>
        <w:separator/>
      </w:r>
    </w:p>
  </w:endnote>
  <w:endnote w:type="continuationSeparator" w:id="0">
    <w:p w:rsidR="008240CA" w:rsidRDefault="0082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C" w:rsidRDefault="008240C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CA13C5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A13C5">
      <w:rPr>
        <w:rFonts w:ascii="Calibri" w:eastAsia="Calibri" w:hAnsi="Calibri" w:cs="Calibri"/>
        <w:noProof/>
        <w:color w:val="000000"/>
        <w:sz w:val="22"/>
        <w:szCs w:val="22"/>
      </w:rPr>
      <w:t>14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DA546C" w:rsidRDefault="00DA546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6C" w:rsidRDefault="00DA546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CA" w:rsidRDefault="008240CA">
      <w:r>
        <w:separator/>
      </w:r>
    </w:p>
  </w:footnote>
  <w:footnote w:type="continuationSeparator" w:id="0">
    <w:p w:rsidR="008240CA" w:rsidRDefault="0082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0660"/>
    <w:multiLevelType w:val="multilevel"/>
    <w:tmpl w:val="5F3E356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134A2E"/>
    <w:multiLevelType w:val="multilevel"/>
    <w:tmpl w:val="F8AEF56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2" w:hanging="600"/>
      </w:pPr>
    </w:lvl>
    <w:lvl w:ilvl="2">
      <w:start w:val="7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2136" w:hanging="108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3200" w:hanging="144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4264" w:hanging="1800"/>
      </w:pPr>
    </w:lvl>
    <w:lvl w:ilvl="8">
      <w:start w:val="1"/>
      <w:numFmt w:val="decimal"/>
      <w:lvlText w:val="%1.%2.%3.%4.%5.%6.%7.%8.%9"/>
      <w:lvlJc w:val="left"/>
      <w:pPr>
        <w:ind w:left="4976" w:hanging="2160"/>
      </w:pPr>
    </w:lvl>
  </w:abstractNum>
  <w:abstractNum w:abstractNumId="2" w15:restartNumberingAfterBreak="0">
    <w:nsid w:val="219743E6"/>
    <w:multiLevelType w:val="multilevel"/>
    <w:tmpl w:val="2368B1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B909D3"/>
    <w:multiLevelType w:val="multilevel"/>
    <w:tmpl w:val="2ECA86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C72986"/>
    <w:multiLevelType w:val="multilevel"/>
    <w:tmpl w:val="56FEA1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842D08"/>
    <w:multiLevelType w:val="multilevel"/>
    <w:tmpl w:val="A0FA2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C"/>
    <w:rsid w:val="008240CA"/>
    <w:rsid w:val="00CA13C5"/>
    <w:rsid w:val="00D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FDE"/>
  <w15:docId w15:val="{A2E905C1-EF5C-4AD7-B14B-0D7554F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hyperlink" Target="https://normativ.kontur.ru/document?moduleId=1&amp;documentId=67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79654</cp:lastModifiedBy>
  <cp:revision>2</cp:revision>
  <dcterms:created xsi:type="dcterms:W3CDTF">2023-02-12T22:43:00Z</dcterms:created>
  <dcterms:modified xsi:type="dcterms:W3CDTF">2023-02-12T22:43:00Z</dcterms:modified>
</cp:coreProperties>
</file>