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7B302A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E3ECA">
        <w:rPr>
          <w:rFonts w:ascii="Times New Roman" w:hAnsi="Times New Roman" w:cs="Times New Roman"/>
          <w:sz w:val="72"/>
          <w:szCs w:val="72"/>
        </w:rPr>
        <w:t xml:space="preserve">Автоматизация </w:t>
      </w:r>
      <w:r w:rsidR="00CE3ECA">
        <w:rPr>
          <w:rFonts w:ascii="Times New Roman" w:hAnsi="Times New Roman" w:cs="Times New Roman"/>
          <w:sz w:val="72"/>
          <w:szCs w:val="72"/>
        </w:rPr>
        <w:br/>
        <w:t>бизнес-процессов организаций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097935A8" w14:textId="74CD3FB5" w:rsidR="003F134D" w:rsidRDefault="003F134D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Юниоры</w:t>
      </w:r>
      <w:bookmarkStart w:id="0" w:name="_GoBack"/>
      <w:bookmarkEnd w:id="0"/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2F16C5" w14:textId="77777777" w:rsidR="003F134D" w:rsidRDefault="003F134D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45455DDF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E3EC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Автоматизация бизнес-процессов организаций</w:t>
      </w:r>
    </w:p>
    <w:p w14:paraId="0147F601" w14:textId="05096D7A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213F9F" w14:textId="6ABB3C74" w:rsidR="00CE3ECA" w:rsidRDefault="00CE3ECA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E3EC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Развитие информационных технологий крайне важно для повышения эффективности российских предприятий и экономики страны в целом, поскольку информационные системы являются неотъемлемой частью системы управления предприятий и организаций любых форм собственности. </w:t>
      </w:r>
    </w:p>
    <w:p w14:paraId="36FD5759" w14:textId="784D9A78" w:rsidR="004278C0" w:rsidRDefault="00C67D85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Компетенция «Автоматизация бизнес-процессов организаций» охватывает</w:t>
      </w: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профессиональную деятельность специалистов, вовлеченных в создание и эксплуатацию информационных систем, автоматизирующих задачи организационного управления и бизнес-процессы в организациях различных форм собственности. </w:t>
      </w:r>
      <w:r w:rsidR="004278C0"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Основная цель деятельности специалистов</w:t>
      </w:r>
      <w:r w:rsidR="004278C0">
        <w:rPr>
          <w:rFonts w:ascii="Times New Roman" w:eastAsia="Calibri" w:hAnsi="Times New Roman" w:cs="Times New Roman"/>
          <w:i/>
          <w:iCs/>
          <w:sz w:val="28"/>
          <w:szCs w:val="28"/>
        </w:rPr>
        <w:t>: с</w:t>
      </w:r>
      <w:r w:rsidR="004278C0"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оздание (модификация) и сопровождение информационных систем (далее – ИС), автоматизирующих задачи организационного управления и бизнес-процессы в организациях различных форм собственности.</w:t>
      </w:r>
    </w:p>
    <w:p w14:paraId="077FA6AA" w14:textId="2D5B8C9C" w:rsidR="00532AD0" w:rsidRPr="00A130B3" w:rsidRDefault="00C67D85" w:rsidP="004278C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>Практика многих лет показывает, что для профессионального создания и эксплуатации таких систем необходимы специалисты достаточно широкого профиля, владеющие обширным спектром современных информационных технологий, навыками проектирования, программирования и сопровождения систем, пониманием предметной области автоматизируемых бизнес-процессов и задач организационного управления (учета, анализа, планирования, контроля, реализации и т.д.), а также методами и технологиями проектного управления ведением работ.</w:t>
      </w:r>
      <w:r w:rsid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67D8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 этом в современных условиях информационные системы редко разрабатываются «с нуля» - они или модифицируются на основе ранее используемых систем, или чаще формируются путем установки и адаптации промышленных тиражных решений, выпускаемых специализированными поставщиками. </w:t>
      </w:r>
      <w:r w:rsidR="00CE3ECA" w:rsidRPr="00CE3ECA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</w:p>
    <w:p w14:paraId="6EC53217" w14:textId="77777777" w:rsidR="001509C4" w:rsidRDefault="004278C0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ами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средства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ми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профессиональной деятельности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являются 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программы и программные компоненты бизнес-приложений; языки и системы программирования бизнес-приложений; задания на модификацию, оптимизацию и развитие бизнес-приложений, инструментальные средства для </w:t>
      </w:r>
      <w:r w:rsidR="001509C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проектирования, </w:t>
      </w:r>
      <w:r w:rsidRPr="004278C0">
        <w:rPr>
          <w:rFonts w:ascii="Times New Roman" w:eastAsia="Calibri" w:hAnsi="Times New Roman" w:cs="Times New Roman"/>
          <w:i/>
          <w:iCs/>
          <w:sz w:val="28"/>
          <w:szCs w:val="28"/>
        </w:rPr>
        <w:t>документирования, описания, анализа и моделирования информационных и коммуникационных процессов в информационных системах; инструментальные средства управления проектами; стандарты и методы организации управления, учета и отчетности на предприятиях; стандарты и методы информационного взаимодействия систем.</w:t>
      </w:r>
    </w:p>
    <w:p w14:paraId="25465760" w14:textId="07EB73C6" w:rsidR="00C67D85" w:rsidRPr="00CE3ECA" w:rsidRDefault="00C67D85" w:rsidP="00C67D8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E3ECA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Деятельность в области автоматизации бизнес-процессов предприятий и организаций охватывает приблизительно треть всех рабочих мест в сфере информационных технологий страны. В этой области работают как специалисты ИТ-департаментов, так и специализированные компании, которые занимаются разработкой, внедрением и поддержкой информационных систем для учета и управления. Специалисты по автоматизации бизнес-процессов работают в малом, среднем и крупной бизнесе, в государственных организациях. Данное направление подготовки востребовано практически во всех регионах страны. </w:t>
      </w:r>
    </w:p>
    <w:p w14:paraId="2CC14F62" w14:textId="77777777" w:rsidR="001509C4" w:rsidRPr="00425FBC" w:rsidRDefault="001509C4" w:rsidP="001509C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3642C" w14:textId="77777777" w:rsidR="00CD4D8F" w:rsidRPr="00412A66" w:rsidRDefault="00CD4D8F" w:rsidP="00410524">
      <w:pPr>
        <w:pStyle w:val="a3"/>
        <w:numPr>
          <w:ilvl w:val="0"/>
          <w:numId w:val="2"/>
        </w:numPr>
        <w:spacing w:after="0" w:line="240" w:lineRule="auto"/>
        <w:ind w:left="77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12A66">
        <w:rPr>
          <w:rFonts w:ascii="Times New Roman" w:hAnsi="Times New Roman"/>
          <w:b/>
          <w:sz w:val="28"/>
          <w:szCs w:val="28"/>
        </w:rPr>
        <w:t>ФГОС СПО:</w:t>
      </w:r>
    </w:p>
    <w:p w14:paraId="433B23A0" w14:textId="77777777" w:rsidR="00667C6D" w:rsidRPr="00667C6D" w:rsidRDefault="00CD4D8F" w:rsidP="00353CA8">
      <w:pPr>
        <w:pStyle w:val="a3"/>
        <w:numPr>
          <w:ilvl w:val="0"/>
          <w:numId w:val="8"/>
        </w:numPr>
        <w:spacing w:after="0" w:line="240" w:lineRule="auto"/>
        <w:ind w:left="77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09.02.03 «Программирование в компьютерных системах», Приказ Министерства образования и науки РФ от </w:t>
      </w:r>
      <w:proofErr w:type="gramStart"/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28.07.2014  №</w:t>
      </w:r>
      <w:proofErr w:type="gramEnd"/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804 (ред. от 21.10.2019);</w:t>
      </w:r>
    </w:p>
    <w:p w14:paraId="34BEDCB8" w14:textId="61E90394" w:rsidR="00CD4D8F" w:rsidRPr="00CD4D8F" w:rsidRDefault="00CD4D8F" w:rsidP="00353CA8">
      <w:pPr>
        <w:pStyle w:val="a3"/>
        <w:numPr>
          <w:ilvl w:val="0"/>
          <w:numId w:val="8"/>
        </w:numPr>
        <w:spacing w:after="0" w:line="240" w:lineRule="auto"/>
        <w:ind w:left="77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09.02.04 «Информационные системы (по отраслям)», Приказ Министерства образования и науки РФ от 14.05.2014 № 525</w:t>
      </w:r>
      <w:r w:rsidRPr="00CD4D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14:paraId="173D5803" w14:textId="77777777" w:rsidR="00CD4D8F" w:rsidRPr="00CD4D8F" w:rsidRDefault="00CD4D8F" w:rsidP="003E2E54">
      <w:pPr>
        <w:pStyle w:val="a3"/>
        <w:numPr>
          <w:ilvl w:val="0"/>
          <w:numId w:val="8"/>
        </w:numPr>
        <w:spacing w:after="0"/>
        <w:ind w:left="774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09.02.05 «Прикладная информатика (по отраслям)», Приказ Министерства образования и науки РФ от 13.08.2014 № 1001</w:t>
      </w:r>
      <w:r w:rsidRPr="00CD4D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14:paraId="5F017729" w14:textId="25285478" w:rsidR="00CD4D8F" w:rsidRPr="00CD4D8F" w:rsidRDefault="00CD4D8F" w:rsidP="003E2E54">
      <w:pPr>
        <w:pStyle w:val="a3"/>
        <w:numPr>
          <w:ilvl w:val="0"/>
          <w:numId w:val="8"/>
        </w:numPr>
        <w:spacing w:after="0"/>
        <w:ind w:left="774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09.02.07 «Информационные системы и программирование», Приказ Министерства образования и науки РФ от 09.12.2016 № 1547</w:t>
      </w:r>
      <w:r w:rsidRPr="00CD4D8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14:paraId="05196E2E" w14:textId="5F5DFD9C" w:rsidR="00532AD0" w:rsidRPr="00425FBC" w:rsidRDefault="00532AD0" w:rsidP="001509C4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0C3BCCDF" w14:textId="77777777" w:rsidR="00CD4D8F" w:rsidRPr="00412A66" w:rsidRDefault="00425FBC" w:rsidP="00202C1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2A66">
        <w:rPr>
          <w:rFonts w:ascii="Times New Roman" w:eastAsia="Calibri" w:hAnsi="Times New Roman" w:cs="Times New Roman"/>
          <w:b/>
          <w:sz w:val="28"/>
          <w:szCs w:val="28"/>
        </w:rPr>
        <w:t>Профессиональный стандарт</w:t>
      </w:r>
      <w:r w:rsidR="00CD4D8F" w:rsidRPr="00412A6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AACD908" w14:textId="77777777" w:rsidR="00CD4D8F" w:rsidRPr="00CD4D8F" w:rsidRDefault="00CD4D8F" w:rsidP="00AD66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06.015 </w:t>
      </w:r>
      <w:r w:rsidR="001509C4"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</w:t>
      </w:r>
      <w:r w:rsidR="001509C4" w:rsidRPr="00CD4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Специалист по информационным системам» (утв. приказом Министерства труда и социальной защиты Российской Федера</w:t>
      </w:r>
      <w:r w:rsidR="00A16918" w:rsidRPr="00CD4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ции от 18 ноября 2014 г. №896н)</w:t>
      </w: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;</w:t>
      </w:r>
    </w:p>
    <w:p w14:paraId="628BD1A8" w14:textId="13D55865" w:rsidR="00CD4D8F" w:rsidRPr="00CD4D8F" w:rsidRDefault="00CD4D8F" w:rsidP="00AD66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06.001</w:t>
      </w:r>
      <w:r w:rsidR="001509C4" w:rsidRPr="00CD4D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«Программист» (утв. приказом Министерства труда и социальной защиты Российской Федерации от 20 июля 2022 г. N 424н)</w:t>
      </w: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; </w:t>
      </w:r>
    </w:p>
    <w:p w14:paraId="052DB1FA" w14:textId="77777777" w:rsidR="00CD4D8F" w:rsidRPr="00CD4D8F" w:rsidRDefault="00A16918" w:rsidP="00CD4D8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06.004 Специалист по тестированию</w:t>
      </w:r>
      <w:r w:rsidRPr="00CD4D8F">
        <w:rPr>
          <w:rFonts w:ascii="Times New Roman" w:hAnsi="Times New Roman"/>
          <w:i/>
          <w:sz w:val="28"/>
          <w:szCs w:val="28"/>
        </w:rPr>
        <w:t xml:space="preserve"> в области информационных технологий, Утвержден Приказом Минтруда России №531н от 02.09.2021</w:t>
      </w:r>
      <w:r w:rsidR="00CD4D8F" w:rsidRPr="00CD4D8F">
        <w:rPr>
          <w:rFonts w:ascii="Times New Roman" w:hAnsi="Times New Roman"/>
          <w:i/>
          <w:sz w:val="28"/>
          <w:szCs w:val="28"/>
        </w:rPr>
        <w:t>;</w:t>
      </w:r>
    </w:p>
    <w:p w14:paraId="42DF885F" w14:textId="77777777" w:rsidR="00CD4D8F" w:rsidRPr="00CD4D8F" w:rsidRDefault="00A16918" w:rsidP="00CD4D8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hAnsi="Times New Roman"/>
          <w:i/>
          <w:sz w:val="28"/>
          <w:szCs w:val="28"/>
        </w:rPr>
        <w:t>06.012 Менеджер продуктов в области информационных технологий, Утвержден Приказом Минтруда России №636н от 16.09.2021</w:t>
      </w:r>
      <w:r w:rsidR="00CD4D8F" w:rsidRPr="00CD4D8F">
        <w:rPr>
          <w:rFonts w:ascii="Times New Roman" w:hAnsi="Times New Roman"/>
          <w:i/>
          <w:sz w:val="28"/>
          <w:szCs w:val="28"/>
        </w:rPr>
        <w:t>;</w:t>
      </w:r>
    </w:p>
    <w:p w14:paraId="5AB6A134" w14:textId="77777777" w:rsidR="00CD4D8F" w:rsidRPr="00CD4D8F" w:rsidRDefault="00A16918" w:rsidP="00CD4D8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hAnsi="Times New Roman"/>
          <w:i/>
          <w:sz w:val="28"/>
          <w:szCs w:val="28"/>
        </w:rPr>
        <w:t>06.014 Менеджер по информационным технологиям, Утвержден Приказом Минтруда России №588н от 30.09.2021</w:t>
      </w:r>
      <w:r w:rsidR="00CD4D8F" w:rsidRPr="00CD4D8F">
        <w:rPr>
          <w:rFonts w:ascii="Times New Roman" w:hAnsi="Times New Roman"/>
          <w:i/>
          <w:sz w:val="28"/>
          <w:szCs w:val="28"/>
        </w:rPr>
        <w:t>;</w:t>
      </w:r>
    </w:p>
    <w:p w14:paraId="54C64343" w14:textId="58EC6D79" w:rsidR="00A16918" w:rsidRDefault="00A16918" w:rsidP="00CD4D8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D4D8F">
        <w:rPr>
          <w:rFonts w:ascii="Times New Roman" w:hAnsi="Times New Roman"/>
          <w:i/>
          <w:sz w:val="28"/>
          <w:szCs w:val="28"/>
        </w:rPr>
        <w:t>06.022 «Системный аналитик», Утвержден приказом Министерства труда и социальной защиты РФ 28.10.2014 № 809н"</w:t>
      </w:r>
      <w:r w:rsidR="00CD4D8F" w:rsidRPr="00CD4D8F">
        <w:rPr>
          <w:rFonts w:ascii="Times New Roman" w:hAnsi="Times New Roman"/>
          <w:i/>
          <w:sz w:val="28"/>
          <w:szCs w:val="28"/>
        </w:rPr>
        <w:t>.</w:t>
      </w:r>
    </w:p>
    <w:p w14:paraId="0130AD01" w14:textId="65CBCA4D" w:rsidR="00E86BA7" w:rsidRDefault="00E86BA7" w:rsidP="00E86BA7">
      <w:pPr>
        <w:pStyle w:val="a3"/>
        <w:spacing w:after="0"/>
        <w:ind w:left="1070"/>
        <w:jc w:val="both"/>
        <w:rPr>
          <w:rFonts w:ascii="Times New Roman" w:hAnsi="Times New Roman"/>
          <w:i/>
          <w:sz w:val="28"/>
          <w:szCs w:val="28"/>
        </w:rPr>
      </w:pPr>
    </w:p>
    <w:p w14:paraId="542B29F6" w14:textId="77777777" w:rsidR="00E86BA7" w:rsidRDefault="00E86BA7" w:rsidP="00E86BA7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ЕКС:</w:t>
      </w:r>
    </w:p>
    <w:p w14:paraId="16F5A799" w14:textId="77777777" w:rsidR="00E86BA7" w:rsidRDefault="00E86BA7" w:rsidP="00E86BA7">
      <w:pPr>
        <w:numPr>
          <w:ilvl w:val="2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Техник-программист,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692B5B44" w14:textId="77777777" w:rsidR="00E86BA7" w:rsidRDefault="00E86BA7" w:rsidP="00E86BA7">
      <w:pPr>
        <w:numPr>
          <w:ilvl w:val="2"/>
          <w:numId w:val="1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Инженер-программист,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15.05.2013).</w:t>
      </w:r>
    </w:p>
    <w:p w14:paraId="60917EC0" w14:textId="77777777" w:rsidR="00E86BA7" w:rsidRDefault="00E86BA7" w:rsidP="00E86BA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98AFEF" w14:textId="7EFFEC6E" w:rsidR="009E03D9" w:rsidRPr="009E03D9" w:rsidRDefault="009E03D9" w:rsidP="009E03D9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28"/>
          <w:szCs w:val="28"/>
        </w:rPr>
        <w:t>Отраслевые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корпоративные стандарты:</w:t>
      </w:r>
    </w:p>
    <w:p w14:paraId="5FAD683B" w14:textId="77777777" w:rsidR="009E03D9" w:rsidRPr="00412A66" w:rsidRDefault="009E03D9" w:rsidP="00A45ED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Система </w:t>
      </w:r>
      <w:r w:rsidRPr="00412A66">
        <w:rPr>
          <w:rFonts w:ascii="Times New Roman" w:hAnsi="Times New Roman"/>
          <w:i/>
          <w:sz w:val="28"/>
          <w:szCs w:val="28"/>
        </w:rPr>
        <w:t>стандартов и методик разработки конфигураций для платформы «1С Предприятия 8»;</w:t>
      </w:r>
    </w:p>
    <w:p w14:paraId="1A84815E" w14:textId="77777777" w:rsidR="009E03D9" w:rsidRPr="00412A66" w:rsidRDefault="009E03D9" w:rsidP="00A45ED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12A66">
        <w:rPr>
          <w:rFonts w:ascii="Times New Roman" w:hAnsi="Times New Roman"/>
          <w:i/>
          <w:sz w:val="28"/>
          <w:szCs w:val="28"/>
        </w:rPr>
        <w:t>Соглашения о написании кода (Руководство по программированию для используемых языков программирования).</w:t>
      </w:r>
    </w:p>
    <w:p w14:paraId="52CE9F1B" w14:textId="77777777" w:rsidR="009E03D9" w:rsidRPr="00A45EDF" w:rsidRDefault="009E03D9" w:rsidP="00A45EDF">
      <w:pPr>
        <w:pStyle w:val="a3"/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5D68AB" w14:textId="52A0581E" w:rsidR="00A45EDF" w:rsidRPr="00A45EDF" w:rsidRDefault="00A45EDF" w:rsidP="00E86BA7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45EDF">
        <w:rPr>
          <w:rFonts w:ascii="Times New Roman" w:hAnsi="Times New Roman"/>
          <w:b/>
          <w:bCs/>
          <w:sz w:val="28"/>
          <w:szCs w:val="28"/>
        </w:rPr>
        <w:t>Квалификационные характеристики (</w:t>
      </w:r>
      <w:proofErr w:type="spellStart"/>
      <w:r w:rsidRPr="00A45EDF">
        <w:rPr>
          <w:rFonts w:ascii="Times New Roman" w:hAnsi="Times New Roman"/>
          <w:b/>
          <w:bCs/>
          <w:sz w:val="28"/>
          <w:szCs w:val="28"/>
        </w:rPr>
        <w:t>профессиограмма</w:t>
      </w:r>
      <w:proofErr w:type="spellEnd"/>
      <w:r w:rsidRPr="00A45EDF">
        <w:rPr>
          <w:rFonts w:ascii="Times New Roman" w:hAnsi="Times New Roman"/>
          <w:b/>
          <w:bCs/>
          <w:sz w:val="28"/>
          <w:szCs w:val="28"/>
        </w:rPr>
        <w:t>)</w:t>
      </w:r>
    </w:p>
    <w:p w14:paraId="43D5611B" w14:textId="5680B354" w:rsidR="00A45EDF" w:rsidRPr="00A45EDF" w:rsidRDefault="00A45EDF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45EDF">
        <w:rPr>
          <w:rFonts w:ascii="Times New Roman" w:hAnsi="Times New Roman"/>
          <w:i/>
          <w:sz w:val="28"/>
          <w:szCs w:val="28"/>
        </w:rPr>
        <w:t>Со</w:t>
      </w:r>
      <w:r>
        <w:rPr>
          <w:rFonts w:ascii="Times New Roman" w:hAnsi="Times New Roman"/>
          <w:i/>
          <w:sz w:val="28"/>
          <w:szCs w:val="28"/>
        </w:rPr>
        <w:t>д</w:t>
      </w:r>
      <w:r w:rsidRPr="00A45EDF">
        <w:rPr>
          <w:rFonts w:ascii="Times New Roman" w:hAnsi="Times New Roman"/>
          <w:i/>
          <w:sz w:val="28"/>
          <w:szCs w:val="28"/>
        </w:rPr>
        <w:t>ержание труда</w:t>
      </w:r>
      <w:r>
        <w:rPr>
          <w:rFonts w:ascii="Times New Roman" w:hAnsi="Times New Roman"/>
          <w:i/>
          <w:sz w:val="28"/>
          <w:szCs w:val="28"/>
        </w:rPr>
        <w:t>: формирует задачу на автоматизацию бизнес-процессов организаций на основании предоставленных данных, исследования предметной области и обследования объекта ав</w:t>
      </w:r>
      <w:r w:rsidR="00FA6994">
        <w:rPr>
          <w:rFonts w:ascii="Times New Roman" w:hAnsi="Times New Roman"/>
          <w:i/>
          <w:sz w:val="28"/>
          <w:szCs w:val="28"/>
        </w:rPr>
        <w:t>томатизации; разрабатывает (</w:t>
      </w:r>
      <w:proofErr w:type="spellStart"/>
      <w:r w:rsidR="00FA6994">
        <w:rPr>
          <w:rFonts w:ascii="Times New Roman" w:hAnsi="Times New Roman"/>
          <w:i/>
          <w:sz w:val="28"/>
          <w:szCs w:val="28"/>
        </w:rPr>
        <w:t>кастомизирует</w:t>
      </w:r>
      <w:proofErr w:type="spellEnd"/>
      <w:r w:rsidR="00FA6994">
        <w:rPr>
          <w:rFonts w:ascii="Times New Roman" w:hAnsi="Times New Roman"/>
          <w:i/>
          <w:sz w:val="28"/>
          <w:szCs w:val="28"/>
        </w:rPr>
        <w:t xml:space="preserve">, модернизирует) функционал системы автоматизации; обеспечивает процесс внедрения и сопровождения. </w:t>
      </w:r>
    </w:p>
    <w:p w14:paraId="360CC534" w14:textId="6A963111" w:rsidR="00A45EDF" w:rsidRPr="00A45EDF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Должен знать: методы и приемы анализа информации, нормы и методы моделирования бизнес-процессов и проектирования информационных систем; типовые решения для автоматизации, среды разработки (технологические платформы).</w:t>
      </w:r>
    </w:p>
    <w:p w14:paraId="091B4CAE" w14:textId="72B7E770" w:rsidR="00A45EDF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Профессионально важные качества: склонность к работе с информацией, развитые логические способности, способность к длительной концентрации внимания, хороший уровень развития памяти, развитые математические способности, склонность к творческой работе, умение работать самостоятельно и в команде, аккуратность, внимательность. </w:t>
      </w:r>
    </w:p>
    <w:p w14:paraId="1436A92E" w14:textId="4A154B74" w:rsidR="00FA6994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Медицинские противопоказания: нарушения зрения (сильная степень миопии), заболевания нервной системы, расстройства внимания.</w:t>
      </w:r>
    </w:p>
    <w:p w14:paraId="2DFC8087" w14:textId="4B6B5329" w:rsidR="00FA6994" w:rsidRPr="00A45EDF" w:rsidRDefault="00FA6994" w:rsidP="00A45E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Базовое образование: среднее профессиональное или высшее образование.</w:t>
      </w:r>
    </w:p>
    <w:p w14:paraId="50E62F8C" w14:textId="77777777" w:rsidR="00A45EDF" w:rsidRPr="00A45EDF" w:rsidRDefault="00A45EDF" w:rsidP="00A45EDF">
      <w:pPr>
        <w:spacing w:after="0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</w:p>
    <w:p w14:paraId="5F979D08" w14:textId="0BE077B7" w:rsidR="009E03D9" w:rsidRPr="009E03D9" w:rsidRDefault="00E86BA7" w:rsidP="00E86BA7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28"/>
          <w:szCs w:val="28"/>
        </w:rPr>
        <w:t>ГОСТ</w:t>
      </w:r>
      <w:r w:rsidR="009E03D9">
        <w:rPr>
          <w:rFonts w:ascii="Times New Roman" w:hAnsi="Times New Roman"/>
          <w:b/>
          <w:bCs/>
          <w:sz w:val="28"/>
          <w:szCs w:val="28"/>
        </w:rPr>
        <w:t>:</w:t>
      </w:r>
    </w:p>
    <w:p w14:paraId="67D8A419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19.504-79 МЕЖГОСУДАРСТВЕННЫЙ СТАНДАРТ Единая система программной документации РУКОВОДСТВО ПРОГРАММИСТА Требования к содержанию и оформлению; </w:t>
      </w:r>
    </w:p>
    <w:p w14:paraId="7D1C4EDC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ГОСТ Р 51904-2002.Программное обеспечение встроенных систем. Общие требования к разработке и документированию;</w:t>
      </w:r>
    </w:p>
    <w:p w14:paraId="420A50D2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19.101-77 Единая система программной документации (ЕСПД). Виды программ и программных документов; </w:t>
      </w:r>
    </w:p>
    <w:p w14:paraId="20CB6EB8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19.401-78. Текст программы. Требования к содержанию и оформлению; </w:t>
      </w:r>
    </w:p>
    <w:p w14:paraId="376347EF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90003-2014 Разработка программных продуктов. Руководящие указания по применению ИСО 9001:2008 при разработке программных продуктов; </w:t>
      </w:r>
    </w:p>
    <w:p w14:paraId="76CB736A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8824-3-2002 Информационная технология (ИТ). Абстрактная синтаксическая нотация версии один (АСН.1). Часть 3. Спецификация ограничения; </w:t>
      </w:r>
    </w:p>
    <w:p w14:paraId="7617904E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55241.1-2012/ISO/TR 9241-100:2010 Эргономика взаимодействия человек-система. Часть 100. Введение в стандарты, относящиеся к эргономике программных средств; </w:t>
      </w:r>
    </w:p>
    <w:p w14:paraId="010808A2" w14:textId="77777777" w:rsidR="00E86BA7" w:rsidRDefault="00E86BA7" w:rsidP="00E86BA7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9126-93 Информационная технология. Оценка программной продукции. Характеристики качества и руководства по их применению; </w:t>
      </w:r>
    </w:p>
    <w:p w14:paraId="17A6ED75" w14:textId="2FD70BD3" w:rsidR="00412A66" w:rsidRPr="00412A66" w:rsidRDefault="00E86BA7" w:rsidP="008A2713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2A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 9241-161-2016 Эргономика взаимодействия человек-система. Часть 161. Элементы графического пользовательского интерфейса; </w:t>
      </w:r>
    </w:p>
    <w:p w14:paraId="70531179" w14:textId="3B7D1CBE" w:rsidR="00412A66" w:rsidRDefault="00E86BA7" w:rsidP="00412A66">
      <w:pPr>
        <w:pStyle w:val="a3"/>
        <w:numPr>
          <w:ilvl w:val="0"/>
          <w:numId w:val="21"/>
        </w:numPr>
        <w:spacing w:after="0"/>
        <w:ind w:left="1276" w:hanging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ГОСТ Р ИСО/МЭК 15910-2002 Информационная технология (ИТ). Процесс создания документации пользователя программного средства</w:t>
      </w:r>
      <w:r w:rsidR="009E03D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="00412A66" w:rsidRPr="00412A66">
        <w:rPr>
          <w:rFonts w:ascii="Times New Roman" w:hAnsi="Times New Roman"/>
          <w:i/>
          <w:sz w:val="28"/>
          <w:szCs w:val="28"/>
        </w:rPr>
        <w:t xml:space="preserve"> </w:t>
      </w:r>
    </w:p>
    <w:p w14:paraId="33C3989E" w14:textId="77777777" w:rsidR="00412A66" w:rsidRPr="00412A66" w:rsidRDefault="00412A66" w:rsidP="00412A66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57F75996" w14:textId="77777777" w:rsidR="00E86BA7" w:rsidRDefault="00E86BA7" w:rsidP="00E86BA7">
      <w:pPr>
        <w:pStyle w:val="a3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СанПин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34AD91" w14:textId="77777777" w:rsidR="00E86BA7" w:rsidRDefault="00E86BA7" w:rsidP="00E86BA7">
      <w:pPr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СанПиН 9-131 РБ 2000 "Гигиенические требования к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видеодисплейным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терминалам, электронно-вычислительным машинам и организации работы";</w:t>
      </w:r>
    </w:p>
    <w:p w14:paraId="4AF35C35" w14:textId="77777777" w:rsidR="00E86BA7" w:rsidRDefault="00E86BA7" w:rsidP="00E86BA7">
      <w:pPr>
        <w:numPr>
          <w:ilvl w:val="0"/>
          <w:numId w:val="2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 2.2.2/2.4.1340-03 Гигиенические требования к персональным электронно-вычислительным машинам и организации работ;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4"/>
        <w:gridCol w:w="8484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CC3B58" w:rsidRPr="00425FBC" w14:paraId="2181ABDA" w14:textId="77777777" w:rsidTr="00425FBC">
        <w:tc>
          <w:tcPr>
            <w:tcW w:w="529" w:type="pct"/>
            <w:shd w:val="clear" w:color="auto" w:fill="BFBFBF"/>
          </w:tcPr>
          <w:p w14:paraId="760EEBBD" w14:textId="19411444" w:rsidR="00CC3B58" w:rsidRPr="00425FBC" w:rsidRDefault="003F134D" w:rsidP="00CC3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357696BD" w14:textId="729718E9" w:rsidR="00CC3B58" w:rsidRPr="001F2089" w:rsidRDefault="001F2089" w:rsidP="00CC3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>Использование промышленных сред разработки для автоматизации бизнес-приложений</w:t>
            </w:r>
          </w:p>
        </w:tc>
      </w:tr>
      <w:tr w:rsidR="001F2089" w:rsidRPr="00425FBC" w14:paraId="29FA3DED" w14:textId="77777777" w:rsidTr="00425FBC">
        <w:tc>
          <w:tcPr>
            <w:tcW w:w="529" w:type="pct"/>
            <w:shd w:val="clear" w:color="auto" w:fill="BFBFBF"/>
          </w:tcPr>
          <w:p w14:paraId="6A68F585" w14:textId="0105459C" w:rsidR="001F2089" w:rsidRDefault="003F134D" w:rsidP="00CC3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579FD6A4" w14:textId="302DA11D" w:rsidR="001F2089" w:rsidRPr="001F2089" w:rsidRDefault="001F2089" w:rsidP="00CC3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 </w:t>
            </w:r>
          </w:p>
        </w:tc>
      </w:tr>
      <w:tr w:rsidR="001F2089" w:rsidRPr="00425FBC" w14:paraId="23827FB7" w14:textId="77777777" w:rsidTr="00425FBC">
        <w:tc>
          <w:tcPr>
            <w:tcW w:w="529" w:type="pct"/>
            <w:shd w:val="clear" w:color="auto" w:fill="BFBFBF"/>
          </w:tcPr>
          <w:p w14:paraId="3A40FA46" w14:textId="261215AC" w:rsidR="001F2089" w:rsidRDefault="003F134D" w:rsidP="00CC3B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9CE1EDA" w14:textId="3DF3BBB0" w:rsidR="001F2089" w:rsidRPr="001F2089" w:rsidRDefault="001F2089" w:rsidP="00CC3B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08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коммуникациями  </w:t>
            </w:r>
          </w:p>
        </w:tc>
      </w:tr>
    </w:tbl>
    <w:p w14:paraId="37A27911" w14:textId="77777777" w:rsidR="001B15DE" w:rsidRPr="001B15DE" w:rsidRDefault="001B15DE" w:rsidP="003F134D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3F134D">
      <w:footerReference w:type="default" r:id="rId7"/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EADBF" w14:textId="77777777" w:rsidR="00CE5DCA" w:rsidRDefault="00CE5DCA" w:rsidP="00A130B3">
      <w:pPr>
        <w:spacing w:after="0" w:line="240" w:lineRule="auto"/>
      </w:pPr>
      <w:r>
        <w:separator/>
      </w:r>
    </w:p>
  </w:endnote>
  <w:endnote w:type="continuationSeparator" w:id="0">
    <w:p w14:paraId="46A670F4" w14:textId="77777777" w:rsidR="00CE5DCA" w:rsidRDefault="00CE5DC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514DB49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34D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DFBB" w14:textId="77777777" w:rsidR="00CE5DCA" w:rsidRDefault="00CE5DCA" w:rsidP="00A130B3">
      <w:pPr>
        <w:spacing w:after="0" w:line="240" w:lineRule="auto"/>
      </w:pPr>
      <w:r>
        <w:separator/>
      </w:r>
    </w:p>
  </w:footnote>
  <w:footnote w:type="continuationSeparator" w:id="0">
    <w:p w14:paraId="4C410AAB" w14:textId="77777777" w:rsidR="00CE5DCA" w:rsidRDefault="00CE5DCA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4B"/>
    <w:multiLevelType w:val="multilevel"/>
    <w:tmpl w:val="471A06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6F3425B"/>
    <w:multiLevelType w:val="multilevel"/>
    <w:tmpl w:val="F35CC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720" w:hanging="36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D285F9E"/>
    <w:multiLevelType w:val="multilevel"/>
    <w:tmpl w:val="F35CC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720" w:hanging="36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1DD1016C"/>
    <w:multiLevelType w:val="hybridMultilevel"/>
    <w:tmpl w:val="73E6D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F2503DC"/>
    <w:multiLevelType w:val="hybridMultilevel"/>
    <w:tmpl w:val="7D6C21A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4396384"/>
    <w:multiLevelType w:val="hybridMultilevel"/>
    <w:tmpl w:val="32F40CE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A106F3F"/>
    <w:multiLevelType w:val="hybridMultilevel"/>
    <w:tmpl w:val="25B891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C420EB4"/>
    <w:multiLevelType w:val="hybridMultilevel"/>
    <w:tmpl w:val="6B8C7A8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33CF517B"/>
    <w:multiLevelType w:val="hybridMultilevel"/>
    <w:tmpl w:val="374A623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9C1566A"/>
    <w:multiLevelType w:val="hybridMultilevel"/>
    <w:tmpl w:val="BFE08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57FBC"/>
    <w:multiLevelType w:val="hybridMultilevel"/>
    <w:tmpl w:val="4BCA0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6B7216"/>
    <w:multiLevelType w:val="hybridMultilevel"/>
    <w:tmpl w:val="E6E8E4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40356AB3"/>
    <w:multiLevelType w:val="multilevel"/>
    <w:tmpl w:val="4C00E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0E81633"/>
    <w:multiLevelType w:val="hybridMultilevel"/>
    <w:tmpl w:val="C3F0435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000664"/>
    <w:multiLevelType w:val="hybridMultilevel"/>
    <w:tmpl w:val="D53E3B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A6E64E3"/>
    <w:multiLevelType w:val="hybridMultilevel"/>
    <w:tmpl w:val="4B323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8D5CDE"/>
    <w:multiLevelType w:val="multilevel"/>
    <w:tmpl w:val="F35CC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E6A48AB"/>
    <w:multiLevelType w:val="hybridMultilevel"/>
    <w:tmpl w:val="1C343E5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61D4425F"/>
    <w:multiLevelType w:val="hybridMultilevel"/>
    <w:tmpl w:val="00F06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8B77F6"/>
    <w:multiLevelType w:val="hybridMultilevel"/>
    <w:tmpl w:val="C3F0435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55179D"/>
    <w:multiLevelType w:val="hybridMultilevel"/>
    <w:tmpl w:val="1CF67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B10525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1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4"/>
  </w:num>
  <w:num w:numId="15">
    <w:abstractNumId w:val="18"/>
  </w:num>
  <w:num w:numId="16">
    <w:abstractNumId w:val="12"/>
  </w:num>
  <w:num w:numId="17">
    <w:abstractNumId w:val="9"/>
  </w:num>
  <w:num w:numId="18">
    <w:abstractNumId w:val="5"/>
  </w:num>
  <w:num w:numId="19">
    <w:abstractNumId w:val="6"/>
  </w:num>
  <w:num w:numId="20">
    <w:abstractNumId w:val="16"/>
  </w:num>
  <w:num w:numId="21">
    <w:abstractNumId w:val="19"/>
  </w:num>
  <w:num w:numId="22">
    <w:abstractNumId w:val="21"/>
  </w:num>
  <w:num w:numId="23">
    <w:abstractNumId w:val="19"/>
  </w:num>
  <w:num w:numId="24">
    <w:abstractNumId w:val="4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509C4"/>
    <w:rsid w:val="00154178"/>
    <w:rsid w:val="001B15DE"/>
    <w:rsid w:val="001F2089"/>
    <w:rsid w:val="002E4A05"/>
    <w:rsid w:val="003D0CC1"/>
    <w:rsid w:val="003F134D"/>
    <w:rsid w:val="00412A66"/>
    <w:rsid w:val="00425FBC"/>
    <w:rsid w:val="004278C0"/>
    <w:rsid w:val="00432B42"/>
    <w:rsid w:val="004763CC"/>
    <w:rsid w:val="004F3368"/>
    <w:rsid w:val="004F5C21"/>
    <w:rsid w:val="00532AD0"/>
    <w:rsid w:val="00534943"/>
    <w:rsid w:val="00565F00"/>
    <w:rsid w:val="00596E5D"/>
    <w:rsid w:val="005C6A34"/>
    <w:rsid w:val="00667C6D"/>
    <w:rsid w:val="006D456D"/>
    <w:rsid w:val="00712F37"/>
    <w:rsid w:val="00716F94"/>
    <w:rsid w:val="00736E29"/>
    <w:rsid w:val="0075447A"/>
    <w:rsid w:val="007A66C6"/>
    <w:rsid w:val="0082513E"/>
    <w:rsid w:val="00916EE5"/>
    <w:rsid w:val="009C4B59"/>
    <w:rsid w:val="009E03D9"/>
    <w:rsid w:val="009F616C"/>
    <w:rsid w:val="00A130B3"/>
    <w:rsid w:val="00A16918"/>
    <w:rsid w:val="00A45EDF"/>
    <w:rsid w:val="00A653CB"/>
    <w:rsid w:val="00AA1894"/>
    <w:rsid w:val="00AB059B"/>
    <w:rsid w:val="00B341C1"/>
    <w:rsid w:val="00B459C4"/>
    <w:rsid w:val="00B80ACD"/>
    <w:rsid w:val="00B96387"/>
    <w:rsid w:val="00C67D85"/>
    <w:rsid w:val="00CC3B58"/>
    <w:rsid w:val="00CD4D8F"/>
    <w:rsid w:val="00CE3ECA"/>
    <w:rsid w:val="00CE5DCA"/>
    <w:rsid w:val="00E110E4"/>
    <w:rsid w:val="00E86BA7"/>
    <w:rsid w:val="00EB4AFE"/>
    <w:rsid w:val="00F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annotation reference"/>
    <w:basedOn w:val="a0"/>
    <w:uiPriority w:val="99"/>
    <w:semiHidden/>
    <w:unhideWhenUsed/>
    <w:rsid w:val="001509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09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09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09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09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09C4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semiHidden/>
    <w:rsid w:val="00736E29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1">
    <w:name w:val="Основной текст Знак"/>
    <w:basedOn w:val="a0"/>
    <w:link w:val="af0"/>
    <w:semiHidden/>
    <w:rsid w:val="00736E29"/>
    <w:rPr>
      <w:rFonts w:ascii="Arial" w:eastAsia="Times New Roman" w:hAnsi="Arial" w:cs="Times New Roman"/>
      <w:sz w:val="24"/>
      <w:szCs w:val="20"/>
      <w:lang w:val="en-AU"/>
    </w:rPr>
  </w:style>
  <w:style w:type="table" w:styleId="af2">
    <w:name w:val="Table Grid"/>
    <w:basedOn w:val="a1"/>
    <w:uiPriority w:val="39"/>
    <w:rsid w:val="00E86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Правдина Мария Евгеньевна</dc:creator>
  <cp:keywords/>
  <dc:description/>
  <cp:lastModifiedBy>Правдина Мария Евгеньевна</cp:lastModifiedBy>
  <cp:revision>13</cp:revision>
  <dcterms:created xsi:type="dcterms:W3CDTF">2023-01-23T15:21:00Z</dcterms:created>
  <dcterms:modified xsi:type="dcterms:W3CDTF">2024-01-26T11:09:00Z</dcterms:modified>
</cp:coreProperties>
</file>