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rPr>
          <w:b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jc w:val="center"/>
        <w:rPr>
          <w:b/>
          <w:szCs w:val="28"/>
        </w:rPr>
      </w:pPr>
      <w:r w:rsidRPr="00E22CB3">
        <w:rPr>
          <w:b/>
          <w:szCs w:val="28"/>
        </w:rPr>
        <w:t>ПРОГРАММА ПРОВЕДЕНИЯ</w:t>
      </w:r>
    </w:p>
    <w:p w14:paraId="4513C399" w14:textId="3103BC19" w:rsidR="000B2623" w:rsidRPr="0025336E" w:rsidRDefault="003D105D" w:rsidP="000B2623">
      <w:pPr>
        <w:jc w:val="center"/>
        <w:rPr>
          <w:b/>
          <w:color w:val="FF0000"/>
          <w:szCs w:val="28"/>
        </w:rPr>
      </w:pPr>
      <w:r w:rsidRPr="003D105D">
        <w:rPr>
          <w:b/>
          <w:color w:val="000000" w:themeColor="text1"/>
          <w:szCs w:val="28"/>
        </w:rPr>
        <w:t xml:space="preserve">регионального </w:t>
      </w:r>
      <w:r w:rsidR="000B2623">
        <w:rPr>
          <w:b/>
          <w:szCs w:val="28"/>
        </w:rPr>
        <w:t>этапа ч</w:t>
      </w:r>
      <w:r w:rsidR="000A29CF" w:rsidRPr="00E22CB3">
        <w:rPr>
          <w:b/>
          <w:szCs w:val="28"/>
        </w:rPr>
        <w:t>емпионат</w:t>
      </w:r>
      <w:r w:rsidR="00E728F2">
        <w:rPr>
          <w:b/>
          <w:szCs w:val="28"/>
        </w:rPr>
        <w:t>а</w:t>
      </w:r>
      <w:r w:rsidR="000A29CF" w:rsidRPr="00E22CB3">
        <w:rPr>
          <w:b/>
          <w:szCs w:val="28"/>
        </w:rPr>
        <w:t xml:space="preserve"> </w:t>
      </w:r>
      <w:r w:rsidR="0025336E" w:rsidRPr="0025336E">
        <w:rPr>
          <w:b/>
          <w:color w:val="FF0000"/>
          <w:szCs w:val="28"/>
        </w:rPr>
        <w:t>(наименование региона)</w:t>
      </w:r>
    </w:p>
    <w:p w14:paraId="27939BAD" w14:textId="2DCE6AC5" w:rsidR="000B2623" w:rsidRPr="00E22CB3" w:rsidRDefault="000B2623" w:rsidP="000B2623">
      <w:pPr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3D105D">
        <w:rPr>
          <w:b/>
          <w:szCs w:val="28"/>
        </w:rPr>
        <w:t>«Нейросети и большие данные»</w:t>
      </w:r>
      <w:r w:rsidR="000A29CF" w:rsidRPr="00E22CB3">
        <w:rPr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  <w:r w:rsidRPr="000B2623">
              <w:rPr>
                <w:b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E22CB3" w:rsidRPr="00E22CB3">
              <w:rPr>
                <w:b/>
                <w:szCs w:val="28"/>
              </w:rPr>
              <w:t>-</w:t>
            </w:r>
            <w:r w:rsidR="003A1FBC">
              <w:rPr>
                <w:b/>
                <w:szCs w:val="28"/>
              </w:rPr>
              <w:t xml:space="preserve">2 </w:t>
            </w:r>
            <w:r w:rsidR="00E22CB3"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="00E22CB3"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E22CB3" w:rsidRPr="00E22CB3">
              <w:rPr>
                <w:b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138B3EF" w:rsidR="003C2047" w:rsidRPr="00AC74FB" w:rsidRDefault="003C2047" w:rsidP="00AC74FB">
            <w:pPr>
              <w:jc w:val="center"/>
            </w:pPr>
            <w:r w:rsidRPr="00AC74FB">
              <w:t>10:00</w:t>
            </w:r>
            <w:r w:rsidR="003D105D">
              <w:t xml:space="preserve"> – 16:00</w:t>
            </w:r>
          </w:p>
        </w:tc>
        <w:tc>
          <w:tcPr>
            <w:tcW w:w="8618" w:type="dxa"/>
          </w:tcPr>
          <w:p w14:paraId="220E57E0" w14:textId="377D0BE7" w:rsidR="003C2047" w:rsidRPr="00AC74FB" w:rsidRDefault="003D105D" w:rsidP="00AC74FB">
            <w:pPr>
              <w:jc w:val="both"/>
            </w:pPr>
            <w:r w:rsidRPr="003D105D">
              <w:t>Регистрация экспертов, инструктаж ТБ и ОТ, обучение, распределение ролей, внесение не менее 30% изменений в конкурсное задание, внесение и блокировка схемы оценок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78BC5CE" w:rsidR="003C2047" w:rsidRPr="00AC74FB" w:rsidRDefault="003C2047" w:rsidP="00AC74FB">
            <w:pPr>
              <w:jc w:val="center"/>
            </w:pPr>
            <w:r w:rsidRPr="00AC74FB">
              <w:t>1</w:t>
            </w:r>
            <w:r w:rsidR="003D105D">
              <w:t>2</w:t>
            </w:r>
            <w:r w:rsidRPr="00AC74FB">
              <w:t>:00</w:t>
            </w:r>
            <w:r w:rsidR="003D105D">
              <w:t xml:space="preserve"> – </w:t>
            </w:r>
            <w:r w:rsidRPr="00AC74FB">
              <w:t>1</w:t>
            </w:r>
            <w:r w:rsidR="003D105D">
              <w:t>3</w:t>
            </w:r>
            <w:r w:rsidRPr="00AC74FB">
              <w:t>:</w:t>
            </w:r>
            <w:r w:rsidR="003D105D">
              <w:t>00</w:t>
            </w:r>
          </w:p>
        </w:tc>
        <w:tc>
          <w:tcPr>
            <w:tcW w:w="8618" w:type="dxa"/>
          </w:tcPr>
          <w:p w14:paraId="35F28CE9" w14:textId="5F9A851C" w:rsidR="003C2047" w:rsidRPr="00AC74FB" w:rsidRDefault="003D105D" w:rsidP="00AC74FB">
            <w:pPr>
              <w:jc w:val="both"/>
              <w:rPr>
                <w:b/>
                <w:i/>
              </w:rPr>
            </w:pPr>
            <w:r>
              <w:t>Обеденный перерыв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E22CB3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Pr="00E22CB3">
              <w:rPr>
                <w:b/>
                <w:szCs w:val="28"/>
              </w:rPr>
              <w:t xml:space="preserve"> 2023 г.</w:t>
            </w:r>
          </w:p>
        </w:tc>
      </w:tr>
      <w:tr w:rsidR="003D105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52430C0" w:rsidR="003D105D" w:rsidRPr="000B2623" w:rsidRDefault="003D105D" w:rsidP="003D105D">
            <w:pPr>
              <w:jc w:val="center"/>
            </w:pPr>
            <w:r w:rsidRPr="00AC74FB">
              <w:t>10:00</w:t>
            </w:r>
            <w:r>
              <w:t xml:space="preserve"> – 16:00</w:t>
            </w:r>
          </w:p>
        </w:tc>
        <w:tc>
          <w:tcPr>
            <w:tcW w:w="8618" w:type="dxa"/>
            <w:shd w:val="clear" w:color="auto" w:fill="auto"/>
          </w:tcPr>
          <w:p w14:paraId="1CD1CA4F" w14:textId="50CC581E" w:rsidR="003D105D" w:rsidRPr="003D105D" w:rsidRDefault="003D105D" w:rsidP="003D105D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Регистрация конкурсантов, инструктаж ТБ и ОТ, жеребьевка, ознакомление участников с рабочими </w:t>
            </w:r>
            <w:r w:rsidRPr="003D105D">
              <w:t>местами</w:t>
            </w:r>
            <w:r w:rsidRPr="003D105D">
              <w:rPr>
                <w:color w:val="000000"/>
              </w:rPr>
              <w:t>, тестирование</w:t>
            </w:r>
          </w:p>
        </w:tc>
      </w:tr>
      <w:tr w:rsidR="003D105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690B2B9" w:rsidR="003D105D" w:rsidRPr="000B2623" w:rsidRDefault="003D105D" w:rsidP="003D105D">
            <w:pPr>
              <w:jc w:val="center"/>
            </w:pPr>
            <w:r w:rsidRPr="00AC74FB">
              <w:t>1</w:t>
            </w:r>
            <w:r>
              <w:t>2</w:t>
            </w:r>
            <w:r w:rsidRPr="00AC74FB">
              <w:t>:00</w:t>
            </w:r>
            <w:r>
              <w:t xml:space="preserve"> – </w:t>
            </w:r>
            <w:r w:rsidRPr="00AC74FB">
              <w:t>1</w:t>
            </w:r>
            <w:r>
              <w:t>3</w:t>
            </w:r>
            <w:r w:rsidRPr="00AC74FB"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780AE00" w:rsidR="003D105D" w:rsidRPr="007454D6" w:rsidRDefault="003D105D" w:rsidP="003D105D">
            <w:r>
              <w:t>Обеденный перерыв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Д1 </w:t>
            </w:r>
            <w:r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25336E">
              <w:rPr>
                <w:b/>
                <w:szCs w:val="28"/>
              </w:rPr>
              <w:t xml:space="preserve"> 2023 г.</w:t>
            </w:r>
          </w:p>
        </w:tc>
      </w:tr>
      <w:tr w:rsidR="003D105D" w:rsidRPr="00E22CB3" w14:paraId="0233B4A6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1A18866" w:rsidR="003D105D" w:rsidRPr="003D105D" w:rsidRDefault="003D105D" w:rsidP="003D105D">
            <w:pPr>
              <w:jc w:val="center"/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0BD88BF" w14:textId="7015C432" w:rsidR="003D105D" w:rsidRPr="003D105D" w:rsidRDefault="003D105D" w:rsidP="003D105D"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3D105D" w:rsidRPr="00E22CB3" w14:paraId="12E75D48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21CAB75" w:rsidR="003D105D" w:rsidRPr="003D105D" w:rsidRDefault="003D105D" w:rsidP="003D105D">
            <w:pPr>
              <w:jc w:val="center"/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6422A60B" w:rsidR="003D105D" w:rsidRPr="003D105D" w:rsidRDefault="003D105D" w:rsidP="003D105D">
            <w:r w:rsidRPr="003D105D">
              <w:rPr>
                <w:color w:val="000000"/>
              </w:rPr>
              <w:t>Ознакомление с КЗ</w:t>
            </w:r>
            <w:r w:rsidR="007F5870">
              <w:rPr>
                <w:color w:val="000000"/>
              </w:rPr>
              <w:t xml:space="preserve"> (модуль А)</w:t>
            </w:r>
            <w:r w:rsidRPr="003D105D">
              <w:rPr>
                <w:color w:val="000000"/>
              </w:rPr>
              <w:t>, брифинг с главным эксперто</w:t>
            </w:r>
            <w:r w:rsidR="00B95601">
              <w:rPr>
                <w:color w:val="000000"/>
              </w:rPr>
              <w:t>м</w:t>
            </w:r>
          </w:p>
        </w:tc>
      </w:tr>
      <w:tr w:rsidR="003D105D" w:rsidRPr="00E22CB3" w14:paraId="3E202974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090FDFDC" w:rsidR="003D105D" w:rsidRPr="003D105D" w:rsidRDefault="003D105D" w:rsidP="003D105D">
            <w:pPr>
              <w:jc w:val="center"/>
            </w:pPr>
            <w:r w:rsidRPr="003D105D">
              <w:t xml:space="preserve">09.30 </w:t>
            </w:r>
            <w:r>
              <w:t>–</w:t>
            </w:r>
            <w:r w:rsidRPr="003D105D">
              <w:t xml:space="preserve"> 1</w:t>
            </w:r>
            <w:r w:rsidR="00B95601">
              <w:t>3</w:t>
            </w:r>
            <w:r w:rsidRPr="003D105D">
              <w:t>.45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0F2CFF1" w14:textId="7A1D44EB" w:rsidR="003D105D" w:rsidRPr="003D105D" w:rsidRDefault="003D105D" w:rsidP="003D105D">
            <w:r w:rsidRPr="003D105D">
              <w:rPr>
                <w:color w:val="000000"/>
              </w:rPr>
              <w:t>Выполнение Модуля А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05521EC5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DFC7CF0" w:rsidR="003D105D" w:rsidRPr="003D105D" w:rsidRDefault="003D105D" w:rsidP="003D105D">
            <w:pPr>
              <w:jc w:val="center"/>
            </w:pPr>
            <w:r w:rsidRPr="003D105D">
              <w:t>1</w:t>
            </w:r>
            <w:r w:rsidR="00B95601">
              <w:t>3</w:t>
            </w:r>
            <w:r w:rsidRPr="003D105D">
              <w:t xml:space="preserve">.45 </w:t>
            </w:r>
            <w:r>
              <w:t>–</w:t>
            </w:r>
            <w:r w:rsidRPr="003D105D">
              <w:t xml:space="preserve"> 1</w:t>
            </w:r>
            <w:r w:rsidR="00B95601">
              <w:t>4</w:t>
            </w:r>
            <w:r w:rsidRPr="003D105D">
              <w:t>.15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A32AE35" w14:textId="0876A521" w:rsidR="003D105D" w:rsidRPr="003D105D" w:rsidRDefault="003D105D" w:rsidP="003D105D">
            <w:r w:rsidRPr="003D105D">
              <w:rPr>
                <w:color w:val="000000"/>
              </w:rPr>
              <w:t>Обеденный перерыв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Д2 </w:t>
            </w:r>
            <w:r w:rsidRPr="00E22CB3">
              <w:rPr>
                <w:b/>
                <w:szCs w:val="28"/>
              </w:rPr>
              <w:t xml:space="preserve"> /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2023 г.</w:t>
            </w:r>
          </w:p>
        </w:tc>
      </w:tr>
      <w:tr w:rsidR="003D105D" w:rsidRPr="00E22CB3" w14:paraId="6F35DA13" w14:textId="77777777" w:rsidTr="00A26482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2A1C82A" w:rsidR="003D105D" w:rsidRPr="00E22CB3" w:rsidRDefault="003D105D" w:rsidP="003D105D">
            <w:pPr>
              <w:jc w:val="center"/>
              <w:rPr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6E9B79D" w14:textId="3388ADB4" w:rsidR="003D105D" w:rsidRPr="00E22CB3" w:rsidRDefault="003D105D" w:rsidP="003D105D">
            <w:pPr>
              <w:jc w:val="both"/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3D105D" w:rsidRPr="00E22CB3" w14:paraId="751D11B8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085FD9B2" w:rsidR="003D105D" w:rsidRPr="007454D6" w:rsidRDefault="003D105D" w:rsidP="003D105D">
            <w:pPr>
              <w:jc w:val="center"/>
            </w:pPr>
            <w:r w:rsidRPr="003D105D">
              <w:t>09.</w:t>
            </w:r>
            <w:r w:rsidR="00B95601">
              <w:t>0</w:t>
            </w:r>
            <w:r w:rsidRPr="003D105D">
              <w:t xml:space="preserve">0 </w:t>
            </w:r>
            <w:r>
              <w:t>–</w:t>
            </w:r>
            <w:r w:rsidRPr="003D105D">
              <w:t xml:space="preserve"> 1</w:t>
            </w:r>
            <w:r w:rsidR="00B95601">
              <w:t>3</w:t>
            </w:r>
            <w:r w:rsidRPr="003D105D">
              <w:t>.</w:t>
            </w:r>
            <w:r w:rsidR="00B95601">
              <w:t>1</w:t>
            </w:r>
            <w:r w:rsidRPr="003D105D">
              <w:t>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76941E" w14:textId="282F2CD3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 w:rsidR="00B95601">
              <w:rPr>
                <w:color w:val="000000"/>
              </w:rPr>
              <w:t>А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49B8AA7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65B6FA08" w:rsidR="003D105D" w:rsidRPr="007454D6" w:rsidRDefault="003D105D" w:rsidP="003D105D">
            <w:pPr>
              <w:jc w:val="center"/>
            </w:pPr>
            <w:r w:rsidRPr="003D105D">
              <w:t>1</w:t>
            </w:r>
            <w:r w:rsidR="00B95601">
              <w:t>3</w:t>
            </w:r>
            <w:r w:rsidRPr="003D105D">
              <w:t>.</w:t>
            </w:r>
            <w:r w:rsidR="00B95601">
              <w:t>1</w:t>
            </w:r>
            <w:r w:rsidRPr="003D105D">
              <w:t xml:space="preserve">5 </w:t>
            </w:r>
            <w:r>
              <w:t>–</w:t>
            </w:r>
            <w:r w:rsidRPr="003D105D">
              <w:t xml:space="preserve"> 13.</w:t>
            </w:r>
            <w:r w:rsidR="00B95601">
              <w:t>4</w:t>
            </w:r>
            <w:r w:rsidRPr="003D105D">
              <w:t>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A383792" w14:textId="1810F6F7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3D105D" w:rsidRPr="00E22CB3" w14:paraId="2C3E56D2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39EC7DE" w:rsidR="003D105D" w:rsidRPr="007454D6" w:rsidRDefault="003D105D" w:rsidP="003D105D">
            <w:pPr>
              <w:jc w:val="center"/>
            </w:pPr>
            <w:r w:rsidRPr="003D105D">
              <w:t>1</w:t>
            </w:r>
            <w:r w:rsidR="00B95601">
              <w:t>3</w:t>
            </w:r>
            <w:r w:rsidRPr="003D105D">
              <w:t>.</w:t>
            </w:r>
            <w:r w:rsidR="00B95601">
              <w:t>45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B95601">
              <w:t>6</w:t>
            </w:r>
            <w:r w:rsidRPr="003D105D">
              <w:t>.</w:t>
            </w:r>
            <w:r w:rsidR="00B95601">
              <w:t>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F8A6B2B" w14:textId="67B58209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Д3 </w:t>
            </w:r>
            <w:r w:rsidRPr="00E22CB3">
              <w:rPr>
                <w:b/>
                <w:szCs w:val="28"/>
              </w:rPr>
              <w:t xml:space="preserve"> /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2023 г.</w:t>
            </w:r>
          </w:p>
        </w:tc>
      </w:tr>
      <w:tr w:rsidR="007F5870" w:rsidRPr="00E22CB3" w14:paraId="1C54786A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F72D627" w14:textId="3DD01FB4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vAlign w:val="bottom"/>
          </w:tcPr>
          <w:p w14:paraId="538E7CBE" w14:textId="745D08BD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7F5870" w:rsidRPr="00E22CB3" w14:paraId="3EBD9336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6F9C49DB" w14:textId="1FD71BE2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09.30</w:t>
            </w:r>
          </w:p>
        </w:tc>
        <w:tc>
          <w:tcPr>
            <w:tcW w:w="8618" w:type="dxa"/>
            <w:vAlign w:val="bottom"/>
          </w:tcPr>
          <w:p w14:paraId="59CA3E1C" w14:textId="3525366F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(модули </w:t>
            </w:r>
            <w:r w:rsidR="00B95601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и </w:t>
            </w:r>
            <w:r w:rsidR="00B95601">
              <w:rPr>
                <w:color w:val="000000"/>
              </w:rPr>
              <w:t>В</w:t>
            </w:r>
            <w:r>
              <w:rPr>
                <w:color w:val="000000"/>
              </w:rPr>
              <w:t>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7F5870" w:rsidRPr="00E22CB3" w14:paraId="5B3170E7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09C54CB2" w14:textId="6C0848B4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09.30 </w:t>
            </w:r>
            <w:r>
              <w:t>–</w:t>
            </w:r>
            <w:r w:rsidRPr="003D105D">
              <w:t xml:space="preserve"> 1</w:t>
            </w:r>
            <w:r>
              <w:t>1</w:t>
            </w:r>
            <w:r w:rsidRPr="003D105D">
              <w:t>.</w:t>
            </w:r>
            <w:r w:rsidR="00B95601">
              <w:t>30</w:t>
            </w:r>
          </w:p>
        </w:tc>
        <w:tc>
          <w:tcPr>
            <w:tcW w:w="8618" w:type="dxa"/>
            <w:vAlign w:val="bottom"/>
          </w:tcPr>
          <w:p w14:paraId="711C067A" w14:textId="0D98695E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 w:rsidR="00B95601">
              <w:rPr>
                <w:color w:val="000000"/>
              </w:rPr>
              <w:t>Б</w:t>
            </w:r>
          </w:p>
        </w:tc>
      </w:tr>
      <w:tr w:rsidR="007F5870" w:rsidRPr="00E22CB3" w14:paraId="43D3BD03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12C52E0E" w14:textId="3E03FFBC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>
              <w:t>1</w:t>
            </w:r>
            <w:r w:rsidRPr="003D105D">
              <w:t>.</w:t>
            </w:r>
            <w:r w:rsidR="00B95601"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B95601">
              <w:t>1</w:t>
            </w:r>
            <w:r w:rsidRPr="003D105D">
              <w:t>.</w:t>
            </w:r>
            <w:r w:rsidR="00B95601">
              <w:t>45</w:t>
            </w:r>
          </w:p>
        </w:tc>
        <w:tc>
          <w:tcPr>
            <w:tcW w:w="8618" w:type="dxa"/>
            <w:vAlign w:val="bottom"/>
          </w:tcPr>
          <w:p w14:paraId="31848449" w14:textId="7CC23690" w:rsidR="007F5870" w:rsidRPr="00E22CB3" w:rsidRDefault="007F5870" w:rsidP="007F5870">
            <w:pPr>
              <w:rPr>
                <w:szCs w:val="28"/>
              </w:rPr>
            </w:pPr>
            <w:r>
              <w:rPr>
                <w:color w:val="000000"/>
              </w:rPr>
              <w:t>Технический п</w:t>
            </w:r>
            <w:r w:rsidRPr="003D105D">
              <w:rPr>
                <w:color w:val="000000"/>
              </w:rPr>
              <w:t>ерерыв</w:t>
            </w:r>
          </w:p>
        </w:tc>
      </w:tr>
      <w:tr w:rsidR="007F5870" w:rsidRPr="00E22CB3" w14:paraId="107E2FC0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2D06E36C" w14:textId="4F7C1908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 w:rsidR="00B95601">
              <w:t>1</w:t>
            </w:r>
            <w:r w:rsidRPr="003D105D">
              <w:t>.</w:t>
            </w:r>
            <w:r w:rsidR="00B95601">
              <w:t>45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Pr="003D105D">
              <w:t>.</w:t>
            </w:r>
            <w:r w:rsidR="00B95601">
              <w:t>45</w:t>
            </w:r>
          </w:p>
        </w:tc>
        <w:tc>
          <w:tcPr>
            <w:tcW w:w="8618" w:type="dxa"/>
            <w:vAlign w:val="bottom"/>
          </w:tcPr>
          <w:p w14:paraId="7C4F7D13" w14:textId="322FD6B9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 w:rsidR="00B95601">
              <w:rPr>
                <w:color w:val="000000"/>
              </w:rPr>
              <w:t>В</w:t>
            </w:r>
          </w:p>
        </w:tc>
      </w:tr>
      <w:tr w:rsidR="007F5870" w:rsidRPr="00E22CB3" w14:paraId="410EB03B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3FA9750" w14:textId="7622959F" w:rsidR="007F5870" w:rsidRDefault="007F5870" w:rsidP="007F5870">
            <w:pPr>
              <w:jc w:val="center"/>
              <w:rPr>
                <w:b/>
                <w:szCs w:val="28"/>
              </w:rPr>
            </w:pPr>
            <w:r>
              <w:t>13</w:t>
            </w:r>
            <w:r w:rsidRPr="003D105D">
              <w:t>.</w:t>
            </w:r>
            <w:r w:rsidR="00B95601">
              <w:t>45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B95601">
              <w:t>4</w:t>
            </w:r>
            <w:r w:rsidRPr="003D105D">
              <w:t>.</w:t>
            </w:r>
            <w:r w:rsidR="00B95601">
              <w:t>15</w:t>
            </w:r>
          </w:p>
        </w:tc>
        <w:tc>
          <w:tcPr>
            <w:tcW w:w="8618" w:type="dxa"/>
            <w:vAlign w:val="bottom"/>
          </w:tcPr>
          <w:p w14:paraId="4F8BCB9A" w14:textId="56FEE82E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7F5870" w:rsidRPr="00E22CB3" w14:paraId="7FD50CED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6B8BA6BD" w14:textId="5952D772" w:rsidR="007F5870" w:rsidRDefault="007F5870" w:rsidP="007F5870">
            <w:pPr>
              <w:jc w:val="center"/>
              <w:rPr>
                <w:b/>
                <w:szCs w:val="28"/>
              </w:rPr>
            </w:pPr>
            <w:r>
              <w:t>1</w:t>
            </w:r>
            <w:r w:rsidR="00B95601">
              <w:t>4</w:t>
            </w:r>
            <w:r>
              <w:t>:</w:t>
            </w:r>
            <w:r w:rsidR="00B95601">
              <w:t>15</w:t>
            </w:r>
            <w:r>
              <w:t xml:space="preserve"> – 1</w:t>
            </w:r>
            <w:r w:rsidR="00B95601">
              <w:t>5</w:t>
            </w:r>
            <w:r>
              <w:t>:</w:t>
            </w:r>
            <w:r w:rsidR="00B95601">
              <w:t>15</w:t>
            </w:r>
          </w:p>
        </w:tc>
        <w:tc>
          <w:tcPr>
            <w:tcW w:w="8618" w:type="dxa"/>
            <w:vAlign w:val="bottom"/>
          </w:tcPr>
          <w:p w14:paraId="6788A2A9" w14:textId="09811EF2" w:rsidR="007F5870" w:rsidRPr="00E22CB3" w:rsidRDefault="007F5870" w:rsidP="007F5870">
            <w:pPr>
              <w:rPr>
                <w:szCs w:val="28"/>
              </w:rPr>
            </w:pPr>
            <w:r>
              <w:rPr>
                <w:color w:val="000000"/>
              </w:rPr>
              <w:t>Презентация решений</w:t>
            </w:r>
          </w:p>
        </w:tc>
      </w:tr>
      <w:tr w:rsidR="007F5870" w:rsidRPr="00E22CB3" w14:paraId="1A6E35DD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C000201" w14:textId="3985DBE7" w:rsidR="007F5870" w:rsidRPr="003D105D" w:rsidRDefault="007F5870" w:rsidP="007F5870">
            <w:pPr>
              <w:jc w:val="center"/>
            </w:pPr>
            <w:r>
              <w:t>1</w:t>
            </w:r>
            <w:r w:rsidR="00B95601">
              <w:t>5</w:t>
            </w:r>
            <w:r>
              <w:t>:</w:t>
            </w:r>
            <w:r w:rsidR="00B95601">
              <w:t>15</w:t>
            </w:r>
            <w:r>
              <w:t xml:space="preserve"> – 1</w:t>
            </w:r>
            <w:r w:rsidR="00B95601">
              <w:t>8</w:t>
            </w:r>
            <w:r>
              <w:t>:</w:t>
            </w:r>
            <w:r w:rsidR="00B95601">
              <w:t>15</w:t>
            </w:r>
          </w:p>
        </w:tc>
        <w:tc>
          <w:tcPr>
            <w:tcW w:w="8618" w:type="dxa"/>
            <w:vAlign w:val="bottom"/>
          </w:tcPr>
          <w:p w14:paraId="0759C884" w14:textId="3B837938" w:rsidR="007F5870" w:rsidRPr="007F5870" w:rsidRDefault="007F5870" w:rsidP="007F5870">
            <w:pPr>
              <w:rPr>
                <w:color w:val="000000"/>
              </w:rPr>
            </w:pPr>
            <w:r w:rsidRPr="007F5870">
              <w:rPr>
                <w:color w:val="000000"/>
              </w:rPr>
              <w:t>Оценка конкурсного задания, занесение оценок в ЦСО, блокировка оценок</w:t>
            </w:r>
            <w:r>
              <w:rPr>
                <w:color w:val="000000"/>
              </w:rPr>
              <w:t>, подведение итогов</w:t>
            </w:r>
          </w:p>
        </w:tc>
      </w:tr>
    </w:tbl>
    <w:p w14:paraId="36645CCB" w14:textId="0F389200" w:rsidR="00E22CB3" w:rsidRDefault="00E22CB3" w:rsidP="000A29CF">
      <w:pPr>
        <w:rPr>
          <w:szCs w:val="28"/>
        </w:rPr>
      </w:pPr>
    </w:p>
    <w:sectPr w:rsidR="00E22CB3" w:rsidSect="0027593E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98F3" w14:textId="77777777" w:rsidR="0027593E" w:rsidRDefault="0027593E" w:rsidP="00970F49">
      <w:r>
        <w:separator/>
      </w:r>
    </w:p>
  </w:endnote>
  <w:endnote w:type="continuationSeparator" w:id="0">
    <w:p w14:paraId="30C88C1B" w14:textId="77777777" w:rsidR="0027593E" w:rsidRDefault="0027593E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04BB">
            <w:rPr>
              <w:caps/>
              <w:sz w:val="18"/>
              <w:szCs w:val="18"/>
            </w:rPr>
            <w:fldChar w:fldCharType="begin"/>
          </w:r>
          <w:r w:rsidRPr="00A204BB">
            <w:rPr>
              <w:caps/>
              <w:sz w:val="18"/>
              <w:szCs w:val="18"/>
            </w:rPr>
            <w:instrText>PAGE   \* MERGEFORMAT</w:instrText>
          </w:r>
          <w:r w:rsidRPr="00A204BB">
            <w:rPr>
              <w:caps/>
              <w:sz w:val="18"/>
              <w:szCs w:val="18"/>
            </w:rPr>
            <w:fldChar w:fldCharType="separate"/>
          </w:r>
          <w:r w:rsidR="007459EA">
            <w:rPr>
              <w:caps/>
              <w:noProof/>
              <w:sz w:val="18"/>
              <w:szCs w:val="18"/>
            </w:rPr>
            <w:t>1</w:t>
          </w:r>
          <w:r w:rsidRPr="00A204BB">
            <w:rPr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BC20" w14:textId="77777777" w:rsidR="0027593E" w:rsidRDefault="0027593E" w:rsidP="00970F49">
      <w:r>
        <w:separator/>
      </w:r>
    </w:p>
  </w:footnote>
  <w:footnote w:type="continuationSeparator" w:id="0">
    <w:p w14:paraId="68510886" w14:textId="77777777" w:rsidR="0027593E" w:rsidRDefault="0027593E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20514">
    <w:abstractNumId w:val="15"/>
  </w:num>
  <w:num w:numId="2" w16cid:durableId="1147477833">
    <w:abstractNumId w:val="9"/>
  </w:num>
  <w:num w:numId="3" w16cid:durableId="1246190283">
    <w:abstractNumId w:val="6"/>
  </w:num>
  <w:num w:numId="4" w16cid:durableId="1682313468">
    <w:abstractNumId w:val="1"/>
  </w:num>
  <w:num w:numId="5" w16cid:durableId="2001498377">
    <w:abstractNumId w:val="0"/>
  </w:num>
  <w:num w:numId="6" w16cid:durableId="1189758578">
    <w:abstractNumId w:val="10"/>
  </w:num>
  <w:num w:numId="7" w16cid:durableId="39476087">
    <w:abstractNumId w:val="2"/>
  </w:num>
  <w:num w:numId="8" w16cid:durableId="1461535052">
    <w:abstractNumId w:val="5"/>
  </w:num>
  <w:num w:numId="9" w16cid:durableId="1476875898">
    <w:abstractNumId w:val="20"/>
  </w:num>
  <w:num w:numId="10" w16cid:durableId="1844470106">
    <w:abstractNumId w:val="7"/>
  </w:num>
  <w:num w:numId="11" w16cid:durableId="1641810579">
    <w:abstractNumId w:val="3"/>
  </w:num>
  <w:num w:numId="12" w16cid:durableId="2112312792">
    <w:abstractNumId w:val="11"/>
  </w:num>
  <w:num w:numId="13" w16cid:durableId="614604950">
    <w:abstractNumId w:val="23"/>
  </w:num>
  <w:num w:numId="14" w16cid:durableId="458308185">
    <w:abstractNumId w:val="12"/>
  </w:num>
  <w:num w:numId="15" w16cid:durableId="573780308">
    <w:abstractNumId w:val="21"/>
  </w:num>
  <w:num w:numId="16" w16cid:durableId="1847087316">
    <w:abstractNumId w:val="25"/>
  </w:num>
  <w:num w:numId="17" w16cid:durableId="146670894">
    <w:abstractNumId w:val="22"/>
  </w:num>
  <w:num w:numId="18" w16cid:durableId="694616117">
    <w:abstractNumId w:val="19"/>
  </w:num>
  <w:num w:numId="19" w16cid:durableId="1567569219">
    <w:abstractNumId w:val="14"/>
  </w:num>
  <w:num w:numId="20" w16cid:durableId="1899391668">
    <w:abstractNumId w:val="16"/>
  </w:num>
  <w:num w:numId="21" w16cid:durableId="123473489">
    <w:abstractNumId w:val="13"/>
  </w:num>
  <w:num w:numId="22" w16cid:durableId="2032219517">
    <w:abstractNumId w:val="4"/>
  </w:num>
  <w:num w:numId="23" w16cid:durableId="1817915501">
    <w:abstractNumId w:val="24"/>
  </w:num>
  <w:num w:numId="24" w16cid:durableId="1326130142">
    <w:abstractNumId w:val="8"/>
  </w:num>
  <w:num w:numId="25" w16cid:durableId="1341077260">
    <w:abstractNumId w:val="18"/>
  </w:num>
  <w:num w:numId="26" w16cid:durableId="180048955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593E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05D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5870"/>
    <w:rsid w:val="00812516"/>
    <w:rsid w:val="00826B84"/>
    <w:rsid w:val="00832EBB"/>
    <w:rsid w:val="00834734"/>
    <w:rsid w:val="00835BF6"/>
    <w:rsid w:val="00854733"/>
    <w:rsid w:val="008761F3"/>
    <w:rsid w:val="00880198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5601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Левицкий</cp:lastModifiedBy>
  <cp:revision>5</cp:revision>
  <dcterms:created xsi:type="dcterms:W3CDTF">2023-10-02T15:03:00Z</dcterms:created>
  <dcterms:modified xsi:type="dcterms:W3CDTF">2024-01-27T01:34:00Z</dcterms:modified>
</cp:coreProperties>
</file>