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038EE" w:rsidRDefault="00D038E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rPr>
          <w:rFonts w:ascii="Arial" w:eastAsia="Arial" w:hAnsi="Arial" w:cs="Arial"/>
        </w:rPr>
      </w:pPr>
    </w:p>
    <w:p w:rsidR="002729E6" w:rsidRDefault="002729E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rPr>
          <w:rFonts w:ascii="Arial" w:eastAsia="Arial" w:hAnsi="Arial" w:cs="Arial"/>
        </w:rPr>
      </w:pPr>
    </w:p>
    <w:p w:rsidR="002729E6" w:rsidRDefault="002729E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rPr>
          <w:rFonts w:ascii="Arial" w:eastAsia="Arial" w:hAnsi="Arial" w:cs="Arial"/>
        </w:rPr>
      </w:pPr>
    </w:p>
    <w:p w:rsidR="002729E6" w:rsidRDefault="002729E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rPr>
          <w:rFonts w:ascii="Arial" w:eastAsia="Arial" w:hAnsi="Arial" w:cs="Arial"/>
        </w:rPr>
      </w:pPr>
    </w:p>
    <w:p w:rsidR="002729E6" w:rsidRDefault="002729E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rPr>
          <w:rFonts w:ascii="Arial" w:eastAsia="Arial" w:hAnsi="Arial" w:cs="Arial"/>
        </w:rPr>
      </w:pPr>
    </w:p>
    <w:p w:rsidR="00D038EE" w:rsidRDefault="00D038E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rPr>
          <w:rFonts w:ascii="Arial" w:eastAsia="Arial" w:hAnsi="Arial" w:cs="Arial"/>
        </w:rPr>
      </w:pPr>
    </w:p>
    <w:p w:rsidR="00D038EE" w:rsidRDefault="00D038EE">
      <w:pPr>
        <w:spacing w:after="0" w:line="360" w:lineRule="auto"/>
        <w:jc w:val="right"/>
        <w:rPr>
          <w:rFonts w:ascii="Times New Roman" w:eastAsia="Times New Roman" w:hAnsi="Times New Roman" w:cs="Times New Roman"/>
        </w:rPr>
      </w:pPr>
    </w:p>
    <w:p w:rsidR="00D038EE" w:rsidRDefault="00D038EE">
      <w:pPr>
        <w:spacing w:after="0" w:line="360" w:lineRule="auto"/>
        <w:jc w:val="right"/>
        <w:rPr>
          <w:rFonts w:ascii="Times New Roman" w:eastAsia="Times New Roman" w:hAnsi="Times New Roman" w:cs="Times New Roman"/>
          <w:sz w:val="72"/>
          <w:szCs w:val="72"/>
        </w:rPr>
      </w:pPr>
    </w:p>
    <w:p w:rsidR="00D038EE" w:rsidRDefault="00AD0FB2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КОНКУРСНОЕ ЗАДАНИЕ КОМПЕТЕНЦИИ</w:t>
      </w:r>
    </w:p>
    <w:p w:rsidR="00D038EE" w:rsidRDefault="002729E6" w:rsidP="002729E6">
      <w:pPr>
        <w:spacing w:after="0" w:line="276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«ИНЖЕНЕРИЯ КОСМИЧЕСКИХ СИСТЕМ»</w:t>
      </w:r>
    </w:p>
    <w:p w:rsidR="00D038EE" w:rsidRDefault="00D038EE">
      <w:pPr>
        <w:spacing w:after="0" w:line="36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D038EE" w:rsidRDefault="00D038EE">
      <w:pPr>
        <w:spacing w:after="0" w:line="36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D038EE" w:rsidRDefault="00D038EE">
      <w:pPr>
        <w:spacing w:after="0" w:line="36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D038EE" w:rsidRDefault="00D038EE">
      <w:pPr>
        <w:spacing w:after="0" w:line="36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D038EE" w:rsidRDefault="00D038EE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D038EE" w:rsidRDefault="00D038EE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D038EE" w:rsidRDefault="00D038EE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D038EE" w:rsidRDefault="00D038EE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D038EE" w:rsidRDefault="00D038EE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D038EE" w:rsidRDefault="00D038EE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D038EE" w:rsidRDefault="00D038EE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D038EE" w:rsidRDefault="00D038EE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D038EE" w:rsidRDefault="00AD0FB2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2023г.</w:t>
      </w:r>
    </w:p>
    <w:p w:rsidR="00D038EE" w:rsidRDefault="00AD0FB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:rsidR="00D038EE" w:rsidRDefault="00D038E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Конкурсное задание включает в себя следующие разделы:</w:t>
      </w:r>
    </w:p>
    <w:sdt>
      <w:sdtPr>
        <w:rPr>
          <w:rFonts w:ascii="Times New Roman" w:hAnsi="Times New Roman" w:cs="Times New Roman"/>
          <w:sz w:val="28"/>
          <w:szCs w:val="28"/>
        </w:rPr>
        <w:id w:val="1022667738"/>
        <w:docPartObj>
          <w:docPartGallery w:val="Table of Contents"/>
          <w:docPartUnique/>
        </w:docPartObj>
      </w:sdtPr>
      <w:sdtEndPr/>
      <w:sdtContent>
        <w:p w:rsidR="00D038EE" w:rsidRDefault="00AD0FB2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tabs>
              <w:tab w:val="right" w:pos="9825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TOC \h \u \z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heading=h.gjdgxs" w:tooltip="#_heading=h.gjdgxs" w:history="1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ОСНОВНЫЕ ТРЕБОВАНИЯ КОМПЕТЕНЦИИ</w:t>
            </w:r>
          </w:hyperlink>
          <w:hyperlink w:anchor="_heading=h.gjdgxs" w:tooltip="#_heading=h.gjdgxs" w:history="1">
            <w:r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ab/>
              <w:t>2</w:t>
            </w:r>
          </w:hyperlink>
        </w:p>
        <w:p w:rsidR="00D038EE" w:rsidRDefault="00AD0FB2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heading=h.30j0zll" w:tooltip="#_heading=h.30j0zll" w:history="1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 ОБЩИЕ СВЕДЕНИЯ О ТРЕБОВАНИЯХ КОМПЕТЕНЦИИ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</w:t>
            </w:r>
          </w:hyperlink>
        </w:p>
        <w:p w:rsidR="00D038EE" w:rsidRDefault="00AD0FB2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heading=h.3znysh7" w:tooltip="#_heading=h.3znysh7" w:history="1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 ПЕРЕЧЕНЬ ПРОФЕССИОНАЛЬНЫХ ЗАДАЧ СПЕЦИАЛИСТА ПО КОМПЕТЕНЦИИ «Инженерия космических систем»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</w:t>
            </w:r>
          </w:hyperlink>
        </w:p>
        <w:p w:rsidR="00D038EE" w:rsidRDefault="00AD0FB2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heading=h.2et92p0" w:tooltip="#_heading=h.2et92p0" w:history="1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1.3. ТРЕБОВАНИЯ К СХЕМЕ ОЦЕНКИ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4</w:t>
            </w:r>
          </w:hyperlink>
        </w:p>
        <w:p w:rsidR="00D038EE" w:rsidRDefault="00AD0FB2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heading=h.tyjcwt" w:tooltip="#_heading=h.tyjcwt" w:history="1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1.4. СПЕЦИФИКАЦИЯ ОЦЕНКИ КОМПЕТЕНЦИИ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4</w:t>
            </w:r>
          </w:hyperlink>
        </w:p>
        <w:p w:rsidR="00D038EE" w:rsidRDefault="00AD0FB2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heading=h.3dy6vkm" w:tooltip="#_heading=h.3dy6vkm" w:history="1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1.5.2. Структура модулей конкурсного задания (инвариант/вариатив)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7</w:t>
            </w:r>
          </w:hyperlink>
        </w:p>
        <w:p w:rsidR="00D038EE" w:rsidRDefault="00AD0FB2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heading=h.4d34og8" w:tooltip="#_heading=h.4d34og8" w:history="1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СПЕЦИАЛЬНЫЕ ПРАВИЛА КОМПЕТЕНЦИИ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8</w:t>
            </w:r>
          </w:hyperlink>
        </w:p>
        <w:p w:rsidR="00D038EE" w:rsidRDefault="00AD0FB2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tabs>
              <w:tab w:val="left" w:pos="142"/>
              <w:tab w:val="right" w:pos="9639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heading=h.2s8eyo1" w:tooltip="#_heading=h.2s8eyo1" w:history="1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 Личный инструмент конкурсанта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8</w:t>
            </w:r>
          </w:hyperlink>
        </w:p>
        <w:p w:rsidR="00D038EE" w:rsidRDefault="00AD0FB2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tabs>
              <w:tab w:val="right" w:pos="9825"/>
            </w:tabs>
            <w:spacing w:after="0" w:line="360" w:lineRule="auto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hyperlink w:anchor="_heading=h.3rdcrjn" w:tooltip="#_heading=h.3rdcrjn" w:history="1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Приложения</w:t>
            </w:r>
          </w:hyperlink>
          <w:hyperlink w:anchor="_heading=h.3rdcrjn" w:tooltip="#_heading=h.3rdcrjn" w:history="1">
            <w:r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ab/>
              <w:t>8</w:t>
            </w:r>
          </w:hyperlink>
        </w:p>
        <w:p w:rsidR="00D038EE" w:rsidRDefault="00AD0FB2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tabs>
              <w:tab w:val="left" w:pos="142"/>
              <w:tab w:val="right" w:pos="9639"/>
            </w:tabs>
            <w:spacing w:after="0" w:line="360" w:lineRule="auto"/>
            <w:ind w:hanging="36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D038EE" w:rsidRDefault="00AD0FB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 w:clear="all"/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ИСПОЛЬЗУЕМЫЕ СОКРАЩЕНИЯ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4649"/>
        <w:gridCol w:w="4980"/>
      </w:tblGrid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bookmarkStart w:id="0" w:name="_heading=h.gjdgxs"/>
            <w:bookmarkEnd w:id="0"/>
            <w:r>
              <w:rPr>
                <w:sz w:val="28"/>
                <w:szCs w:val="28"/>
              </w:rPr>
              <w:t>БКС – бортовая кабельная сеть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РКК – ракетно-космический комплекс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РКО – ракетно-космическая отрасль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БС – батареи солнечные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БКУ – бортовой комплекс управления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РКП – ракетно-космическая промышленность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БФ – батареи фотоэлектрические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РН – ракета-носитель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 – визуальный контроль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РЭА – радиоэлектронная аппаратура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ВУЗ – высшее учебное заведение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 – средняя околоземная орбита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ЗАО - задания альтернативных ответов (да/нет)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СРУП - система раскрытия и управления поворотом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ГЭ – главный эксперт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КЗ – конкурсное задание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ДЗЗ – дистанционное зондирование Земли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ТЗ – техническое задание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 – высокая частота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ТК – требования компетенции 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ИК – измерительный контроль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 – технические условия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ИКТ</w:t>
            </w:r>
            <w:r>
              <w:rPr>
                <w:b/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изделия космической техники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ТЭ –технический эксперт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ИЛ – инфраструктурный лист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УКВ – ультракороткие волны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 – космический аппарат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ЦУП – центр управления полетами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ТБ и ОТ – техника безопасности и охрана труда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LEO/MEO- низкая или средняя околоземная орбита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– космическая система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ППБ –приемно-передающий блок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МКА – малый космический аппарат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ПСК - программные</w:t>
            </w:r>
            <w:r>
              <w:rPr>
                <w:sz w:val="28"/>
                <w:szCs w:val="28"/>
              </w:rPr>
              <w:t xml:space="preserve"> средства контроля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НСК – наземный специальный комплекс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РКД - рабочая конструкторская документация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НКУ – наземный комплекс управления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ПМК - пропорциональный метод контроля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НОО – низкая околоземная орбита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ПН – полезная нагрузка</w:t>
            </w:r>
          </w:p>
        </w:tc>
      </w:tr>
      <w:tr w:rsidR="00D038EE"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ОГ– орбитальная группировк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D038EE" w:rsidRDefault="00AD0FB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ПП – печатная плата</w:t>
            </w:r>
          </w:p>
        </w:tc>
      </w:tr>
    </w:tbl>
    <w:p w:rsidR="00D038EE" w:rsidRDefault="00AD0FB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 w:clear="all"/>
      </w:r>
    </w:p>
    <w:p w:rsidR="00D038EE" w:rsidRDefault="00D038E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1. ОСНОВНЫЕ ТРЕБОВАНИЯ КОМПЕТЕНЦИИ</w:t>
      </w:r>
    </w:p>
    <w:p w:rsidR="00D038EE" w:rsidRDefault="00AD0FB2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heading=h.30j0zll"/>
      <w:bookmarkEnd w:id="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1.1. ОБЩИЕ СВЕДЕНИЯ О ТРЕБОВАНИЯХ КОМПЕТЕНЦИИ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1fob9te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Требования компетенции (ТК) «Инженерии космических систем»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соревнований по компетенции является демонстрация лучших 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актик и высокого уровня выполнения работы по соответствующей рабочей специальности или профессии.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</w:t>
      </w:r>
      <w:r>
        <w:rPr>
          <w:rFonts w:ascii="Times New Roman" w:eastAsia="Times New Roman" w:hAnsi="Times New Roman" w:cs="Times New Roman"/>
          <w:sz w:val="28"/>
          <w:szCs w:val="28"/>
        </w:rPr>
        <w:t>ессионального мастерства.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</w:t>
      </w:r>
      <w:r>
        <w:rPr>
          <w:rFonts w:ascii="Times New Roman" w:eastAsia="Times New Roman" w:hAnsi="Times New Roman" w:cs="Times New Roman"/>
          <w:sz w:val="28"/>
          <w:szCs w:val="28"/>
        </w:rPr>
        <w:t>дому разделу назначен процент относительной важности, сумма которых составляет 100.</w:t>
      </w:r>
    </w:p>
    <w:p w:rsidR="00D038EE" w:rsidRDefault="00D038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pStyle w:val="2"/>
        <w:spacing w:before="0" w:after="0"/>
        <w:ind w:firstLine="720"/>
        <w:jc w:val="both"/>
        <w:rPr>
          <w:rFonts w:ascii="Times New Roman" w:hAnsi="Times New Roman"/>
          <w:color w:val="000000"/>
          <w:szCs w:val="28"/>
          <w:lang w:val="ru-RU"/>
        </w:rPr>
      </w:pPr>
      <w:bookmarkStart w:id="3" w:name="_heading=h.3znysh7"/>
      <w:bookmarkEnd w:id="3"/>
      <w:r>
        <w:rPr>
          <w:rFonts w:ascii="Times New Roman" w:hAnsi="Times New Roman"/>
          <w:color w:val="000000"/>
          <w:szCs w:val="28"/>
          <w:lang w:val="ru-RU"/>
        </w:rPr>
        <w:t>1.2. ПЕРЕЧЕНЬ ПРОФЕССИОНАЛЬНЫХ ЗАДАЧ СПЕЦИАЛИСТА ПО КОМПЕТЕНЦИИ «</w:t>
      </w:r>
      <w:r>
        <w:rPr>
          <w:rFonts w:ascii="Times New Roman" w:hAnsi="Times New Roman"/>
          <w:szCs w:val="28"/>
          <w:lang w:val="ru-RU"/>
        </w:rPr>
        <w:t>Инженерии космических систем</w:t>
      </w:r>
      <w:r>
        <w:rPr>
          <w:rFonts w:ascii="Times New Roman" w:hAnsi="Times New Roman"/>
          <w:color w:val="000000"/>
          <w:szCs w:val="28"/>
          <w:lang w:val="ru-RU"/>
        </w:rPr>
        <w:t>»</w:t>
      </w:r>
    </w:p>
    <w:p w:rsidR="00D038EE" w:rsidRDefault="00AD0F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Перечень видов профессиональной деятельности, умений, знаний и профессиональ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ных трудовых функций специалиста (из ФГОС/ПС/ЕТКС.) и базируется на требованиях современного рынка труда к данному специалисту</w:t>
      </w:r>
    </w:p>
    <w:p w:rsidR="00D038EE" w:rsidRDefault="00AD0FB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Таблица №1</w:t>
      </w:r>
    </w:p>
    <w:p w:rsidR="00D038EE" w:rsidRDefault="00D038E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038EE" w:rsidRDefault="00AD0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 профессиональных задач специалиста</w:t>
      </w:r>
    </w:p>
    <w:p w:rsidR="00D038EE" w:rsidRDefault="00D038E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tbl>
      <w:tblPr>
        <w:tblStyle w:val="StGen1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D038EE">
        <w:tc>
          <w:tcPr>
            <w:tcW w:w="635" w:type="dxa"/>
            <w:shd w:val="clear" w:color="auto" w:fill="92D050"/>
            <w:vAlign w:val="center"/>
          </w:tcPr>
          <w:p w:rsidR="00D038EE" w:rsidRDefault="00AD0F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6810" w:type="dxa"/>
            <w:shd w:val="clear" w:color="auto" w:fill="92D050"/>
            <w:vAlign w:val="center"/>
          </w:tcPr>
          <w:p w:rsidR="00D038EE" w:rsidRDefault="00AD0F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2184" w:type="dxa"/>
            <w:shd w:val="clear" w:color="auto" w:fill="92D050"/>
            <w:vAlign w:val="center"/>
          </w:tcPr>
          <w:p w:rsidR="00D038EE" w:rsidRDefault="00AD0F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D038EE">
        <w:tc>
          <w:tcPr>
            <w:tcW w:w="635" w:type="dxa"/>
            <w:vMerge w:val="restart"/>
            <w:shd w:val="clear" w:color="auto" w:fill="BFBFBF"/>
            <w:vAlign w:val="center"/>
          </w:tcPr>
          <w:p w:rsidR="00D038EE" w:rsidRDefault="00AD0F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10" w:type="dxa"/>
            <w:shd w:val="clear" w:color="auto" w:fill="auto"/>
            <w:vAlign w:val="center"/>
          </w:tcPr>
          <w:p w:rsidR="00D038EE" w:rsidRDefault="00AD0F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Разработка и реализация на рынках ракет-носителей и ракет космического назначения, обеспечивающих запуски полезной нагрузки на все виды орбит и другие небесные тела с применением современных методов и средств проектирования,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конструирования, расчетов, мате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матического, физического и компьютерного моделирования, в полной мере удовлетворяющих потребности заказчиков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:rsidR="00D038EE" w:rsidRDefault="00AD0F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28,22</w:t>
            </w:r>
          </w:p>
        </w:tc>
      </w:tr>
      <w:tr w:rsidR="00D038EE">
        <w:tc>
          <w:tcPr>
            <w:tcW w:w="635" w:type="dxa"/>
            <w:vMerge/>
            <w:shd w:val="clear" w:color="auto" w:fill="BFBFBF"/>
            <w:vAlign w:val="center"/>
          </w:tcPr>
          <w:p w:rsidR="00D038EE" w:rsidRDefault="00D038E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теоретической механики</w:t>
            </w:r>
          </w:p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Инженерная графика в 2D и 3D-пространстве</w:t>
            </w:r>
          </w:p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допусков и посадок</w:t>
            </w:r>
          </w:p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проектирования деталей и мелких сборочных единиц</w:t>
            </w:r>
          </w:p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систем автоматизированного проектирования</w:t>
            </w:r>
          </w:p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ЕСКД</w:t>
            </w:r>
          </w:p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Перечни нормализованных элементов узлов и деталей</w:t>
            </w:r>
          </w:p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Ограничительные сортаменты,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применяемые в авиационной промышленности</w:t>
            </w:r>
          </w:p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Технические требования, предъявляемые к разрабатываемым деталям и мелким сборочным единицам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D038EE" w:rsidRDefault="00D038E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>
        <w:tc>
          <w:tcPr>
            <w:tcW w:w="635" w:type="dxa"/>
            <w:vMerge/>
            <w:shd w:val="clear" w:color="auto" w:fill="BFBFBF"/>
            <w:vAlign w:val="center"/>
          </w:tcPr>
          <w:p w:rsidR="00D038EE" w:rsidRDefault="00D038E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Применять навыки вычерчивания чертежей деталей в соответствии с требованиями единой системы конструкторской документации </w:t>
            </w:r>
          </w:p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навыки вычерчивания чертежей мелких сборочных единиц в соответствии с требованиями ЕСКД</w:t>
            </w:r>
          </w:p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Использовать перечень рекомендуемых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авиационной промышленности конструкционных материалов (далее - КМ)</w:t>
            </w:r>
          </w:p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методы электронного моделирования для оформления КД</w:t>
            </w:r>
          </w:p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ограничительные сортаменты по КМ, имеющиеся конструкторско-технологические решения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D038EE" w:rsidRDefault="00D038E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>
        <w:trPr>
          <w:trHeight w:val="2415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:rsidR="00D038EE" w:rsidRDefault="00AD0F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10" w:type="dxa"/>
            <w:shd w:val="clear" w:color="auto" w:fill="auto"/>
            <w:vAlign w:val="center"/>
          </w:tcPr>
          <w:p w:rsidR="00D038EE" w:rsidRDefault="00AD0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Обеспечение соединений отдельных элементов радиоэлектронной аппаратуры и приборов изделий РКТ, способных сохранять механические и электрические характеристики в заданных пределах под воздействием внешних нагрузок и факторов космического пространства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:rsidR="00D038EE" w:rsidRDefault="00AD0F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10,43</w:t>
            </w:r>
          </w:p>
        </w:tc>
      </w:tr>
      <w:tr w:rsidR="00D038EE">
        <w:trPr>
          <w:trHeight w:val="5473"/>
        </w:trPr>
        <w:tc>
          <w:tcPr>
            <w:tcW w:w="635" w:type="dxa"/>
            <w:vMerge/>
            <w:shd w:val="clear" w:color="auto" w:fill="BFBFBF"/>
            <w:vAlign w:val="center"/>
          </w:tcPr>
          <w:p w:rsidR="00D038EE" w:rsidRDefault="00D0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:rsidR="00D038EE" w:rsidRDefault="00AD0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Специалист должен знать и понимать: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положения системы менеджмента качества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охраны труда, промышленной, пожарной и электробезопасности при выполнении монтажных работ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инструкций по эксплуатации инструмента, приспособлений, применяемого оборудования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виды и технология монтажных работ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и 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ировка применяемых при монтаже материалов, ЭРЭ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Марки и сечения проводов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Марки и состав припоев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Марки флюсов, их состав и назначение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НТД по подготовке ЭРЭ и проводов к монтажу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НТД по защите интегральных микросхем и полупроводниковых 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иборов от статического электричества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НТД к формовке, рихтовке выводов ЭРЭ с помощью монтажного инструмента, приспособлений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НТД к луженой поверхности и режимы лужения контактных площадок, выводов ЭРЭ, жил проводов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снятия изоляц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ии и подготовки жил проводов различных марок и сечений</w:t>
            </w:r>
          </w:p>
          <w:p w:rsidR="00D038EE" w:rsidRDefault="00D03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D038EE" w:rsidRDefault="00D03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>
        <w:trPr>
          <w:trHeight w:val="5985"/>
        </w:trPr>
        <w:tc>
          <w:tcPr>
            <w:tcW w:w="635" w:type="dxa"/>
            <w:vMerge/>
            <w:shd w:val="clear" w:color="auto" w:fill="BFBFBF"/>
            <w:vAlign w:val="center"/>
          </w:tcPr>
          <w:p w:rsidR="00D038EE" w:rsidRDefault="00D0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:rsidR="00D038EE" w:rsidRDefault="00AD0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Читать сборочные, электромонтажные чертежи, схемы, таблицы соединений, простые эскизы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приспособления, инструмент и оборудование для формовки выводов ЭРЭ, обработки монтажных проводов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монтажные работы с соблюдением требований нормативной технической документации (НТД) по защите интегральных микросхем и полупроводниковых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риборов от статического электричества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лужение выводов ЭРЭ, жил проводов, контактных площадок печатных плат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снятие изоляции с проводов различных марок и сечений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безопасные методы и приемы выполнения работ на применяемом (исполь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зуемом) оборудовании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D038EE" w:rsidRDefault="00D03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>
        <w:trPr>
          <w:trHeight w:val="1227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:rsidR="00D038EE" w:rsidRDefault="00AD0F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810" w:type="dxa"/>
            <w:shd w:val="clear" w:color="auto" w:fill="auto"/>
            <w:vAlign w:val="center"/>
          </w:tcPr>
          <w:p w:rsidR="00D038EE" w:rsidRDefault="00AD0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Разработка, отладка, проверка работоспособности, модификация компьютерного программного обеспечения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:rsidR="00D038EE" w:rsidRDefault="00AD0F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17,18</w:t>
            </w:r>
          </w:p>
        </w:tc>
      </w:tr>
      <w:tr w:rsidR="00D038EE">
        <w:trPr>
          <w:trHeight w:val="3630"/>
        </w:trPr>
        <w:tc>
          <w:tcPr>
            <w:tcW w:w="635" w:type="dxa"/>
            <w:vMerge/>
            <w:shd w:val="clear" w:color="auto" w:fill="BFBFBF"/>
            <w:vAlign w:val="center"/>
          </w:tcPr>
          <w:p w:rsidR="00D038EE" w:rsidRDefault="00D0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:rsidR="00D038EE" w:rsidRDefault="00AD0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Специалист должен знать и понимать: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и приемы формализации поставленных задач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Языки формализации функциональных спецификаций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и приемы алгоритмизации поставленных задач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Нотации и программное обеспечение для графического отображения алгоритмов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Алгоритмы решения типичных задач, области и способы их применения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Синтаксис выбранного языка программирования, особенности программирования на этом языке, стандартные библиотеки язык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программирования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Методологии разработки компьютерного программного обеспечения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Методологии и технологии проектирования и использования баз данных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Технологии программирования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Особенности выбранной среды программирования и системы управления базами данных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Компоненты программно-технических архитектур, существующие приложения и интерфейсы взаимодействия с ними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D038EE" w:rsidRDefault="00D03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>
        <w:trPr>
          <w:trHeight w:val="3630"/>
        </w:trPr>
        <w:tc>
          <w:tcPr>
            <w:tcW w:w="635" w:type="dxa"/>
            <w:vMerge/>
            <w:shd w:val="clear" w:color="auto" w:fill="BFBFBF"/>
            <w:vAlign w:val="center"/>
          </w:tcPr>
          <w:p w:rsidR="00D038EE" w:rsidRDefault="00D0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:rsidR="00D038EE" w:rsidRDefault="00AD0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методы и приемы формализации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поставленных задач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методы и приемы алгоритмизации поставленных задач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программное обеспечение для графического отображения алгоритмов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алгоритмы решения типовых задач в соответствующих областях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коммуникации с заинтересованными сторонами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выбранные языки программирования для написания программного кода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выбранную среду программирования и средства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системы управления базами данных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возможности имеющейся технической и/или программной архитектуры для написания программного кода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коммуникации с заинтересованными сторонами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D038EE" w:rsidRDefault="00D03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>
        <w:trPr>
          <w:trHeight w:val="2145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:rsidR="00D038EE" w:rsidRDefault="00AD0F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10" w:type="dxa"/>
            <w:shd w:val="clear" w:color="auto" w:fill="auto"/>
            <w:vAlign w:val="center"/>
          </w:tcPr>
          <w:p w:rsidR="00D038EE" w:rsidRDefault="00AD0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Обеспечение качества и надежности космических аппарат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 и их компонентов путем выполнения слесарно-сборочных работ в соответствии с требованиями конструкторской документации, технологическим процессом и качественными характеристиками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:rsidR="00D038EE" w:rsidRDefault="00AD0F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23,93</w:t>
            </w:r>
          </w:p>
        </w:tc>
      </w:tr>
      <w:tr w:rsidR="00D038EE">
        <w:trPr>
          <w:trHeight w:val="4507"/>
        </w:trPr>
        <w:tc>
          <w:tcPr>
            <w:tcW w:w="635" w:type="dxa"/>
            <w:vMerge/>
            <w:shd w:val="clear" w:color="auto" w:fill="BFBFBF"/>
            <w:vAlign w:val="center"/>
          </w:tcPr>
          <w:p w:rsidR="00D038EE" w:rsidRDefault="00D0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:rsidR="00D038EE" w:rsidRDefault="00AD0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Специалист должен знать и понимать: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проектирования, конструирования и производства квантово-оптических систем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работы систем автоматизированного проектирования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метрологии, стандартизации и сертификации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Технический английский язык в 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ъеме, необходимом для взаимодействия и получения информации из зарубежных источников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патентоведения</w:t>
            </w:r>
            <w:proofErr w:type="spellEnd"/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системы менеджмента качества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Технологии информационной поддержки изделия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Стандарты ракетно-космической промышленности и стандарты организации в области разработки и создания квантово-оптических систем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эргономики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охраны труда, промышленной, пожарной и экологической безопасности, электробезопасности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D038EE" w:rsidRDefault="00D03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>
        <w:trPr>
          <w:trHeight w:val="3750"/>
        </w:trPr>
        <w:tc>
          <w:tcPr>
            <w:tcW w:w="635" w:type="dxa"/>
            <w:vMerge/>
            <w:shd w:val="clear" w:color="auto" w:fill="BFBFBF"/>
            <w:vAlign w:val="center"/>
          </w:tcPr>
          <w:p w:rsidR="00D038EE" w:rsidRDefault="00D0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:rsidR="00D038EE" w:rsidRDefault="00AD0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методический аппарат по проектированию квантово-оптических систем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рекомендуемые справочные материалы и ограничительные сортаменты по конструкционным материалам, стандартизованным изделиям, систему предельных отклонений размеров и форм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стандартное программное обеспечение при оформлении конструкторск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ой документации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D038EE" w:rsidRDefault="00D03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>
        <w:trPr>
          <w:trHeight w:val="189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:rsidR="00D038EE" w:rsidRDefault="00AD0F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10" w:type="dxa"/>
            <w:shd w:val="clear" w:color="auto" w:fill="auto"/>
            <w:vAlign w:val="center"/>
          </w:tcPr>
          <w:p w:rsidR="00D038EE" w:rsidRDefault="00AD0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Проверка качества сборки изделий ракетно-космической техники, проводимые в организации-изготовителе, на соответствие требованиям, изложенным в технической и конструкторской документации на испытания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:rsidR="00D038EE" w:rsidRDefault="00AD0F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20,25</w:t>
            </w:r>
          </w:p>
        </w:tc>
      </w:tr>
      <w:tr w:rsidR="00D038EE">
        <w:trPr>
          <w:trHeight w:val="6278"/>
        </w:trPr>
        <w:tc>
          <w:tcPr>
            <w:tcW w:w="635" w:type="dxa"/>
            <w:vMerge/>
            <w:shd w:val="clear" w:color="auto" w:fill="BFBFBF"/>
            <w:vAlign w:val="center"/>
          </w:tcPr>
          <w:p w:rsidR="00D038EE" w:rsidRDefault="00D0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:rsidR="00D038EE" w:rsidRDefault="00AD0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Специалист должен знать и понимать: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Назначение, конструктивные особенности, принцип действия основных узлов радиоэлектронной аппаратуры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Последовательность сборки и монтажа радиоэлектронных устройств и приборов в объеме выполняемых работ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Методы измерения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контроля параметров качества сборки несущей конструкции второго уровня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работы, устройство, технические возможности контрольно-измерительного и диагностического оборудования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электрической проверки радиоэлектронной аппаратуры и приборов 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соответствие техническим требованиям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Правила выполнения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электрорадиоизмерений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способы и приемы измерения электрических параметров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и типы электрических схем, правила их чтения и составления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брака и способы его предупреждения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оформления технической документации по результатам контроля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к организации рабочего места при выполнении работ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и правила применения средств индивидуальной и коллективной защиты при выполнении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абот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охраны труда, пожарной, промышленной, экологической безопасности и электробезопасности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D038EE" w:rsidRDefault="00D03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>
        <w:trPr>
          <w:trHeight w:val="8400"/>
        </w:trPr>
        <w:tc>
          <w:tcPr>
            <w:tcW w:w="635" w:type="dxa"/>
            <w:vMerge/>
            <w:shd w:val="clear" w:color="auto" w:fill="BFBFBF"/>
            <w:vAlign w:val="center"/>
          </w:tcPr>
          <w:p w:rsidR="00D038EE" w:rsidRDefault="00D0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:rsidR="00D038EE" w:rsidRDefault="00AD0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Читать конструкторскую и технологическую документацию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контрольно-измерительное оборудование для измерения электрических параметров несущей конструкции второго уровня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диагностическое оборудование для контроля качества монтажных соединений несущей конструкции второго уровня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Выявлять 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фекты сборки и несоответствия параметров несущей конструкции второго уровня заданным в технической документации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Проверять правильность электрических соединений по сложным принципиальным схемам с помощью измерительных приборов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Проверять правильность расклад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 проводов, кабелей, шлейфов в несущей конструкции второго уровня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Производить контроль изоляции токоведущих частей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Собирать сложную схему измерений электрических параметров несущей конструкции второго уровня</w:t>
            </w:r>
          </w:p>
          <w:p w:rsidR="00D038EE" w:rsidRDefault="00AD0FB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Оформлять отчетную документацию о выполненных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онтрольно-измерительных работах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:rsidR="00D038EE" w:rsidRDefault="00D03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vertAlign w:val="subscript"/>
        </w:rPr>
        <w:lastRenderedPageBreak/>
        <w:t xml:space="preserve">Соответствует ФГОС СПО и ПС, указанных в </w:t>
      </w:r>
      <w:hyperlink r:id="rId9" w:tooltip="https://disk.yandex.ru/i/VkK5WzYbUs3JNg" w:history="1">
        <w:r>
          <w:rPr>
            <w:rStyle w:val="af8"/>
            <w:rFonts w:ascii="Times New Roman" w:eastAsia="Times New Roman" w:hAnsi="Times New Roman" w:cs="Times New Roman"/>
            <w:b/>
            <w:i/>
            <w:sz w:val="28"/>
            <w:szCs w:val="28"/>
            <w:vertAlign w:val="subscript"/>
          </w:rPr>
          <w:t>Описании компетенции</w:t>
        </w:r>
      </w:hyperlink>
    </w:p>
    <w:p w:rsidR="00D038EE" w:rsidRDefault="00D038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pStyle w:val="2"/>
        <w:spacing w:before="0" w:after="0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4" w:name="_heading=h.2et92p0"/>
      <w:bookmarkEnd w:id="4"/>
      <w:r>
        <w:rPr>
          <w:rFonts w:ascii="Times New Roman" w:hAnsi="Times New Roman"/>
          <w:color w:val="000000"/>
          <w:sz w:val="24"/>
          <w:lang w:val="ru-RU"/>
        </w:rPr>
        <w:t>1</w:t>
      </w:r>
      <w:r>
        <w:rPr>
          <w:rFonts w:ascii="Times New Roman" w:hAnsi="Times New Roman"/>
          <w:color w:val="000000"/>
          <w:szCs w:val="28"/>
          <w:lang w:val="ru-RU"/>
        </w:rPr>
        <w:t>.3. ТРЕБОВАНИЯ К СХЕМЕ ОЦЕНКИ</w:t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раздела компетенции, обозначенных в требованиях и указанных в таблице №2.</w:t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 №2</w:t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Матрица пересчета требований компетенции в критерии оценки</w:t>
      </w:r>
    </w:p>
    <w:p w:rsidR="00D038EE" w:rsidRDefault="00D038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StGen2"/>
        <w:tblW w:w="96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141"/>
        <w:gridCol w:w="246"/>
        <w:gridCol w:w="748"/>
        <w:gridCol w:w="883"/>
        <w:gridCol w:w="870"/>
        <w:gridCol w:w="883"/>
        <w:gridCol w:w="883"/>
        <w:gridCol w:w="897"/>
        <w:gridCol w:w="1113"/>
        <w:gridCol w:w="1986"/>
      </w:tblGrid>
      <w:tr w:rsidR="00D038EE">
        <w:trPr>
          <w:trHeight w:val="1538"/>
          <w:jc w:val="center"/>
        </w:trPr>
        <w:tc>
          <w:tcPr>
            <w:tcW w:w="988" w:type="dxa"/>
            <w:shd w:val="clear" w:color="FFFFFF" w:fill="92D050"/>
          </w:tcPr>
          <w:p w:rsidR="00D038EE" w:rsidRDefault="00D038EE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6664" w:type="dxa"/>
            <w:gridSpan w:val="9"/>
            <w:shd w:val="clear" w:color="FFFFFF" w:fill="92D050"/>
            <w:vAlign w:val="center"/>
          </w:tcPr>
          <w:p w:rsidR="00D038EE" w:rsidRDefault="00AD0FB2">
            <w:pPr>
              <w:spacing w:line="360" w:lineRule="auto"/>
              <w:jc w:val="center"/>
              <w:rPr>
                <w:bCs/>
              </w:rPr>
            </w:pPr>
            <w:r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986" w:type="dxa"/>
            <w:shd w:val="clear" w:color="FFFFFF" w:fill="92D050"/>
            <w:vAlign w:val="center"/>
          </w:tcPr>
          <w:p w:rsidR="00D038EE" w:rsidRDefault="00AD0FB2">
            <w:pPr>
              <w:spacing w:line="360" w:lineRule="auto"/>
              <w:jc w:val="center"/>
              <w:rPr>
                <w:bCs/>
              </w:rPr>
            </w:pPr>
            <w:r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D038EE">
        <w:trPr>
          <w:trHeight w:val="50"/>
          <w:jc w:val="center"/>
        </w:trPr>
        <w:tc>
          <w:tcPr>
            <w:tcW w:w="1129" w:type="dxa"/>
            <w:gridSpan w:val="2"/>
            <w:vMerge w:val="restart"/>
            <w:shd w:val="clear" w:color="FFFFFF" w:fill="92D050"/>
            <w:vAlign w:val="center"/>
          </w:tcPr>
          <w:p w:rsidR="00D038EE" w:rsidRDefault="00AD0FB2">
            <w:pPr>
              <w:spacing w:line="360" w:lineRule="auto"/>
              <w:jc w:val="center"/>
              <w:rPr>
                <w:bCs/>
              </w:rPr>
            </w:pPr>
            <w:r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246" w:type="dxa"/>
            <w:shd w:val="clear" w:color="FFFFFF" w:fill="92D050"/>
            <w:vAlign w:val="center"/>
          </w:tcPr>
          <w:p w:rsidR="00D038EE" w:rsidRDefault="00D038EE">
            <w:pPr>
              <w:spacing w:line="360" w:lineRule="auto"/>
              <w:jc w:val="center"/>
              <w:rPr>
                <w:color w:val="FFFFFF"/>
              </w:rPr>
            </w:pPr>
          </w:p>
        </w:tc>
        <w:tc>
          <w:tcPr>
            <w:tcW w:w="748" w:type="dxa"/>
            <w:shd w:val="clear" w:color="FFFFFF" w:fill="00B050"/>
            <w:vAlign w:val="center"/>
          </w:tcPr>
          <w:p w:rsidR="00D038EE" w:rsidRDefault="00AD0FB2">
            <w:pPr>
              <w:spacing w:line="360" w:lineRule="auto"/>
              <w:jc w:val="center"/>
              <w:rPr>
                <w:bCs/>
                <w:color w:val="FFFFFF"/>
              </w:rPr>
            </w:pPr>
            <w:r>
              <w:rPr>
                <w:b/>
                <w:color w:val="FFFFFF"/>
                <w:sz w:val="22"/>
                <w:szCs w:val="22"/>
              </w:rPr>
              <w:t>A</w:t>
            </w:r>
          </w:p>
        </w:tc>
        <w:tc>
          <w:tcPr>
            <w:tcW w:w="883" w:type="dxa"/>
            <w:shd w:val="clear" w:color="FFFFFF" w:fill="00B050"/>
            <w:vAlign w:val="center"/>
          </w:tcPr>
          <w:p w:rsidR="00D038EE" w:rsidRDefault="00AD0FB2">
            <w:pPr>
              <w:spacing w:line="360" w:lineRule="auto"/>
              <w:jc w:val="center"/>
              <w:rPr>
                <w:bCs/>
                <w:color w:val="FFFFFF"/>
              </w:rPr>
            </w:pPr>
            <w:r>
              <w:rPr>
                <w:b/>
                <w:color w:val="FFFFFF"/>
                <w:sz w:val="22"/>
                <w:szCs w:val="22"/>
              </w:rPr>
              <w:t>Б</w:t>
            </w:r>
          </w:p>
        </w:tc>
        <w:tc>
          <w:tcPr>
            <w:tcW w:w="870" w:type="dxa"/>
            <w:shd w:val="clear" w:color="FFFFFF" w:fill="00B050"/>
            <w:vAlign w:val="center"/>
          </w:tcPr>
          <w:p w:rsidR="00D038EE" w:rsidRDefault="00AD0FB2">
            <w:pPr>
              <w:spacing w:line="360" w:lineRule="auto"/>
              <w:jc w:val="center"/>
              <w:rPr>
                <w:bCs/>
                <w:color w:val="FFFFFF"/>
              </w:rPr>
            </w:pPr>
            <w:r>
              <w:rPr>
                <w:b/>
                <w:color w:val="FFFFFF"/>
                <w:sz w:val="22"/>
                <w:szCs w:val="22"/>
              </w:rPr>
              <w:t>В</w:t>
            </w:r>
          </w:p>
        </w:tc>
        <w:tc>
          <w:tcPr>
            <w:tcW w:w="883" w:type="dxa"/>
            <w:shd w:val="clear" w:color="FFFFFF" w:fill="00B050"/>
            <w:vAlign w:val="center"/>
          </w:tcPr>
          <w:p w:rsidR="00D038EE" w:rsidRDefault="00AD0FB2">
            <w:pPr>
              <w:spacing w:line="360" w:lineRule="auto"/>
              <w:jc w:val="center"/>
              <w:rPr>
                <w:bCs/>
                <w:color w:val="FFFFFF"/>
              </w:rPr>
            </w:pPr>
            <w:r>
              <w:rPr>
                <w:b/>
                <w:color w:val="FFFFFF"/>
                <w:sz w:val="22"/>
                <w:szCs w:val="22"/>
              </w:rPr>
              <w:t>Г</w:t>
            </w:r>
          </w:p>
        </w:tc>
        <w:tc>
          <w:tcPr>
            <w:tcW w:w="883" w:type="dxa"/>
            <w:shd w:val="clear" w:color="FFFFFF" w:fill="00B050"/>
            <w:vAlign w:val="center"/>
          </w:tcPr>
          <w:p w:rsidR="00D038EE" w:rsidRDefault="00AD0FB2">
            <w:pPr>
              <w:spacing w:line="360" w:lineRule="auto"/>
              <w:jc w:val="center"/>
              <w:rPr>
                <w:bCs/>
                <w:color w:val="FFFFFF"/>
              </w:rPr>
            </w:pPr>
            <w:r>
              <w:rPr>
                <w:b/>
                <w:color w:val="FFFFFF"/>
                <w:sz w:val="22"/>
                <w:szCs w:val="22"/>
              </w:rPr>
              <w:t>Д</w:t>
            </w:r>
          </w:p>
        </w:tc>
        <w:tc>
          <w:tcPr>
            <w:tcW w:w="897" w:type="dxa"/>
            <w:shd w:val="clear" w:color="FFFFFF" w:fill="00B050"/>
            <w:vAlign w:val="center"/>
          </w:tcPr>
          <w:p w:rsidR="00D038EE" w:rsidRDefault="00AD0FB2">
            <w:pPr>
              <w:spacing w:line="360" w:lineRule="auto"/>
              <w:jc w:val="center"/>
              <w:rPr>
                <w:bCs/>
                <w:color w:val="FFFFFF"/>
              </w:rPr>
            </w:pPr>
            <w:r>
              <w:rPr>
                <w:b/>
                <w:color w:val="FFFFFF"/>
              </w:rPr>
              <w:t>Е</w:t>
            </w:r>
          </w:p>
        </w:tc>
        <w:tc>
          <w:tcPr>
            <w:tcW w:w="1113" w:type="dxa"/>
            <w:shd w:val="clear" w:color="FFFFFF" w:fill="00B050"/>
            <w:vAlign w:val="center"/>
          </w:tcPr>
          <w:p w:rsidR="00D038EE" w:rsidRDefault="00AD0FB2">
            <w:pPr>
              <w:spacing w:line="360" w:lineRule="auto"/>
              <w:jc w:val="center"/>
              <w:rPr>
                <w:bCs/>
                <w:color w:val="FFFFFF"/>
              </w:rPr>
            </w:pPr>
            <w:r>
              <w:rPr>
                <w:b/>
                <w:color w:val="FFFFFF"/>
                <w:sz w:val="22"/>
                <w:szCs w:val="22"/>
              </w:rPr>
              <w:t>Ж</w:t>
            </w:r>
          </w:p>
        </w:tc>
        <w:tc>
          <w:tcPr>
            <w:tcW w:w="1986" w:type="dxa"/>
            <w:shd w:val="clear" w:color="FFFFFF" w:fill="00B050"/>
            <w:vAlign w:val="center"/>
          </w:tcPr>
          <w:p w:rsidR="00D038EE" w:rsidRDefault="00D038EE">
            <w:pPr>
              <w:spacing w:line="360" w:lineRule="auto"/>
              <w:jc w:val="center"/>
              <w:rPr>
                <w:bCs/>
              </w:rPr>
            </w:pPr>
          </w:p>
        </w:tc>
      </w:tr>
      <w:tr w:rsidR="00D038EE">
        <w:trPr>
          <w:trHeight w:val="50"/>
          <w:jc w:val="center"/>
        </w:trPr>
        <w:tc>
          <w:tcPr>
            <w:tcW w:w="1129" w:type="dxa"/>
            <w:gridSpan w:val="2"/>
            <w:vMerge/>
            <w:shd w:val="clear" w:color="FFFFFF" w:fill="92D050"/>
            <w:vAlign w:val="center"/>
          </w:tcPr>
          <w:p w:rsidR="00D038EE" w:rsidRDefault="00D038E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246" w:type="dxa"/>
            <w:shd w:val="clear" w:color="FFFFFF" w:fill="00B050"/>
            <w:vAlign w:val="center"/>
          </w:tcPr>
          <w:p w:rsidR="00D038EE" w:rsidRDefault="00AD0FB2">
            <w:pPr>
              <w:spacing w:line="360" w:lineRule="auto"/>
              <w:jc w:val="center"/>
              <w:rPr>
                <w:bCs/>
                <w:color w:val="FFFFFF"/>
              </w:rPr>
            </w:pPr>
            <w:r>
              <w:rPr>
                <w:b/>
                <w:color w:val="FFFFFF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5,60</w:t>
            </w:r>
          </w:p>
        </w:tc>
        <w:tc>
          <w:tcPr>
            <w:tcW w:w="883" w:type="dxa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3,30</w:t>
            </w:r>
          </w:p>
        </w:tc>
        <w:tc>
          <w:tcPr>
            <w:tcW w:w="870" w:type="dxa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83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6,25</w:t>
            </w:r>
          </w:p>
        </w:tc>
        <w:tc>
          <w:tcPr>
            <w:tcW w:w="883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8,50</w:t>
            </w:r>
          </w:p>
        </w:tc>
        <w:tc>
          <w:tcPr>
            <w:tcW w:w="897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4,50</w:t>
            </w:r>
          </w:p>
        </w:tc>
        <w:tc>
          <w:tcPr>
            <w:tcW w:w="1113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6" w:type="dxa"/>
            <w:shd w:val="clear" w:color="FFFFFF" w:fill="F2F2F2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28,15</w:t>
            </w:r>
          </w:p>
        </w:tc>
      </w:tr>
      <w:tr w:rsidR="00D038EE">
        <w:trPr>
          <w:trHeight w:val="50"/>
          <w:jc w:val="center"/>
        </w:trPr>
        <w:tc>
          <w:tcPr>
            <w:tcW w:w="1129" w:type="dxa"/>
            <w:gridSpan w:val="2"/>
            <w:vMerge/>
            <w:shd w:val="clear" w:color="FFFFFF" w:fill="92D050"/>
            <w:vAlign w:val="center"/>
          </w:tcPr>
          <w:p w:rsidR="00D038EE" w:rsidRDefault="00D038E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</w:p>
        </w:tc>
        <w:tc>
          <w:tcPr>
            <w:tcW w:w="246" w:type="dxa"/>
            <w:shd w:val="clear" w:color="FFFFFF" w:fill="00B050"/>
            <w:vAlign w:val="center"/>
          </w:tcPr>
          <w:p w:rsidR="00D038EE" w:rsidRDefault="00AD0FB2">
            <w:pPr>
              <w:spacing w:line="360" w:lineRule="auto"/>
              <w:jc w:val="center"/>
              <w:rPr>
                <w:bCs/>
                <w:color w:val="FFFFFF"/>
              </w:rPr>
            </w:pPr>
            <w:r>
              <w:rPr>
                <w:b/>
                <w:color w:val="FFFFFF"/>
                <w:sz w:val="22"/>
                <w:szCs w:val="22"/>
              </w:rPr>
              <w:t>2</w:t>
            </w:r>
          </w:p>
        </w:tc>
        <w:tc>
          <w:tcPr>
            <w:tcW w:w="748" w:type="dxa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0,80</w:t>
            </w:r>
          </w:p>
        </w:tc>
        <w:tc>
          <w:tcPr>
            <w:tcW w:w="883" w:type="dxa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70" w:type="dxa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83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0,50</w:t>
            </w:r>
          </w:p>
        </w:tc>
        <w:tc>
          <w:tcPr>
            <w:tcW w:w="883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3,75</w:t>
            </w:r>
          </w:p>
        </w:tc>
        <w:tc>
          <w:tcPr>
            <w:tcW w:w="897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5,00</w:t>
            </w:r>
          </w:p>
        </w:tc>
        <w:tc>
          <w:tcPr>
            <w:tcW w:w="1113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1986" w:type="dxa"/>
            <w:shd w:val="clear" w:color="FFFFFF" w:fill="F2F2F2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11,05</w:t>
            </w:r>
          </w:p>
        </w:tc>
      </w:tr>
      <w:tr w:rsidR="00D038EE">
        <w:trPr>
          <w:trHeight w:val="50"/>
          <w:jc w:val="center"/>
        </w:trPr>
        <w:tc>
          <w:tcPr>
            <w:tcW w:w="1129" w:type="dxa"/>
            <w:gridSpan w:val="2"/>
            <w:vMerge/>
            <w:shd w:val="clear" w:color="FFFFFF" w:fill="92D050"/>
            <w:vAlign w:val="center"/>
          </w:tcPr>
          <w:p w:rsidR="00D038EE" w:rsidRDefault="00D038E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</w:p>
        </w:tc>
        <w:tc>
          <w:tcPr>
            <w:tcW w:w="246" w:type="dxa"/>
            <w:shd w:val="clear" w:color="FFFFFF" w:fill="00B050"/>
            <w:vAlign w:val="center"/>
          </w:tcPr>
          <w:p w:rsidR="00D038EE" w:rsidRDefault="00AD0FB2">
            <w:pPr>
              <w:spacing w:line="360" w:lineRule="auto"/>
              <w:jc w:val="center"/>
              <w:rPr>
                <w:bCs/>
                <w:color w:val="FFFFFF"/>
              </w:rPr>
            </w:pPr>
            <w:r>
              <w:rPr>
                <w:b/>
                <w:color w:val="FFFFFF"/>
                <w:sz w:val="22"/>
                <w:szCs w:val="22"/>
              </w:rPr>
              <w:t>3</w:t>
            </w:r>
          </w:p>
        </w:tc>
        <w:tc>
          <w:tcPr>
            <w:tcW w:w="748" w:type="dxa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83" w:type="dxa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70" w:type="dxa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5,50</w:t>
            </w:r>
          </w:p>
        </w:tc>
        <w:tc>
          <w:tcPr>
            <w:tcW w:w="883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0,50</w:t>
            </w:r>
          </w:p>
        </w:tc>
        <w:tc>
          <w:tcPr>
            <w:tcW w:w="883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97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7,50</w:t>
            </w:r>
          </w:p>
        </w:tc>
        <w:tc>
          <w:tcPr>
            <w:tcW w:w="1113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8,00</w:t>
            </w:r>
          </w:p>
        </w:tc>
        <w:tc>
          <w:tcPr>
            <w:tcW w:w="1986" w:type="dxa"/>
            <w:shd w:val="clear" w:color="FFFFFF" w:fill="F2F2F2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21,50</w:t>
            </w:r>
          </w:p>
        </w:tc>
      </w:tr>
      <w:tr w:rsidR="00D038EE">
        <w:trPr>
          <w:trHeight w:val="50"/>
          <w:jc w:val="center"/>
        </w:trPr>
        <w:tc>
          <w:tcPr>
            <w:tcW w:w="1129" w:type="dxa"/>
            <w:gridSpan w:val="2"/>
            <w:vMerge/>
            <w:shd w:val="clear" w:color="FFFFFF" w:fill="92D050"/>
            <w:vAlign w:val="center"/>
          </w:tcPr>
          <w:p w:rsidR="00D038EE" w:rsidRDefault="00D038E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</w:p>
        </w:tc>
        <w:tc>
          <w:tcPr>
            <w:tcW w:w="246" w:type="dxa"/>
            <w:shd w:val="clear" w:color="FFFFFF" w:fill="00B050"/>
            <w:vAlign w:val="center"/>
          </w:tcPr>
          <w:p w:rsidR="00D038EE" w:rsidRDefault="00AD0FB2">
            <w:pPr>
              <w:spacing w:line="360" w:lineRule="auto"/>
              <w:jc w:val="center"/>
              <w:rPr>
                <w:bCs/>
                <w:color w:val="FFFFFF"/>
              </w:rPr>
            </w:pPr>
            <w:r>
              <w:rPr>
                <w:b/>
                <w:color w:val="FFFFFF"/>
                <w:sz w:val="22"/>
                <w:szCs w:val="22"/>
              </w:rPr>
              <w:t>4</w:t>
            </w:r>
          </w:p>
        </w:tc>
        <w:tc>
          <w:tcPr>
            <w:tcW w:w="748" w:type="dxa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6,20</w:t>
            </w:r>
          </w:p>
        </w:tc>
        <w:tc>
          <w:tcPr>
            <w:tcW w:w="883" w:type="dxa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4,70</w:t>
            </w:r>
          </w:p>
        </w:tc>
        <w:tc>
          <w:tcPr>
            <w:tcW w:w="870" w:type="dxa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3,20</w:t>
            </w:r>
          </w:p>
        </w:tc>
        <w:tc>
          <w:tcPr>
            <w:tcW w:w="883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83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97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13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7,00</w:t>
            </w:r>
          </w:p>
        </w:tc>
        <w:tc>
          <w:tcPr>
            <w:tcW w:w="1986" w:type="dxa"/>
            <w:shd w:val="clear" w:color="FFFFFF" w:fill="F2F2F2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21,10</w:t>
            </w:r>
          </w:p>
        </w:tc>
      </w:tr>
      <w:tr w:rsidR="00D038EE">
        <w:trPr>
          <w:trHeight w:val="50"/>
          <w:jc w:val="center"/>
        </w:trPr>
        <w:tc>
          <w:tcPr>
            <w:tcW w:w="1129" w:type="dxa"/>
            <w:gridSpan w:val="2"/>
            <w:vMerge/>
            <w:shd w:val="clear" w:color="FFFFFF" w:fill="92D050"/>
            <w:vAlign w:val="center"/>
          </w:tcPr>
          <w:p w:rsidR="00D038EE" w:rsidRDefault="00D038E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</w:p>
        </w:tc>
        <w:tc>
          <w:tcPr>
            <w:tcW w:w="246" w:type="dxa"/>
            <w:shd w:val="clear" w:color="FFFFFF" w:fill="00B050"/>
            <w:vAlign w:val="center"/>
          </w:tcPr>
          <w:p w:rsidR="00D038EE" w:rsidRDefault="00AD0FB2">
            <w:pPr>
              <w:spacing w:line="360" w:lineRule="auto"/>
              <w:jc w:val="center"/>
              <w:rPr>
                <w:bCs/>
                <w:color w:val="FFFFFF"/>
              </w:rPr>
            </w:pPr>
            <w:r>
              <w:rPr>
                <w:b/>
                <w:color w:val="FFFFFF"/>
                <w:sz w:val="22"/>
                <w:szCs w:val="22"/>
              </w:rPr>
              <w:t>5</w:t>
            </w:r>
          </w:p>
        </w:tc>
        <w:tc>
          <w:tcPr>
            <w:tcW w:w="748" w:type="dxa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2,40</w:t>
            </w:r>
          </w:p>
        </w:tc>
        <w:tc>
          <w:tcPr>
            <w:tcW w:w="883" w:type="dxa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870" w:type="dxa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6,30</w:t>
            </w:r>
          </w:p>
        </w:tc>
        <w:tc>
          <w:tcPr>
            <w:tcW w:w="883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5,50</w:t>
            </w:r>
          </w:p>
        </w:tc>
        <w:tc>
          <w:tcPr>
            <w:tcW w:w="883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97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13" w:type="dxa"/>
            <w:vAlign w:val="center"/>
          </w:tcPr>
          <w:p w:rsidR="00D038EE" w:rsidRDefault="00AD0F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986" w:type="dxa"/>
            <w:shd w:val="clear" w:color="FFFFFF" w:fill="F2F2F2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18,20</w:t>
            </w:r>
          </w:p>
        </w:tc>
      </w:tr>
      <w:tr w:rsidR="00D038EE">
        <w:trPr>
          <w:trHeight w:val="50"/>
          <w:jc w:val="center"/>
        </w:trPr>
        <w:tc>
          <w:tcPr>
            <w:tcW w:w="1375" w:type="dxa"/>
            <w:gridSpan w:val="3"/>
            <w:shd w:val="clear" w:color="FFFFFF" w:fill="00B050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748" w:type="dxa"/>
            <w:shd w:val="clear" w:color="FFFFFF" w:fill="F2F2F2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15,00</w:t>
            </w:r>
          </w:p>
        </w:tc>
        <w:tc>
          <w:tcPr>
            <w:tcW w:w="883" w:type="dxa"/>
            <w:shd w:val="clear" w:color="FFFFFF" w:fill="F2F2F2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10,00</w:t>
            </w:r>
          </w:p>
        </w:tc>
        <w:tc>
          <w:tcPr>
            <w:tcW w:w="870" w:type="dxa"/>
            <w:shd w:val="clear" w:color="FFFFFF" w:fill="F2F2F2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15,00</w:t>
            </w:r>
          </w:p>
        </w:tc>
        <w:tc>
          <w:tcPr>
            <w:tcW w:w="883" w:type="dxa"/>
            <w:shd w:val="clear" w:color="FFFFFF" w:fill="F2F2F2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12,75</w:t>
            </w:r>
          </w:p>
        </w:tc>
        <w:tc>
          <w:tcPr>
            <w:tcW w:w="883" w:type="dxa"/>
            <w:shd w:val="clear" w:color="FFFFFF" w:fill="F2F2F2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12,25</w:t>
            </w:r>
          </w:p>
        </w:tc>
        <w:tc>
          <w:tcPr>
            <w:tcW w:w="897" w:type="dxa"/>
            <w:shd w:val="clear" w:color="FFFFFF" w:fill="F2F2F2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17,00</w:t>
            </w:r>
          </w:p>
        </w:tc>
        <w:tc>
          <w:tcPr>
            <w:tcW w:w="1113" w:type="dxa"/>
            <w:shd w:val="clear" w:color="FFFFFF" w:fill="F2F2F2"/>
            <w:vAlign w:val="center"/>
          </w:tcPr>
          <w:p w:rsidR="00D038EE" w:rsidRDefault="00AD0FB2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18,00</w:t>
            </w:r>
          </w:p>
        </w:tc>
        <w:tc>
          <w:tcPr>
            <w:tcW w:w="1986" w:type="dxa"/>
            <w:shd w:val="clear" w:color="FFFFFF" w:fill="F2F2F2"/>
            <w:vAlign w:val="center"/>
          </w:tcPr>
          <w:p w:rsidR="00D038EE" w:rsidRDefault="00AD0FB2">
            <w:pPr>
              <w:spacing w:line="360" w:lineRule="auto"/>
              <w:jc w:val="center"/>
              <w:rPr>
                <w:bCs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:rsidR="00D038EE" w:rsidRDefault="00D038E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038EE" w:rsidRDefault="00D038EE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038EE" w:rsidRDefault="00AD0FB2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5" w:name="_heading=h.tyjcwt"/>
      <w:bookmarkEnd w:id="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1.4. СПЕЦИФИКАЦИЯ ОЦЕНКИ КОМПЕТЕНЦИИ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:rsidR="00D038EE" w:rsidRDefault="00AD0FB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Таблица №3</w:t>
      </w:r>
    </w:p>
    <w:p w:rsidR="00D038EE" w:rsidRDefault="00AD0FB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Оценка конкурсного задания</w:t>
      </w:r>
    </w:p>
    <w:tbl>
      <w:tblPr>
        <w:tblStyle w:val="StGen3"/>
        <w:tblW w:w="9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5715"/>
        <w:gridCol w:w="3360"/>
      </w:tblGrid>
      <w:tr w:rsidR="00D038EE">
        <w:tc>
          <w:tcPr>
            <w:tcW w:w="6255" w:type="dxa"/>
            <w:gridSpan w:val="2"/>
            <w:shd w:val="clear" w:color="auto" w:fill="92D050"/>
          </w:tcPr>
          <w:p w:rsidR="00D038EE" w:rsidRDefault="00AD0FB2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360" w:type="dxa"/>
            <w:shd w:val="clear" w:color="auto" w:fill="92D050"/>
          </w:tcPr>
          <w:p w:rsidR="00D038EE" w:rsidRDefault="00AD0FB2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D038EE">
        <w:tc>
          <w:tcPr>
            <w:tcW w:w="540" w:type="dxa"/>
            <w:shd w:val="clear" w:color="auto" w:fill="00B050"/>
          </w:tcPr>
          <w:p w:rsidR="00D038EE" w:rsidRDefault="00AD0FB2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А</w:t>
            </w:r>
          </w:p>
        </w:tc>
        <w:tc>
          <w:tcPr>
            <w:tcW w:w="5715" w:type="dxa"/>
            <w:shd w:val="clear" w:color="auto" w:fill="92D050"/>
          </w:tcPr>
          <w:p w:rsidR="00D038EE" w:rsidRDefault="00AD0FB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Трехмерное проектирование компоновки МКА</w:t>
            </w:r>
          </w:p>
        </w:tc>
        <w:tc>
          <w:tcPr>
            <w:tcW w:w="3360" w:type="dxa"/>
            <w:shd w:val="clear" w:color="auto" w:fill="auto"/>
          </w:tcPr>
          <w:p w:rsidR="00D038EE" w:rsidRDefault="00AD0FB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</w:t>
            </w:r>
          </w:p>
        </w:tc>
      </w:tr>
      <w:tr w:rsidR="00D038EE">
        <w:tc>
          <w:tcPr>
            <w:tcW w:w="540" w:type="dxa"/>
            <w:shd w:val="clear" w:color="auto" w:fill="00B050"/>
          </w:tcPr>
          <w:p w:rsidR="00D038EE" w:rsidRDefault="00AD0FB2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5715" w:type="dxa"/>
            <w:shd w:val="clear" w:color="auto" w:fill="92D050"/>
          </w:tcPr>
          <w:p w:rsidR="00D038EE" w:rsidRDefault="00AD0FB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Автоматизированное проектирование отдельной РЭА</w:t>
            </w:r>
          </w:p>
        </w:tc>
        <w:tc>
          <w:tcPr>
            <w:tcW w:w="3360" w:type="dxa"/>
            <w:shd w:val="clear" w:color="auto" w:fill="auto"/>
          </w:tcPr>
          <w:p w:rsidR="00D038EE" w:rsidRDefault="00AD0FB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</w:t>
            </w:r>
          </w:p>
        </w:tc>
      </w:tr>
      <w:tr w:rsidR="00D038EE">
        <w:tc>
          <w:tcPr>
            <w:tcW w:w="540" w:type="dxa"/>
            <w:shd w:val="clear" w:color="auto" w:fill="00B050"/>
          </w:tcPr>
          <w:p w:rsidR="00D038EE" w:rsidRDefault="00AD0FB2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5715" w:type="dxa"/>
            <w:shd w:val="clear" w:color="auto" w:fill="92D050"/>
          </w:tcPr>
          <w:p w:rsidR="00D038EE" w:rsidRDefault="00AD0FB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Алгоритмизация. Программирование служебных систем спутниковой платформы, модуля ПН, ретрансляционной аппаратуры.</w:t>
            </w:r>
          </w:p>
        </w:tc>
        <w:tc>
          <w:tcPr>
            <w:tcW w:w="3360" w:type="dxa"/>
            <w:shd w:val="clear" w:color="auto" w:fill="auto"/>
          </w:tcPr>
          <w:p w:rsidR="00D038EE" w:rsidRDefault="00AD0FB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</w:t>
            </w:r>
          </w:p>
        </w:tc>
      </w:tr>
      <w:tr w:rsidR="00D038EE">
        <w:tc>
          <w:tcPr>
            <w:tcW w:w="540" w:type="dxa"/>
            <w:shd w:val="clear" w:color="auto" w:fill="00B050"/>
          </w:tcPr>
          <w:p w:rsidR="00D038EE" w:rsidRDefault="00AD0FB2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Г</w:t>
            </w:r>
          </w:p>
        </w:tc>
        <w:tc>
          <w:tcPr>
            <w:tcW w:w="5715" w:type="dxa"/>
            <w:shd w:val="clear" w:color="auto" w:fill="92D050"/>
          </w:tcPr>
          <w:p w:rsidR="00D038EE" w:rsidRDefault="00AD0FB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Разработка и отладка программного кода полной циклограммы работы МКА. Изготовление, сборка, проверка работоспособности сис</w:t>
            </w:r>
            <w:r>
              <w:rPr>
                <w:b/>
                <w:sz w:val="24"/>
                <w:szCs w:val="24"/>
              </w:rPr>
              <w:t>тем МКА.</w:t>
            </w:r>
          </w:p>
        </w:tc>
        <w:tc>
          <w:tcPr>
            <w:tcW w:w="3360" w:type="dxa"/>
            <w:shd w:val="clear" w:color="auto" w:fill="auto"/>
          </w:tcPr>
          <w:p w:rsidR="00D038EE" w:rsidRDefault="00AD0FB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ПМК, ИК</w:t>
            </w:r>
          </w:p>
        </w:tc>
      </w:tr>
      <w:tr w:rsidR="00D038EE">
        <w:tc>
          <w:tcPr>
            <w:tcW w:w="540" w:type="dxa"/>
            <w:shd w:val="clear" w:color="auto" w:fill="00B050"/>
          </w:tcPr>
          <w:p w:rsidR="00D038EE" w:rsidRDefault="00AD0FB2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Д</w:t>
            </w:r>
          </w:p>
        </w:tc>
        <w:tc>
          <w:tcPr>
            <w:tcW w:w="5715" w:type="dxa"/>
            <w:shd w:val="clear" w:color="auto" w:fill="92D050"/>
          </w:tcPr>
          <w:p w:rsidR="00D038EE" w:rsidRDefault="00AD0FB2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Сборка МКА</w:t>
            </w:r>
          </w:p>
        </w:tc>
        <w:tc>
          <w:tcPr>
            <w:tcW w:w="3360" w:type="dxa"/>
            <w:shd w:val="clear" w:color="auto" w:fill="auto"/>
          </w:tcPr>
          <w:p w:rsidR="00D038EE" w:rsidRDefault="00AD0FB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ПМК, ИК</w:t>
            </w:r>
          </w:p>
        </w:tc>
      </w:tr>
      <w:tr w:rsidR="00D038EE">
        <w:tc>
          <w:tcPr>
            <w:tcW w:w="540" w:type="dxa"/>
            <w:shd w:val="clear" w:color="auto" w:fill="00B050"/>
          </w:tcPr>
          <w:p w:rsidR="00D038EE" w:rsidRDefault="00AD0FB2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Е</w:t>
            </w:r>
          </w:p>
        </w:tc>
        <w:tc>
          <w:tcPr>
            <w:tcW w:w="5715" w:type="dxa"/>
            <w:shd w:val="clear" w:color="auto" w:fill="92D050"/>
          </w:tcPr>
          <w:p w:rsidR="00D038EE" w:rsidRDefault="00AD0FB2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Проведение комплекса наземных испытаний МКА</w:t>
            </w:r>
          </w:p>
        </w:tc>
        <w:tc>
          <w:tcPr>
            <w:tcW w:w="3360" w:type="dxa"/>
            <w:shd w:val="clear" w:color="auto" w:fill="auto"/>
          </w:tcPr>
          <w:p w:rsidR="00D038EE" w:rsidRDefault="00AD0FB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ЗАО, ИК</w:t>
            </w:r>
          </w:p>
        </w:tc>
      </w:tr>
      <w:tr w:rsidR="00D038EE">
        <w:tc>
          <w:tcPr>
            <w:tcW w:w="540" w:type="dxa"/>
            <w:shd w:val="clear" w:color="auto" w:fill="00B050"/>
          </w:tcPr>
          <w:p w:rsidR="00D038EE" w:rsidRDefault="00AD0FB2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Ж</w:t>
            </w:r>
          </w:p>
        </w:tc>
        <w:tc>
          <w:tcPr>
            <w:tcW w:w="5715" w:type="dxa"/>
            <w:shd w:val="clear" w:color="auto" w:fill="92D050"/>
          </w:tcPr>
          <w:p w:rsidR="00D038EE" w:rsidRDefault="00AD0FB2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Решение целевой задачи</w:t>
            </w:r>
          </w:p>
        </w:tc>
        <w:tc>
          <w:tcPr>
            <w:tcW w:w="3360" w:type="dxa"/>
            <w:shd w:val="clear" w:color="auto" w:fill="auto"/>
          </w:tcPr>
          <w:p w:rsidR="00D038EE" w:rsidRDefault="00AD0FB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ПМК, ЗАО</w:t>
            </w:r>
          </w:p>
        </w:tc>
      </w:tr>
    </w:tbl>
    <w:p w:rsidR="00D038EE" w:rsidRDefault="00D038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1.5. КОНКУРСНОЕ ЗАДАНИЕ</w:t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Возрастной ценз: 14</w:t>
      </w:r>
      <w:r w:rsidR="00272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 и более</w:t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Общая продолжительность Конкурсного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12 ч.</w:t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три дня.</w:t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участия – командная работа одновременно 3(трех) участников.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</w:t>
      </w:r>
      <w:r>
        <w:rPr>
          <w:rFonts w:ascii="Times New Roman" w:eastAsia="Times New Roman" w:hAnsi="Times New Roman" w:cs="Times New Roman"/>
          <w:sz w:val="28"/>
          <w:szCs w:val="28"/>
        </w:rPr>
        <w:t>омпетенции.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знаний участников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1.5.1. Разработка/выбор конкурсного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задания (</w:t>
      </w:r>
      <w:hyperlink r:id="rId10" w:tooltip="https://disk.yandex.ru/i/slw3JX8ZI-Mt6Q" w:history="1">
        <w:r>
          <w:rPr>
            <w:rStyle w:val="af8"/>
            <w:rFonts w:ascii="Times New Roman" w:eastAsia="Times New Roman" w:hAnsi="Times New Roman" w:cs="Times New Roman"/>
            <w:b/>
            <w:sz w:val="28"/>
            <w:szCs w:val="28"/>
          </w:rPr>
          <w:t>Матрица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Конкурсное задание состоит из 7(семи) модулей, включает обязательную к выполнению часть (инвариант) – 5 (пять) модулей, и вариативную час</w:t>
      </w:r>
      <w:r>
        <w:rPr>
          <w:rFonts w:ascii="Times New Roman" w:eastAsia="Times New Roman" w:hAnsi="Times New Roman" w:cs="Times New Roman"/>
          <w:sz w:val="28"/>
          <w:szCs w:val="28"/>
        </w:rPr>
        <w:t>ть – 2 (два) модуля. Общее количество баллов конкурсного задания составляет 100.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модулей из вариативной части, выбирается регионо</w:t>
      </w:r>
      <w:r>
        <w:rPr>
          <w:rFonts w:ascii="Times New Roman" w:eastAsia="Times New Roman" w:hAnsi="Times New Roman" w:cs="Times New Roman"/>
          <w:sz w:val="28"/>
          <w:szCs w:val="28"/>
        </w:rPr>
        <w:t>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</w:t>
      </w:r>
      <w:r>
        <w:rPr>
          <w:rFonts w:ascii="Times New Roman" w:eastAsia="Times New Roman" w:hAnsi="Times New Roman" w:cs="Times New Roman"/>
          <w:sz w:val="28"/>
          <w:szCs w:val="28"/>
        </w:rPr>
        <w:t>а, то вариативный(е) модуль(и) формируется регионом самостоятельно под запрос работодателя. При этом, время на выполнение модуля(ей) и количество баллов в критериях оценки по аспектам не меняются.</w:t>
      </w:r>
    </w:p>
    <w:p w:rsidR="00D038EE" w:rsidRDefault="00AD0FB2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Таблица №4</w:t>
      </w:r>
    </w:p>
    <w:p w:rsidR="00D038EE" w:rsidRDefault="00AD0FB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Матрица конкурсного задания</w:t>
      </w:r>
    </w:p>
    <w:tbl>
      <w:tblPr>
        <w:tblStyle w:val="StGen4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D038EE">
        <w:trPr>
          <w:trHeight w:val="1125"/>
        </w:trPr>
        <w:tc>
          <w:tcPr>
            <w:tcW w:w="1622" w:type="dxa"/>
            <w:vAlign w:val="center"/>
          </w:tcPr>
          <w:p w:rsidR="00D038EE" w:rsidRDefault="00AD0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:rsidR="00D038EE" w:rsidRDefault="00AD0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:rsidR="00D038EE" w:rsidRDefault="00AD0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:rsidR="00D038EE" w:rsidRDefault="00AD0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:rsidR="00D038EE" w:rsidRDefault="00AD0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Константа/</w:t>
            </w:r>
            <w:proofErr w:type="spellStart"/>
            <w:r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642" w:type="dxa"/>
            <w:vAlign w:val="center"/>
          </w:tcPr>
          <w:p w:rsidR="00D038EE" w:rsidRDefault="00AD0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:rsidR="00D038EE" w:rsidRDefault="00AD0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</w:t>
            </w:r>
          </w:p>
        </w:tc>
      </w:tr>
      <w:tr w:rsidR="00D038EE">
        <w:trPr>
          <w:trHeight w:val="1125"/>
        </w:trPr>
        <w:tc>
          <w:tcPr>
            <w:tcW w:w="1622" w:type="dxa"/>
            <w:vAlign w:val="center"/>
          </w:tcPr>
          <w:p w:rsidR="00D038EE" w:rsidRDefault="00AD0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08" w:type="dxa"/>
            <w:vAlign w:val="center"/>
          </w:tcPr>
          <w:p w:rsidR="00D038EE" w:rsidRDefault="00AD0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59" w:type="dxa"/>
            <w:vAlign w:val="center"/>
          </w:tcPr>
          <w:p w:rsidR="00D038EE" w:rsidRDefault="00AD0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55" w:type="dxa"/>
            <w:vAlign w:val="center"/>
          </w:tcPr>
          <w:p w:rsidR="00D038EE" w:rsidRDefault="00AD0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04" w:type="dxa"/>
            <w:vAlign w:val="center"/>
          </w:tcPr>
          <w:p w:rsidR="00D038EE" w:rsidRDefault="00AD0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42" w:type="dxa"/>
            <w:vAlign w:val="center"/>
          </w:tcPr>
          <w:p w:rsidR="00D038EE" w:rsidRDefault="00AD0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39" w:type="dxa"/>
            <w:vAlign w:val="center"/>
          </w:tcPr>
          <w:p w:rsidR="00D038EE" w:rsidRDefault="00AD0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:rsidR="00D038EE" w:rsidRDefault="00D038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Инструкция по заполнению матрицы конкурсного задания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(Приложение № 1)</w:t>
      </w:r>
    </w:p>
    <w:p w:rsidR="00D038EE" w:rsidRDefault="00D03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6" w:name="_heading=h.3dy6vkm"/>
      <w:bookmarkEnd w:id="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1.5.2. Структура модулей конкурсного задания (инвариант/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вариатив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космические системы (КС)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совокупность множества взаимосвязанных средств, предназначенных для решения различных задач комплексом наземных служб с использованием космиче</w:t>
      </w:r>
      <w:r>
        <w:rPr>
          <w:rFonts w:ascii="Times New Roman" w:eastAsia="Times New Roman" w:hAnsi="Times New Roman" w:cs="Times New Roman"/>
          <w:sz w:val="28"/>
          <w:szCs w:val="28"/>
        </w:rPr>
        <w:t>ских аппаратов. КС включают в себя наземный и космический сегмент. К космическому сегменту относят один или несколько космических аппаратов, выведенных на орбиту Земли для решения целевых функций, связанных с размещенным на МКА модулем полезной нагрузки. Д</w:t>
      </w:r>
      <w:r>
        <w:rPr>
          <w:rFonts w:ascii="Times New Roman" w:eastAsia="Times New Roman" w:hAnsi="Times New Roman" w:cs="Times New Roman"/>
          <w:sz w:val="28"/>
          <w:szCs w:val="28"/>
        </w:rPr>
        <w:t>ля полноценного выполнения таких задач необходима развитая наукоемкая высокотехнологическая индустрия с задействованными высококвалифицированными специалистами, решающими вопросы проектирования, конструирования, производства, проведения испытаний и эксплуа</w:t>
      </w:r>
      <w:r>
        <w:rPr>
          <w:rFonts w:ascii="Times New Roman" w:eastAsia="Times New Roman" w:hAnsi="Times New Roman" w:cs="Times New Roman"/>
          <w:sz w:val="28"/>
          <w:szCs w:val="28"/>
        </w:rPr>
        <w:t>тации изделий ракетной и ракетно-космической техники:</w:t>
      </w:r>
    </w:p>
    <w:p w:rsidR="00D038EE" w:rsidRDefault="00AD0FB2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 выведения и двигательных установок;</w:t>
      </w:r>
    </w:p>
    <w:p w:rsidR="00D038EE" w:rsidRDefault="00AD0FB2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искусственных спутников Земли – малых космических аппаратов и их элементов;</w:t>
      </w:r>
    </w:p>
    <w:p w:rsidR="00D038EE" w:rsidRDefault="00AD0FB2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наземных технических средств космических комплексов (специальных наземных космичес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комплексов);</w:t>
      </w:r>
    </w:p>
    <w:p w:rsidR="00D038EE" w:rsidRDefault="00AD0FB2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комплектующих изделий и элементов для применения в составе космических средств.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Процесс создания изделий космической техники (ИКТ) включает в себя несколько основных этапов:</w:t>
      </w:r>
    </w:p>
    <w:p w:rsidR="00D038EE" w:rsidRDefault="00AD0FB2">
      <w:pPr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Проектирование ИКТ</w:t>
      </w:r>
    </w:p>
    <w:p w:rsidR="00D038EE" w:rsidRDefault="00AD0FB2">
      <w:pPr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Конструирование ИКТ</w:t>
      </w:r>
    </w:p>
    <w:p w:rsidR="00D038EE" w:rsidRDefault="00AD0FB2">
      <w:pPr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Производство ИКТ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Данное конкурсное задание (КЗ) содержит первый этап создания МКА, где в процессе проектирования космических аппаратов декомпозиция задачи связана с последующей композицией и приводит к конечной цели - созданию действующей модели МКА, то 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 к сборке всех служебных систем, модуля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полезной нагрузки и ретрансляционной аппаратуры. Далее модель МКА проходит проверку на совместимость и реализуемость в целом и на согласованность параметров. Причем процесс согласования может проходить в несколько </w:t>
      </w:r>
      <w:r>
        <w:rPr>
          <w:rFonts w:ascii="Times New Roman" w:eastAsia="Times New Roman" w:hAnsi="Times New Roman" w:cs="Times New Roman"/>
          <w:sz w:val="28"/>
          <w:szCs w:val="28"/>
        </w:rPr>
        <w:t>итераций и, возможно, возникнет необходимость в новой, корректирующей декомпозиции.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задача конкурсантов на данном чемпионате состоит в создании модели спутниковой группировки, управляемой с помощью отдельного компьютера с предустановленным ПО и обору</w:t>
      </w:r>
      <w:r>
        <w:rPr>
          <w:rFonts w:ascii="Times New Roman" w:eastAsia="Times New Roman" w:hAnsi="Times New Roman" w:cs="Times New Roman"/>
          <w:sz w:val="28"/>
          <w:szCs w:val="28"/>
        </w:rPr>
        <w:t>дованием для подключения камеры ДЗЗ (полезной нагрузки спутника) каждого спутника. Общее количество спутников в составе спутниковой группировки равно количеству участвующих команд на чемпионате и реализовавших весь цикл проектирования, изготовления и прове</w:t>
      </w:r>
      <w:r>
        <w:rPr>
          <w:rFonts w:ascii="Times New Roman" w:eastAsia="Times New Roman" w:hAnsi="Times New Roman" w:cs="Times New Roman"/>
          <w:sz w:val="28"/>
          <w:szCs w:val="28"/>
        </w:rPr>
        <w:t>дения испытаний моделей МКА своей команды.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Спроектированная модель спутника собирается командой в условно чистой комнате с соблюдением правил работы и нахождения в ней, используя детали, системы, устройства, элементы крепления, изготовленные собственными с</w:t>
      </w:r>
      <w:r>
        <w:rPr>
          <w:rFonts w:ascii="Times New Roman" w:eastAsia="Times New Roman" w:hAnsi="Times New Roman" w:cs="Times New Roman"/>
          <w:sz w:val="28"/>
          <w:szCs w:val="28"/>
        </w:rPr>
        <w:t>илами, а также стандартные компоненты, входящие в состав набора конструктора спутника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ОрбиКрафт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(рис. 1).</w:t>
      </w:r>
    </w:p>
    <w:p w:rsidR="00D038EE" w:rsidRDefault="00AD0F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088890" cy="1961515"/>
                <wp:effectExtent l="0" t="0" r="0" b="0"/>
                <wp:docPr id="1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088890" cy="19615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00.7pt;height:154.4pt;mso-wrap-distance-left:0.0pt;mso-wrap-distance-top:0.0pt;mso-wrap-distance-right:0.0pt;mso-wrap-distance-bottom:0.0pt;">
                <v:path textboxrect="0,0,0,0"/>
                <v:imagedata r:id="rId15" o:title=""/>
              </v:shape>
            </w:pict>
          </mc:Fallback>
        </mc:AlternateContent>
      </w:r>
    </w:p>
    <w:p w:rsidR="00D038EE" w:rsidRDefault="00AD0FB2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1 - Общий вид набора конструктора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Орбикрафт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038EE" w:rsidRDefault="00D038E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Описание стандартного набора компонент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ОрбиКрафт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из которых собирается спутник, представ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лено здесь: </w:t>
      </w:r>
      <w:hyperlink r:id="rId16" w:tooltip="http://orbicraft.sputnix.ru/doku.php" w:history="1">
        <w:r>
          <w:rPr>
            <w:rFonts w:ascii="Times New Roman" w:eastAsia="Times New Roman" w:hAnsi="Times New Roman" w:cs="Times New Roman"/>
            <w:color w:val="002060"/>
            <w:sz w:val="28"/>
            <w:szCs w:val="28"/>
          </w:rPr>
          <w:t>http://orbicraft.sputnix.ru/doku.php</w:t>
        </w:r>
      </w:hyperlink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hyperlink r:id="rId17" w:tooltip="http://orbicraft.sputnix.ru/doku.php" w:history="1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в описан</w:t>
      </w:r>
      <w:r>
        <w:rPr>
          <w:rFonts w:ascii="Times New Roman" w:eastAsia="Times New Roman" w:hAnsi="Times New Roman" w:cs="Times New Roman"/>
          <w:sz w:val="28"/>
          <w:szCs w:val="28"/>
        </w:rPr>
        <w:t>ии по умолчанию подразумевается наличие набора конструктора спутника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ОрбиКрафт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Собранный аппарат должен пройти испытания на специальном стенде полунатурного моделирования и подтвердить свою работоспособность (рис. 2). Возможное описание стенда, в соста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 которого должны быть проведены испытания макета, приводится здесь: </w:t>
      </w:r>
      <w:hyperlink r:id="rId18" w:tooltip="http://sputnix.ru/" w:history="1">
        <w:r>
          <w:rPr>
            <w:rFonts w:ascii="Times New Roman" w:eastAsia="Times New Roman" w:hAnsi="Times New Roman" w:cs="Times New Roman"/>
            <w:color w:val="002060"/>
            <w:sz w:val="28"/>
            <w:szCs w:val="28"/>
          </w:rPr>
          <w:t xml:space="preserve">http://sputnix.ru </w:t>
        </w:r>
      </w:hyperlink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52" w:line="240" w:lineRule="auto"/>
        <w:ind w:left="720" w:right="193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>
                <wp:extent cx="3803903" cy="2426208"/>
                <wp:effectExtent l="0" t="0" r="0" b="0"/>
                <wp:docPr id="2" name="image10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jpg"/>
                        <pic:cNvPic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803903" cy="242620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99.5pt;height:191.0pt;mso-wrap-distance-left:0.0pt;mso-wrap-distance-top:0.0pt;mso-wrap-distance-right:0.0pt;mso-wrap-distance-bottom:0.0pt;">
                <v:path textboxrect="0,0,0,0"/>
                <v:imagedata r:id="rId20" o:title=""/>
              </v:shape>
            </w:pict>
          </mc:Fallback>
        </mc:AlternateContent>
      </w:r>
    </w:p>
    <w:p w:rsidR="00D038EE" w:rsidRDefault="00AD0FB2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2 - Магнитная рамка (имитатор магнитного поля Земли) с подвесом, имитатор Земли, имитатор Солнца</w:t>
      </w:r>
    </w:p>
    <w:p w:rsidR="00D038EE" w:rsidRDefault="00D038E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выполнением конкурсного задания необходимо выполнить планирование всех производимых видов работ, расчетов, вычислений полным составом команды - </w:t>
      </w:r>
      <w:r>
        <w:rPr>
          <w:rFonts w:ascii="Times New Roman" w:eastAsia="Times New Roman" w:hAnsi="Times New Roman" w:cs="Times New Roman"/>
          <w:sz w:val="28"/>
          <w:szCs w:val="28"/>
        </w:rPr>
        <w:t>тремя участниками. Команда должна продумать общую концепцию работы, примерное время на выполнение модуля, определить ответственного за его выполнение, распределить обязанности трудовых функций для трех человек и роли по трудовым функциям внутри группы по к</w:t>
      </w:r>
      <w:r>
        <w:rPr>
          <w:rFonts w:ascii="Times New Roman" w:eastAsia="Times New Roman" w:hAnsi="Times New Roman" w:cs="Times New Roman"/>
          <w:sz w:val="28"/>
          <w:szCs w:val="28"/>
        </w:rPr>
        <w:t>онкурсным дням, о чем сделать соответствующий график и внести о отчет (Приложение №2 Отчет о выполнении конкурсного задания). Необходимая информация, документация и программы для выполнения конкурсного задания находятся на рабочем компьютере участника в 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пке на рабочем столе с названием, идентичным дате проведения соревнований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день С-1 чемпионата, пример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 01_01_2023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(рис.3).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сохранения всех результатов работы на рабочем столе компьютера каждого участника создается папка с названием на английском языке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 3), где после нижнего подчеркивания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печатается номер команды, полученный при жеребьевке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рабочих мест, например,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Project_2. 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Участнику, выполняющего роль конструктора – проектировщика, в этой же папке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создать еще 3 папки:</w:t>
      </w:r>
    </w:p>
    <w:p w:rsidR="00D038EE" w:rsidRDefault="00AD0FB2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одну с названием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«Для резки»,</w:t>
      </w:r>
    </w:p>
    <w:p w:rsidR="00D038EE" w:rsidRDefault="00AD0FB2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вторую с названием -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«Для печати»,</w:t>
      </w:r>
    </w:p>
    <w:p w:rsidR="00D038EE" w:rsidRDefault="00AD0FB2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третью с назван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ием -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«Для фрезеровки»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куда будут сохраняться файлы для дальнейшего изготовления на станке лазерной резки, 3D печати, для работы на фрезерном станке.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Участником, выполняющим роль системного программиста, на его рабочем компьютере, в корне жесткого диска С(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с:) дополнительно создается папка с названием на английском языке: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Project_с_номер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которой сохраняются все проекты кода программиста.  </w:t>
      </w:r>
    </w:p>
    <w:p w:rsidR="00D038EE" w:rsidRDefault="00AD0FB2">
      <w:pPr>
        <w:spacing w:after="0" w:line="240" w:lineRule="auto"/>
        <w:ind w:left="8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038EE" w:rsidRDefault="00AD0FB2">
      <w:pPr>
        <w:spacing w:after="0" w:line="240" w:lineRule="auto"/>
        <w:ind w:right="137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4187952" cy="1469136"/>
                <wp:effectExtent l="0" t="0" r="0" b="0"/>
                <wp:docPr id="3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187952" cy="146913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29.8pt;height:115.7pt;mso-wrap-distance-left:0.0pt;mso-wrap-distance-top:0.0pt;mso-wrap-distance-right:0.0pt;mso-wrap-distance-bottom:0.0pt;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038EE" w:rsidRDefault="00D038EE">
      <w:pPr>
        <w:spacing w:after="80" w:line="240" w:lineRule="auto"/>
        <w:ind w:left="860"/>
        <w:rPr>
          <w:rFonts w:ascii="Times New Roman" w:eastAsia="Times New Roman" w:hAnsi="Times New Roman" w:cs="Times New Roman"/>
          <w:sz w:val="24"/>
          <w:szCs w:val="24"/>
        </w:rPr>
      </w:pPr>
    </w:p>
    <w:p w:rsidR="00D038EE" w:rsidRDefault="00AD0FB2">
      <w:pPr>
        <w:spacing w:after="0" w:line="240" w:lineRule="auto"/>
        <w:ind w:left="867" w:right="1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3. Образец созданных папок на рабочем столе компьютера участника</w:t>
      </w:r>
    </w:p>
    <w:p w:rsidR="00D038EE" w:rsidRDefault="00AD0FB2">
      <w:pPr>
        <w:spacing w:after="0" w:line="240" w:lineRule="auto"/>
        <w:ind w:left="8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Важно: файл итогового отчета (Приложение №2) заполняется на компьютере участника, выполняющего роль конструктора-проектировщика, и предоставляется к проверке экспертам группы оценки на площадке. Все файлы должны находиться только в папке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чего места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(см. Рис. 3)). В итоговом отчете допускаются ссылки на файлы, расположенные в папке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места.  </w:t>
      </w:r>
      <w:r>
        <w:rPr>
          <w:rFonts w:ascii="Times New Roman" w:eastAsia="Times New Roman" w:hAnsi="Times New Roman" w:cs="Times New Roman"/>
          <w:sz w:val="28"/>
          <w:szCs w:val="28"/>
        </w:rPr>
        <w:t>Проверка экспертами группы оценки файлов итогового отчета (фотографий, схем, алгоритмов и т.д.), размещенных вне этой папки или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компьютерах других членов команды проводиться не будет.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Немаловажную роль играет внедрение в процесс выполнения работы принципов бережливого производства, т.е. вовлечение участников в процесс оптимизации рабочего пространства с целью минимизации затрат и </w:t>
      </w:r>
      <w:r>
        <w:rPr>
          <w:rFonts w:ascii="Times New Roman" w:eastAsia="Times New Roman" w:hAnsi="Times New Roman" w:cs="Times New Roman"/>
          <w:sz w:val="28"/>
          <w:szCs w:val="28"/>
        </w:rPr>
        <w:t>максимальной ориентации на результат. Во время выполнения конкурсного задания эксперты ежедневно оценивают соблюдение правил техники безопасности и охраны труда (ТБ и ОТ), планировку рабочего места, то есть рациональное пространственное размещение всех эле</w:t>
      </w:r>
      <w:r>
        <w:rPr>
          <w:rFonts w:ascii="Times New Roman" w:eastAsia="Times New Roman" w:hAnsi="Times New Roman" w:cs="Times New Roman"/>
          <w:sz w:val="28"/>
          <w:szCs w:val="28"/>
        </w:rPr>
        <w:t>ментов оборудования, технологической и организационной оснастки, инвентаря, оборудования и инструментов, расходных материалов, а также пунктуальность, использование инструмента по назначению, экономное расходование ресурсов и материала, работу в индивидуал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ьных средствах защиты (халатах, в перчатках, с респираторами, в бахилах) и с заземлением (когда это необходимо), чистоту и порядок на рабочем месте.   </w:t>
      </w:r>
    </w:p>
    <w:p w:rsidR="00D038EE" w:rsidRDefault="00D038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Трехмерное проектирование компоновки МКА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Время на выполнение модуля: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4 (четыре) часа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Конструктор-проектировщик определяет общие решения поставленной глобальной задачи, определяется с типом оборудования и программного обеспечения, осуществляет подготовку общего решения чтобы довести выполнение Конкурсного задания до логического завершени</w:t>
      </w:r>
      <w:r>
        <w:rPr>
          <w:rFonts w:ascii="Times New Roman" w:eastAsia="Times New Roman" w:hAnsi="Times New Roman" w:cs="Times New Roman"/>
          <w:sz w:val="28"/>
          <w:szCs w:val="28"/>
        </w:rPr>
        <w:t>я. Он осуществляет контроль правильности компоновки 3D модели МКА с точки зрения работы бортовых систем. При выполнении 3D-сборки необходимо учитывать геометрические характеристики, истинный вес всех элементов конструкции, приборов, датчиков, бортовой кабе</w:t>
      </w:r>
      <w:r>
        <w:rPr>
          <w:rFonts w:ascii="Times New Roman" w:eastAsia="Times New Roman" w:hAnsi="Times New Roman" w:cs="Times New Roman"/>
          <w:sz w:val="28"/>
          <w:szCs w:val="28"/>
        </w:rPr>
        <w:t>льной сети (БКС) и др. Для этой цели необходимо использовать малогабаритные точные весы и возможности программного комплекса трехмерного моделирования. При необходимости следует выполнить переопределение массы изделий в программе 3D моделирования. При оцен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ке положения центра масс модели МКА массовые характеристики БКС не учитываются. Результаты измерений массы составных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частей заносятся в отчет (Приложение №2 Отчет о выполнении конкурсного задания)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3D модели МКА выполняется в ПО твердотельного 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делирования (Компас-3D,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SolidWorks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При проектировании МКА необходимо учитывать возможность дальнейшего изготовления деталей на конкурсной площадке. Для этого выполняется сохранение результатов трехмерного моделирования элементов корпуса спутника, навесно</w:t>
      </w:r>
      <w:r>
        <w:rPr>
          <w:rFonts w:ascii="Times New Roman" w:eastAsia="Times New Roman" w:hAnsi="Times New Roman" w:cs="Times New Roman"/>
          <w:sz w:val="28"/>
          <w:szCs w:val="28"/>
        </w:rPr>
        <w:t>го оборудования в форматах файла, необходимого для работы на 3D принтерах (*.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и станке лазерной резки (*.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dxf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Существует ограничение габаритов изготавливаемых деталей по размеру зон рабочего стола используемого оборудования станков лазерной резки и 3D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принтеров. Параметры рабочего материала и размеров рабочих столов и поверхностей этого оборудования указываются за два дня до чемпионата (Для печати: тип пластика, рабочий стол; для резки: материал, рабочее поле лазерного станка).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Функции оператора станка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лазерной резки, фрезерного станка, 3D принтера выполняют технические эксперты.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выполнения этого модуля задания, инженер-конструктор передает техническому эксперту площадки количество, порядок и приоритет на изготовление деталей на станке лазерно</w:t>
      </w:r>
      <w:r>
        <w:rPr>
          <w:rFonts w:ascii="Times New Roman" w:eastAsia="Times New Roman" w:hAnsi="Times New Roman" w:cs="Times New Roman"/>
          <w:sz w:val="28"/>
          <w:szCs w:val="28"/>
        </w:rPr>
        <w:t>й резки, на фрезерном станке, на 3d принтере.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Печать деталей на 3D принтере и резку деталей на станке можно начинать во время выполнения настоящего модуля.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исходных данных систем, датчиков, приборов используются предоставленные организаторами со</w:t>
      </w:r>
      <w:r>
        <w:rPr>
          <w:rFonts w:ascii="Times New Roman" w:eastAsia="Times New Roman" w:hAnsi="Times New Roman" w:cs="Times New Roman"/>
          <w:sz w:val="28"/>
          <w:szCs w:val="28"/>
        </w:rPr>
        <w:t>ревнований 3D-модели приборов и систем из комплекта набора конструктора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ОрбиКрафт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 Геометрические параметры, размеры, элементы крепления и особенности конструкции корпуса модели МКА определяются экспертами за два дня до начала чемпионата (входит в 30 % и</w:t>
      </w:r>
      <w:r>
        <w:rPr>
          <w:rFonts w:ascii="Times New Roman" w:eastAsia="Times New Roman" w:hAnsi="Times New Roman" w:cs="Times New Roman"/>
          <w:sz w:val="28"/>
          <w:szCs w:val="28"/>
        </w:rPr>
        <w:t>зменений КЗ). Основные возможные варианты корпуса модели МКА показаны на рисунках 4-7.</w:t>
      </w:r>
    </w:p>
    <w:p w:rsidR="00D038EE" w:rsidRDefault="00AD0FB2">
      <w:pPr>
        <w:spacing w:after="87" w:line="240" w:lineRule="auto"/>
        <w:ind w:left="156" w:right="198" w:firstLine="36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3362914" cy="2444543"/>
                <wp:effectExtent l="0" t="0" r="0" b="0"/>
                <wp:docPr id="4" name="image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/>
                        <pic:cNvPic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362914" cy="244454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64.8pt;height:192.5pt;mso-wrap-distance-left:0.0pt;mso-wrap-distance-top:0.0pt;mso-wrap-distance-right:0.0pt;mso-wrap-distance-bottom:0.0pt;">
                <v:path textboxrect="0,0,0,0"/>
                <v:imagedata r:id="rId24" o:title=""/>
              </v:shape>
            </w:pict>
          </mc:Fallback>
        </mc:AlternateContent>
      </w:r>
    </w:p>
    <w:p w:rsidR="00D038EE" w:rsidRDefault="00AD0FB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4 – Корпус модели МКА – в основании квадрат (размер l3 определяют участники, исходя из центровки модели МКА)</w:t>
      </w:r>
    </w:p>
    <w:p w:rsidR="00D038EE" w:rsidRDefault="00D038E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87" w:line="240" w:lineRule="auto"/>
        <w:ind w:left="156" w:right="198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296166" cy="2607547"/>
                <wp:effectExtent l="0" t="0" r="0" b="0"/>
                <wp:docPr id="5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296166" cy="260754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38.3pt;height:205.3pt;mso-wrap-distance-left:0.0pt;mso-wrap-distance-top:0.0pt;mso-wrap-distance-right:0.0pt;mso-wrap-distance-bottom:0.0pt;">
                <v:path textboxrect="0,0,0,0"/>
                <v:imagedata r:id="rId26" o:title=""/>
              </v:shape>
            </w:pict>
          </mc:Fallback>
        </mc:AlternateContent>
      </w:r>
    </w:p>
    <w:p w:rsidR="00D038EE" w:rsidRDefault="00AD0FB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5 – Корпус модели МКА – в основании квадрат</w:t>
      </w:r>
    </w:p>
    <w:p w:rsidR="00D038EE" w:rsidRDefault="00D038EE">
      <w:pPr>
        <w:spacing w:after="87" w:line="240" w:lineRule="auto"/>
        <w:ind w:left="156" w:right="198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87" w:line="240" w:lineRule="auto"/>
        <w:ind w:left="156" w:right="198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467232" cy="2603136"/>
                <wp:effectExtent l="0" t="0" r="0" b="0"/>
                <wp:docPr id="6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467232" cy="260313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94.3pt;height:205.0pt;mso-wrap-distance-left:0.0pt;mso-wrap-distance-top:0.0pt;mso-wrap-distance-right:0.0pt;mso-wrap-distance-bottom:0.0pt;">
                <v:path textboxrect="0,0,0,0"/>
                <v:imagedata r:id="rId28" o:title=""/>
              </v:shape>
            </w:pict>
          </mc:Fallback>
        </mc:AlternateContent>
      </w:r>
    </w:p>
    <w:p w:rsidR="00D038EE" w:rsidRDefault="00AD0FB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6 – Корпус модели МКА – в основании восьмигранник</w:t>
      </w:r>
    </w:p>
    <w:p w:rsidR="00D038EE" w:rsidRDefault="00D038EE">
      <w:pPr>
        <w:spacing w:after="87" w:line="240" w:lineRule="auto"/>
        <w:ind w:left="156" w:right="198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87" w:line="240" w:lineRule="auto"/>
        <w:ind w:left="156" w:right="198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105661" cy="2362589"/>
                <wp:effectExtent l="0" t="0" r="0" b="0"/>
                <wp:docPr id="7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3105661" cy="236258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44.5pt;height:186.0pt;mso-wrap-distance-left:0.0pt;mso-wrap-distance-top:0.0pt;mso-wrap-distance-right:0.0pt;mso-wrap-distance-bottom:0.0pt;">
                <v:path textboxrect="0,0,0,0"/>
                <v:imagedata r:id="rId30" o:title=""/>
              </v:shape>
            </w:pict>
          </mc:Fallback>
        </mc:AlternateContent>
      </w:r>
    </w:p>
    <w:p w:rsidR="00D038EE" w:rsidRDefault="00AD0FB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7 – Корпус м</w:t>
      </w:r>
      <w:r>
        <w:rPr>
          <w:rFonts w:ascii="Times New Roman" w:eastAsia="Times New Roman" w:hAnsi="Times New Roman" w:cs="Times New Roman"/>
          <w:sz w:val="28"/>
          <w:szCs w:val="28"/>
        </w:rPr>
        <w:t>одели МКА – в основании восьмигранник</w:t>
      </w:r>
    </w:p>
    <w:p w:rsidR="00D038EE" w:rsidRDefault="00D038EE">
      <w:pPr>
        <w:spacing w:after="87" w:line="240" w:lineRule="auto"/>
        <w:ind w:left="156" w:right="198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транспортном положении модель МКА должна иметь габаритные размеры в соответствии с рисунком 9 и определяются экспертами за два дня до начала чемпионата (входит в 30 % изменений КЗ). Габаритные размеры проверяются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3D-модели и после выноса из чистовой комнаты.</w:t>
      </w:r>
    </w:p>
    <w:p w:rsidR="00D038EE" w:rsidRDefault="00D038EE">
      <w:pPr>
        <w:spacing w:after="87" w:line="240" w:lineRule="auto"/>
        <w:ind w:left="156" w:right="198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87" w:line="240" w:lineRule="auto"/>
        <w:ind w:left="156" w:right="198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843732" cy="3529357"/>
                <wp:effectExtent l="0" t="0" r="0" b="0"/>
                <wp:docPr id="8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843732" cy="352935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02.7pt;height:277.9pt;mso-wrap-distance-left:0.0pt;mso-wrap-distance-top:0.0pt;mso-wrap-distance-right:0.0pt;mso-wrap-distance-bottom:0.0pt;">
                <v:path textboxrect="0,0,0,0"/>
                <v:imagedata r:id="rId32" o:title=""/>
              </v:shape>
            </w:pict>
          </mc:Fallback>
        </mc:AlternateContent>
      </w:r>
    </w:p>
    <w:p w:rsidR="00D038EE" w:rsidRDefault="00AD0FB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8 – Габаритные размеры модели МКА в транспортном положении</w:t>
      </w:r>
    </w:p>
    <w:p w:rsidR="00D038EE" w:rsidRDefault="00D038EE">
      <w:pPr>
        <w:spacing w:after="87" w:line="240" w:lineRule="auto"/>
        <w:ind w:left="156" w:right="198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корпусных панелях допускается делать необходимые вырезы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технологические отверстия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наличие свободных крепежных отверстий.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масса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собранной модели МКА не должна превышать 7 кг. 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Положение центра масс МКА для проведения испытаний на стенде полунатурного моделирования по осям OX, OY должно быть максимально приближено к нулевым значениям -5&lt;|OX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|&lt;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5, -5&lt;|OY|&lt;5  (допустимое отклонение 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этим параметрам не должно превышать -10…+10мм). Допустимое отклонение положения центра масс по оси OZ (ось вращения) до плоскости крепления аэродинамического подвеса должно быть -50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&lt; OZ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&lt; 0, в пределах от 0 мм до -50 мм. 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Начало системы координат модели МК</w:t>
      </w:r>
      <w:r>
        <w:rPr>
          <w:rFonts w:ascii="Times New Roman" w:eastAsia="Times New Roman" w:hAnsi="Times New Roman" w:cs="Times New Roman"/>
          <w:sz w:val="28"/>
          <w:szCs w:val="28"/>
        </w:rPr>
        <w:t>А (точка О) материализуется внутренней опорной плоскостью подшипника и точкой расположенной в геометрическом центре окружности диаметром 120 мм.  Ось OZ направлена вертикально вверх, ось OX материализуется прямой, проведенной через центры двух любых против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оположных отверстий посадочного места под подшипник. Ось OY достраивается до правой тройки. 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Внешний вид детали посадочного места под подшипник показан на рисунке 9</w:t>
      </w:r>
    </w:p>
    <w:p w:rsidR="00D038EE" w:rsidRDefault="00D038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1948070" cy="1788795"/>
                <wp:effectExtent l="0" t="0" r="0" b="0"/>
                <wp:docPr id="9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/>
                      </pic:nvPicPr>
                      <pic:blipFill>
                        <a:blip r:embed="rId33"/>
                        <a:srcRect r="51642"/>
                        <a:stretch/>
                      </pic:blipFill>
                      <pic:spPr bwMode="auto">
                        <a:xfrm>
                          <a:off x="0" y="0"/>
                          <a:ext cx="1948070" cy="17887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53.4pt;height:140.8pt;mso-wrap-distance-left:0.0pt;mso-wrap-distance-top:0.0pt;mso-wrap-distance-right:0.0pt;mso-wrap-distance-bottom:0.0pt;">
                <v:path textboxrect="0,0,0,0"/>
                <v:imagedata r:id="rId34" o:title=""/>
              </v:shape>
            </w:pict>
          </mc:Fallback>
        </mc:AlternateContent>
      </w:r>
    </w:p>
    <w:p w:rsidR="00D038EE" w:rsidRDefault="00AD0FB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9 – Посадочное место под подшипник</w:t>
      </w:r>
    </w:p>
    <w:p w:rsidR="00D038EE" w:rsidRDefault="00D038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Внешний вид детали подшипник показан на рисунке 10.</w:t>
      </w:r>
    </w:p>
    <w:p w:rsidR="00D038EE" w:rsidRDefault="00D038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2054225" cy="1842135"/>
                <wp:effectExtent l="0" t="0" r="0" b="0"/>
                <wp:docPr id="10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054225" cy="18421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61.8pt;height:145.0pt;mso-wrap-distance-left:0.0pt;mso-wrap-distance-top:0.0pt;mso-wrap-distance-right:0.0pt;mso-wrap-distance-bottom:0.0pt;">
                <v:path textboxrect="0,0,0,0"/>
                <v:imagedata r:id="rId36" o:title=""/>
              </v:shape>
            </w:pict>
          </mc:Fallback>
        </mc:AlternateContent>
      </w:r>
    </w:p>
    <w:p w:rsidR="00D038EE" w:rsidRDefault="00AD0FB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10 – Подшипник</w:t>
      </w:r>
    </w:p>
    <w:p w:rsidR="00D038EE" w:rsidRDefault="00D038E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сопряжении деталей запрещено использовать функцию «заблокировать вращение». 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3D-модель должна содержать все крепежные элементы.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Отверстия для крепления любых элементов должн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полностью коррелировать и соответствовать ответным частям присоединяемых деталей. 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3D-модели не допускается взаимное вхождение деталей друг в друга (интерференция или пересечение). Допускается наличие интерференции только крепежных элементов в пакете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винт-гайка». Сборка должна быть полностью определена.   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3D-модель МКА должна включать все устройства, системы, приборы и элементы необходимые для выполнения настоящего КЗ;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состав макета МКА должны входить панели батарей солнечных (БС). Крепление панелей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БС должно выполняться на панелях корпуса по осям ±OY или ±OX. Панели БС должны иметь систему раскрытия из транспортного положения в рабочее, при этом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расчековка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должна выполняться механическим способом.  На каждой панели БС должна быть размещена одна бата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рея фотоэлектрическая (БФ). Раскрытие панелей БС под действием только силы гравитации не допускается. 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Панели БС в раскрытом состоянии должны вращаться относительно оси установки, обеспечивая возможность поиска «солнца» - источника света.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состав</w:t>
      </w:r>
      <w:r>
        <w:rPr>
          <w:rFonts w:ascii="Times New Roman" w:eastAsia="Times New Roman" w:hAnsi="Times New Roman" w:cs="Times New Roman"/>
          <w:sz w:val="28"/>
          <w:szCs w:val="28"/>
        </w:rPr>
        <w:t>ить кинематические схемы всех механических устройств модели космического аппарата.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состав макета МКА должен входить макет ретрансляционной аппаратуры - приемно-передающий и антенный блок для связи с функциональной моделью наземного ЦУП. Макет антенного 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лока должен быть оборудован системой раскрытия из транспортного положения в рабочее, при этом антенна в транспортном положении должна быть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зачекована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расчековка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должна выполняться механическим способом. Конструктивную реализацию определяют участники исхо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дя из компоновки макета МКА. Раскрытие антенны должно выполняться в режиме стабилизации в нужной пространственной ориентации. 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Бортовая камера, входящая в комплект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ОрбиКрафт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должна выполнить функцию камеры полезной нагрузки и быть расположена таким обра</w:t>
      </w:r>
      <w:r>
        <w:rPr>
          <w:rFonts w:ascii="Times New Roman" w:eastAsia="Times New Roman" w:hAnsi="Times New Roman" w:cs="Times New Roman"/>
          <w:sz w:val="28"/>
          <w:szCs w:val="28"/>
        </w:rPr>
        <w:t>зом, чтобы выполнить фотографирование имитатора Земли в заданной программной ориентации.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необходимо учитывать особенности взаимного расположения отдельных систем, датчиков, устройств; поля и углы зрения датчиков, их состав и количество для обеспечени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работоспособности КА и выполнения поставленной задачи. 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выполнения модуля, включая все расчеты, заносятся в приложение отчета в виде снимков экрана, фотографий, презентаций (Приложение №2 Отчет о выполнении конкурсного задания). </w:t>
      </w:r>
    </w:p>
    <w:p w:rsidR="00D038EE" w:rsidRDefault="00D03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D038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Автоматизированное проектирование отдельной РЭА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Время на выполнение модуля: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4 (четыре) часа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Дать название разрабатываемому малому космическому аппарату в формате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R54_ номер команды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 дальнейшем использовать эту аббревиатуру в докумен</w:t>
      </w:r>
      <w:r>
        <w:rPr>
          <w:rFonts w:ascii="Times New Roman" w:eastAsia="Times New Roman" w:hAnsi="Times New Roman" w:cs="Times New Roman"/>
          <w:sz w:val="28"/>
          <w:szCs w:val="28"/>
        </w:rPr>
        <w:t>тации.</w:t>
      </w:r>
    </w:p>
    <w:p w:rsidR="00D038EE" w:rsidRDefault="00AD0FB2">
      <w:pPr>
        <w:numPr>
          <w:ilvl w:val="0"/>
          <w:numId w:val="2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Разработка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рабочей конструкторской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документации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Необходимо разработать комплект рабочей конструкторской документации, необходимой для однозначного и полного понимания процесса сборки модели МКА в комнате с ограничением доступа и требованием соблюдат</w:t>
      </w:r>
      <w:r>
        <w:rPr>
          <w:rFonts w:ascii="Times New Roman" w:eastAsia="Times New Roman" w:hAnsi="Times New Roman" w:cs="Times New Roman"/>
          <w:sz w:val="28"/>
          <w:szCs w:val="28"/>
        </w:rPr>
        <w:t>ь правила работ и условия нахождения в условно чистой комнате класса 100000. Рабочая конструкторская документация разрабатывается на стандартных форматах по выбору участников в соответствии с ЕСКД, принимая во внимание возможность разбиения больших формато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на части при печати на принтере формата А4.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комплект рабочей конструкторской документации должны входить:</w:t>
      </w:r>
    </w:p>
    <w:p w:rsidR="00D038EE" w:rsidRDefault="00AD0FB2">
      <w:pPr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чертеж общего вида, где будут представлены название спутника, три вида и изометрия (общий вид) сборки, габаритные размеры; </w:t>
      </w:r>
    </w:p>
    <w:p w:rsidR="00D038EE" w:rsidRDefault="00AD0FB2">
      <w:pPr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спецификация; </w:t>
      </w:r>
    </w:p>
    <w:p w:rsidR="00D038EE" w:rsidRDefault="00AD0FB2">
      <w:pPr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оборудования, инструмента и материалов;</w:t>
      </w:r>
    </w:p>
    <w:p w:rsidR="00D038EE" w:rsidRDefault="00AD0FB2">
      <w:pPr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блок-схема БКС с указанием наименования соединяемых датчиков, номера и длины шлейфа, типа соединителя с указанием контактов на устройствах и датчиках. Проект БКС должен полностью определять подключение всех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устройств.</w:t>
      </w:r>
    </w:p>
    <w:p w:rsidR="00D038EE" w:rsidRDefault="00D038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38EE" w:rsidRDefault="00AD0FB2">
      <w:pPr>
        <w:numPr>
          <w:ilvl w:val="0"/>
          <w:numId w:val="2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Разработка функционального макета ретрансляционной аппаратуры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Производится на основе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радиомодуля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NRF24L01+ 2.4ГГц, осуществляющего прием и передачу команд с отдельного «наземного» условного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Ретрансляционная аппаратура состоит из приемо-п</w:t>
      </w:r>
      <w:r>
        <w:rPr>
          <w:rFonts w:ascii="Times New Roman" w:eastAsia="Times New Roman" w:hAnsi="Times New Roman" w:cs="Times New Roman"/>
          <w:sz w:val="28"/>
          <w:szCs w:val="28"/>
        </w:rPr>
        <w:t>ередающего блока (ППБ) и антенного блока и кабельной сети.  ППБ, разрабатываемый для МКА, должен включать в себя все компоненты, входящие в перечень ИЛ и обеспечивающие полную его работоспособность. Состоит из:</w:t>
      </w:r>
    </w:p>
    <w:p w:rsidR="00D038EE" w:rsidRDefault="00AD0FB2">
      <w:pPr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MEGA 2560</w:t>
      </w:r>
    </w:p>
    <w:p w:rsidR="00D038EE" w:rsidRDefault="00AD0FB2">
      <w:pPr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Shield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038EE" w:rsidRDefault="00AD0FB2">
      <w:pPr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Интерфейсная плата с установленными на ней адаптером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радиомодулем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NRF24L01 и драйвером шагового двигателя</w:t>
      </w:r>
    </w:p>
    <w:p w:rsidR="00D038EE" w:rsidRDefault="00AD0FB2">
      <w:pPr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Разъемы, контакты</w:t>
      </w:r>
    </w:p>
    <w:p w:rsidR="00D038EE" w:rsidRDefault="00AD0FB2">
      <w:pPr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Шаговый двигатель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Интерфейсная печатная плата разрабатывается таким образом, чтобы подключение проводов к модулям,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сервоприводам, шаговым двигателям было осуществлено только методом пайки (исключить подключение проводов через разъемы типа «папа-мама»)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Антенный блок включает в себя:</w:t>
      </w:r>
    </w:p>
    <w:p w:rsidR="00D038EE" w:rsidRDefault="00AD0FB2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раскрытия из транспортного положения в рабочее (раскрытие осуществляется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ханическим способом с фиксацией в рабочем положении)</w:t>
      </w:r>
    </w:p>
    <w:p w:rsidR="00D038EE" w:rsidRDefault="00AD0FB2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Антенный модуль (кабель, антенна 2.4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гГц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разъемы)</w:t>
      </w:r>
    </w:p>
    <w:p w:rsidR="00D038EE" w:rsidRDefault="00AD0FB2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Концевой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микровыключатель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замыкания цепи питания адаптера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радиомодуля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гГц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раскрытом (рабочем) положении антенны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ППБ и антенный блок соединяютс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между собой кабельной сетью. </w:t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питания дополнительных систем, установленных на модель МКА используется второй модуль СЭП из состава набора конструктора спутника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Орбикрафт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D038EE" w:rsidRDefault="00D038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38EE" w:rsidRDefault="00AD0FB2">
      <w:pPr>
        <w:numPr>
          <w:ilvl w:val="0"/>
          <w:numId w:val="2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Разработка функционального макета системы раскрытия и управления поворотом солнечных панелей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Функциональный </w:t>
      </w:r>
      <w:r>
        <w:rPr>
          <w:rFonts w:ascii="Times New Roman" w:eastAsia="Times New Roman" w:hAnsi="Times New Roman" w:cs="Times New Roman"/>
          <w:sz w:val="28"/>
          <w:szCs w:val="28"/>
        </w:rPr>
        <w:t>макет представляет собой систему раскрытия и управления поворотом (СРУП) солнечных панелей, подключаемую к бортовой сети электропитания МКА. Макет должен обладать независимой системой ориентации солнечных панелей, в качестве датчиков использующий несколько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фоторезисторов. В части, касающейся радиоэлектроники, должен включать в себя следующие элементы:</w:t>
      </w:r>
    </w:p>
    <w:p w:rsidR="00D038EE" w:rsidRDefault="00AD0FB2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Mega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2560</w:t>
      </w:r>
    </w:p>
    <w:p w:rsidR="00D038EE" w:rsidRDefault="00AD0FB2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Сервоприводы </w:t>
      </w:r>
    </w:p>
    <w:p w:rsidR="00D038EE" w:rsidRDefault="00AD0FB2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Фотоэлектрические панели</w:t>
      </w:r>
    </w:p>
    <w:p w:rsidR="00D038EE" w:rsidRDefault="00AD0FB2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Фоторезисторы</w:t>
      </w:r>
    </w:p>
    <w:p w:rsidR="00D038EE" w:rsidRDefault="00D038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38EE" w:rsidRDefault="00AD0FB2">
      <w:pPr>
        <w:numPr>
          <w:ilvl w:val="0"/>
          <w:numId w:val="2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Разработка печатной платы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печатной платы для распайки отдельных модулей, драйверов, радиоэлементов осуществляется в специализированном ПО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SprintLayout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подобным, представленным на конкурсной площадке). В процессе разработки необходимо учитывать истинные размеры радио</w:t>
      </w:r>
      <w:r>
        <w:rPr>
          <w:rFonts w:ascii="Times New Roman" w:eastAsia="Times New Roman" w:hAnsi="Times New Roman" w:cs="Times New Roman"/>
          <w:sz w:val="28"/>
          <w:szCs w:val="28"/>
        </w:rPr>
        <w:t>элементов, детали крепления печатной платы (ПП), радиоэлементов, радиаторов, разъемов и др. Все элементы ПП, радиоэлементы должны быть закреплены или зафиксированы.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печатной плате должна быть отображена информация о названии ПП, порядковом номере и номинале радиоэлементов, параметры входного и выходного напряжения, обозначены контрольные точки измерений и др.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успешного проектирования печатной платы в специализированном ПО необходимо также сохранить результат работы в формате, необходимом для фрезеровки и сверловки печатной платы на фрезерном станке.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Участнику необходимо зафиксировать следующие виды печатн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платы: </w:t>
      </w:r>
    </w:p>
    <w:p w:rsidR="00D038EE" w:rsidRDefault="00AD0FB2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стороны радиоэлементов; </w:t>
      </w:r>
    </w:p>
    <w:p w:rsidR="00D038EE" w:rsidRDefault="00AD0FB2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стороны дорожек; </w:t>
      </w:r>
    </w:p>
    <w:p w:rsidR="00D038EE" w:rsidRDefault="00AD0FB2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совмещенный вид со стороны дорожек, полигона с расположением радиоэлементов; </w:t>
      </w:r>
    </w:p>
    <w:p w:rsidR="00D038EE" w:rsidRDefault="00D038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38EE" w:rsidRDefault="00AD0FB2">
      <w:pPr>
        <w:numPr>
          <w:ilvl w:val="0"/>
          <w:numId w:val="2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Изготовление бортовой кабельной сети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Радиоэлектронщик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схемотехник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выполняет расчет, проектирование и адаптацию с собираемой моделью МКА всех систем и подсистем, устанавливаемых на МКА. При изготовлении бортовой кабельной сети необходимо учитывать требуемое количество шлейфов и кабелей, необходимое для их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оединения. При этом большинство разъемов для шлейфов (рис. 11) обжимаются с помощью специального приспособления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кримпера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(англ.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crimp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обжим,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опрессовка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а часть кабелей изготавливается путем пайки. </w:t>
      </w:r>
    </w:p>
    <w:p w:rsidR="00D038EE" w:rsidRDefault="00AD0FB2">
      <w:pPr>
        <w:spacing w:after="196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2257044" cy="1205484"/>
                <wp:effectExtent l="0" t="0" r="0" b="0"/>
                <wp:docPr id="11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257044" cy="12054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77.7pt;height:94.9pt;mso-wrap-distance-left:0.0pt;mso-wrap-distance-top:0.0pt;mso-wrap-distance-right:0.0pt;mso-wrap-distance-bottom:0.0pt;">
                <v:path textboxrect="0,0,0,0"/>
                <v:imagedata r:id="rId38" o:title=""/>
              </v:shape>
            </w:pict>
          </mc:Fallback>
        </mc:AlternateContent>
      </w:r>
    </w:p>
    <w:p w:rsidR="00D038EE" w:rsidRDefault="00AD0FB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11 - Образец шлейфов с разъемами DB-9F(M) </w:t>
      </w:r>
      <w:r>
        <w:rPr>
          <w:rFonts w:ascii="Times New Roman" w:eastAsia="Times New Roman" w:hAnsi="Times New Roman" w:cs="Times New Roman"/>
          <w:sz w:val="28"/>
          <w:szCs w:val="28"/>
        </w:rPr>
        <w:t>под обжимку</w:t>
      </w:r>
    </w:p>
    <w:p w:rsidR="00D038EE" w:rsidRDefault="00D038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основных выполняемых операций:</w:t>
      </w:r>
    </w:p>
    <w:p w:rsidR="00D038EE" w:rsidRDefault="00AD0FB2">
      <w:pPr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Обжимка шлейфов;</w:t>
      </w:r>
    </w:p>
    <w:p w:rsidR="00D038EE" w:rsidRDefault="00AD0FB2">
      <w:pPr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Лужение проводов для пайки;</w:t>
      </w:r>
    </w:p>
    <w:p w:rsidR="00D038EE" w:rsidRDefault="00AD0FB2">
      <w:pPr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Пайка кабелей;</w:t>
      </w:r>
    </w:p>
    <w:p w:rsidR="00D038EE" w:rsidRDefault="00AD0FB2">
      <w:pPr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Маркировка кабельной сети. </w:t>
      </w:r>
    </w:p>
    <w:p w:rsidR="00D038EE" w:rsidRDefault="00AD0FB2">
      <w:pPr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Жгутовка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проводов (жгут проводов должен содержать 2 отрезка по 30 мм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термоусадочной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трубки через равные промежутки между ними).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Маркировка каждого жгута проводов согласно составленной конкурсантами блок-схеме и данным из таблицы длин шлейфов. Маркировка производит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ся нанесением перманентным маркером или шариковой ручкой черного или синего цвета на изоляционную ленту светлого оттенка, цифрами, где через дефис указывается номер жгута и длина его в мм (Пример: 1 – 195). Изоляционная лента используется светлого оттенка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(белого или желтого цвета). Ее необходимо обернуть вокруг шлейфа несколько раз посередине жгута с последующей маркировкой.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Конкурсантам необходимо предоставить экспертам промежуточные результаты для фиксирования изготовления кабеля подключения кабеля к БК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У. Усадку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термоусадочной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трубки на контакты разъема производить только после фотографирования экспертами запаянных проводов.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изготовления бортовой кабельной сети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фотофиксация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экспертами: </w:t>
      </w:r>
    </w:p>
    <w:p w:rsidR="00D038EE" w:rsidRDefault="00AD0FB2">
      <w:pPr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Фото контактов разъема до момента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термоусадки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038EE" w:rsidRDefault="00AD0FB2">
      <w:pPr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 каб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еля разъема с усаженной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термоусадкой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038EE" w:rsidRDefault="00AD0FB2">
      <w:pPr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Фотофиксация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работоспособности изготовленного кабеля с помощью тестера шлейфов из состава набора конструктора.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основных выполняемых операций:</w:t>
      </w:r>
    </w:p>
    <w:p w:rsidR="00D038EE" w:rsidRDefault="00AD0FB2">
      <w:pPr>
        <w:numPr>
          <w:ilvl w:val="0"/>
          <w:numId w:val="1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кинематические схемы всех механических устройств модели космического аппарата.</w:t>
      </w:r>
    </w:p>
    <w:p w:rsidR="00D038EE" w:rsidRDefault="00AD0FB2">
      <w:pPr>
        <w:numPr>
          <w:ilvl w:val="0"/>
          <w:numId w:val="1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Составить полную электрическую схему всех систем и устройств модели космического аппарата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распиновкой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разъемов и контактов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выполнения модуля заносятся в итоговый отчет в виде снимков экрана, фотографий, презентаций (Приложение №2 Отчет о выполнении конкурсного задания).</w:t>
      </w:r>
    </w:p>
    <w:p w:rsidR="00D038EE" w:rsidRDefault="00D03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Алгоритмизация. Программирование служебных систем спутниковой платформы, модуля ПН, 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етрансляционной аппаратуры.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4 (четыре) часа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Системный программист – это разработчик программных комплексов, обеспечивающих слаженную работу компонентов малого космического аппарата. Он разбирается с выбором языка прогр</w:t>
      </w:r>
      <w:r>
        <w:rPr>
          <w:rFonts w:ascii="Times New Roman" w:eastAsia="Times New Roman" w:hAnsi="Times New Roman" w:cs="Times New Roman"/>
          <w:sz w:val="28"/>
          <w:szCs w:val="28"/>
        </w:rPr>
        <w:t>аммирования (С для этой возрастной категории), архитектурой бортового программного обеспечения, средой разработки, способом сборки, прошивки, отладки бортового программного обеспечения. Используя условные графические обозначения символов, блоков, фигур, об</w:t>
      </w:r>
      <w:r>
        <w:rPr>
          <w:rFonts w:ascii="Times New Roman" w:eastAsia="Times New Roman" w:hAnsi="Times New Roman" w:cs="Times New Roman"/>
          <w:sz w:val="28"/>
          <w:szCs w:val="28"/>
        </w:rPr>
        <w:t>означенные в стандартах ЕСПД (Единой системы Программной Документации), составить схемы алгоритмов включающие символы, краткий пояснительный текст, соединяющие линии, стрелки, которые могут использоваться на различных уровнях детализации. Уровень детализац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ии должен быть таким, чтобы различные части и взаимосвязь между ними были понятны в целом. необходимо выполнить следующие виды работ: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основных выполняемых операций:</w:t>
      </w:r>
    </w:p>
    <w:p w:rsidR="00D038EE" w:rsidRDefault="00AD0FB2">
      <w:pPr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Составить общую схему работы всех систем и устройств, установленных на борту МКА,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согласно заданной в конкурсном задании циклограмме работы спутника; </w:t>
      </w:r>
    </w:p>
    <w:p w:rsidR="00D038EE" w:rsidRDefault="00AD0FB2">
      <w:pPr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Составить подробную схему работы системы ориентации, установленной на МКА;  </w:t>
      </w:r>
    </w:p>
    <w:p w:rsidR="00D038EE" w:rsidRDefault="00AD0FB2">
      <w:pPr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Составить подробную схему работы системы стабилизации, установленной на МКА;  </w:t>
      </w:r>
    </w:p>
    <w:p w:rsidR="00D038EE" w:rsidRDefault="00AD0FB2">
      <w:pPr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Составить подробную схему работы полезной нагрузки (ретрансляционная аппаратура, камера), установленной на МКА;  </w:t>
      </w:r>
    </w:p>
    <w:p w:rsidR="00D038EE" w:rsidRDefault="00AD0FB2">
      <w:pPr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Составить подробную схему работы всех систем, установленных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МКА;</w:t>
      </w:r>
    </w:p>
    <w:p w:rsidR="00D038EE" w:rsidRDefault="00AD0FB2">
      <w:pPr>
        <w:numPr>
          <w:ilvl w:val="0"/>
          <w:numId w:val="3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схему раскрытия и поворота солнечных панелей;</w:t>
      </w:r>
    </w:p>
    <w:p w:rsidR="00D038EE" w:rsidRDefault="00AD0FB2">
      <w:pPr>
        <w:numPr>
          <w:ilvl w:val="0"/>
          <w:numId w:val="3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схему работы системы раскрытия и управления поворотом антенного узла;</w:t>
      </w:r>
    </w:p>
    <w:p w:rsidR="00D038EE" w:rsidRDefault="00AD0FB2">
      <w:pPr>
        <w:numPr>
          <w:ilvl w:val="0"/>
          <w:numId w:val="3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схему работы системы дополнительной связи;</w:t>
      </w:r>
    </w:p>
    <w:p w:rsidR="00D038EE" w:rsidRDefault="00AD0FB2">
      <w:pPr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Установить программы и драйверы для работы с системами и датчиками конструктора спутника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ОрбиКрафт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из комплекта программ, рекомендуемых к использованию;</w:t>
      </w:r>
    </w:p>
    <w:p w:rsidR="00D038EE" w:rsidRDefault="00AD0FB2">
      <w:pPr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Написать, скомпилировать коды для проверки всех систем и датчиков из состава набора конструктора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иКрафт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Shield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038EE" w:rsidRDefault="00AD0FB2">
      <w:pPr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Разработать коды калибровки магнитометра, солнечных датчиков, других систем и датчиков спутника, для которых это может быть необходимо;</w:t>
      </w:r>
    </w:p>
    <w:p w:rsidR="00D038EE" w:rsidRDefault="00AD0FB2">
      <w:pPr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heading=h.1t3h5sf"/>
      <w:bookmarkEnd w:id="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автономные испытания всех датчиков и исполнительных элементов всех систем, устанавлив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аемых на спутник.  При проведении автономных испытаний возможно использование отдельно изготовленных или имеющихся в наличии шлейфов (не менее 5 шт.) для проверки датчиков и не запрещается использовать стандартные элементы корпуса конструктора спутника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бикрафт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6387465" cy="1776095"/>
                <wp:effectExtent l="0" t="0" r="0" b="0"/>
                <wp:docPr id="12" name="image1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.png"/>
                        <pic:cNvPic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387465" cy="17760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02.9pt;height:139.8pt;mso-wrap-distance-left:0.0pt;mso-wrap-distance-top:0.0pt;mso-wrap-distance-right:0.0pt;mso-wrap-distance-bottom:0.0pt;">
                <v:path textboxrect="0,0,0,0"/>
                <v:imagedata r:id="rId40" o:title=""/>
              </v:shape>
            </w:pict>
          </mc:Fallback>
        </mc:AlternateContent>
      </w:r>
    </w:p>
    <w:p w:rsidR="00D038EE" w:rsidRDefault="00AD0FB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12 - Окно программы ЦУП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GroundControlX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и образец проверки магнитометра</w:t>
      </w:r>
    </w:p>
    <w:p w:rsidR="00D038EE" w:rsidRDefault="00D038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20" w:right="1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38EE" w:rsidRDefault="00AD0FB2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Произвести калибровку магнитометра, солнечных датчиков, других датчиков спутника, для которых это может быть необходимо.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автономных испытаний камеры полезной нагрузки добиться наиболее четких показателей резкости и фокусировки.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выполнения модуля заносятся в приложение отчета в виде снимков экрана, фотографий, презентаций (Приложение №2 Отчет о выполнении конкурсного задания).</w:t>
      </w:r>
    </w:p>
    <w:p w:rsidR="00D038EE" w:rsidRDefault="00D038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Разработка и отладка программного кода полной циклограммы работы МКА. Изготовление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сборка, проверка работоспособности систем МКА.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4 (четыре) часов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Команда продолжает выполнение задания по обеспечению работоспособности систем и устройств собираемой модели спутника.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Системный программист, используя ранее разработанный общий алгоритм работы КА на орбите, разрабатывает программный код для совместной корректной и правильной работы датчиков, систем, устройств, устанавливаемых на МКА и разрабатывает программный код для 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ведения автономных и функциональных испытаний спутника, которые входят в соответствующий модуль конкурсного задания.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Также необходимо решить задачи по выполнению целевой функции собранной модели малого космического аппарата в составе спутниковой группиров</w:t>
      </w:r>
      <w:r>
        <w:rPr>
          <w:rFonts w:ascii="Times New Roman" w:eastAsia="Times New Roman" w:hAnsi="Times New Roman" w:cs="Times New Roman"/>
          <w:sz w:val="28"/>
          <w:szCs w:val="28"/>
        </w:rPr>
        <w:t>ки и связь с центральным компьютером с подключенным ЦУП. Выполнение различных команд должно осуществляться в заданной пространственной ориентации с обеспечением обратной связи для проверки прохождения сигнала от условного ЦУП до приемо-передающего устройст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 на МКА. Команды утверждаются за два дня до начала чемпионата экспертами и могут инициировать выполнение различных действий на МКА, например, раскрытие солнечных панелей, запуск системы ориентации, включение камеры ДЗЗ и др. Исходный программный код для </w:t>
      </w:r>
      <w:r>
        <w:rPr>
          <w:rFonts w:ascii="Times New Roman" w:eastAsia="Times New Roman" w:hAnsi="Times New Roman" w:cs="Times New Roman"/>
          <w:sz w:val="28"/>
          <w:szCs w:val="28"/>
        </w:rPr>
        <w:t>ЦУП будет предоставлен участникам экспертами. Обратная связь организована отправлением команд в виде «Х – У», где Х – номер спутника, У – номер команды.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Радиоэлектронщик-схемотехник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продолжает изготовление радиоэлектронных систем.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основных выполн</w:t>
      </w:r>
      <w:r>
        <w:rPr>
          <w:rFonts w:ascii="Times New Roman" w:eastAsia="Times New Roman" w:hAnsi="Times New Roman" w:cs="Times New Roman"/>
          <w:sz w:val="28"/>
          <w:szCs w:val="28"/>
        </w:rPr>
        <w:t>яемых операций:</w:t>
      </w:r>
    </w:p>
    <w:p w:rsidR="00D038EE" w:rsidRDefault="00AD0FB2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Пайка радиоэлектронных компонентов всех разработанных устройств;</w:t>
      </w:r>
    </w:p>
    <w:p w:rsidR="00D038EE" w:rsidRDefault="00AD0FB2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Сборка и пайка печатной (макетной) платы с микроконтроллером, датчиками, сервоприводами, шаговыми двигателями;</w:t>
      </w:r>
    </w:p>
    <w:p w:rsidR="00D038EE" w:rsidRDefault="00AD0FB2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Сборка устройства системы раскрытия и управления поворотом СБ;</w:t>
      </w:r>
    </w:p>
    <w:p w:rsidR="00D038EE" w:rsidRDefault="00AD0FB2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борка устройства системы раскрытия антенны ретрансляционного устройства;</w:t>
      </w:r>
    </w:p>
    <w:p w:rsidR="00D038EE" w:rsidRDefault="00AD0FB2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Автономные испытания системы раскрытия и поворота панелей БС (фиксация экспертами);</w:t>
      </w:r>
    </w:p>
    <w:p w:rsidR="00D038EE" w:rsidRDefault="00AD0FB2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Автономные испытания системы раскрытия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зачековки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антенны ретрансляционного устройства (фиксация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кспертами);</w:t>
      </w:r>
    </w:p>
    <w:p w:rsidR="00D038EE" w:rsidRDefault="00AD0FB2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Адаптация всех собранных и разработанных систем с корпусом КА;</w:t>
      </w:r>
    </w:p>
    <w:p w:rsidR="00D038EE" w:rsidRDefault="00AD0FB2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Заполнение соответствующих пунктов отчета в приложении.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Автономные испытания отдельных систем выполняются до выполнения сборки в чистой комнате на рабочем месте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радиоэлектронщика-сх</w:t>
      </w:r>
      <w:r>
        <w:rPr>
          <w:rFonts w:ascii="Times New Roman" w:eastAsia="Times New Roman" w:hAnsi="Times New Roman" w:cs="Times New Roman"/>
          <w:sz w:val="28"/>
          <w:szCs w:val="28"/>
        </w:rPr>
        <w:t>емотехника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Допускается использование отдельных корпусных деталей и элементов для проведения автономных испытаний.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выполнения модуля заносятся в приложение отчета в виде снимков экрана, фотографий, презентаций (Приложение №2 Отчет о выполнении конкурсного задания) </w:t>
      </w:r>
    </w:p>
    <w:p w:rsidR="00D038EE" w:rsidRDefault="00D03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Д.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Сборка МКА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4 (четыре) часов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Сборка полного м</w:t>
      </w:r>
      <w:r>
        <w:rPr>
          <w:rFonts w:ascii="Times New Roman" w:eastAsia="Times New Roman" w:hAnsi="Times New Roman" w:cs="Times New Roman"/>
          <w:sz w:val="28"/>
          <w:szCs w:val="28"/>
        </w:rPr>
        <w:t>акета малого космического аппарата выполняется в условно чистой комнате только по комплекту рабочей конструкторской документации (возможна печать документации на бумажных носителях) и возможно начинать только по готовности всех отдельных узлов, деталей, си</w:t>
      </w:r>
      <w:r>
        <w:rPr>
          <w:rFonts w:ascii="Times New Roman" w:eastAsia="Times New Roman" w:hAnsi="Times New Roman" w:cs="Times New Roman"/>
          <w:sz w:val="28"/>
          <w:szCs w:val="28"/>
        </w:rPr>
        <w:t>стем согласно рабочей конструкторской документации. Сборку отдельных систем и устройств (например, системы раскрытия и управления поворотом солнечных панелей, функционального макета ретрансляционной аппаратуры) модели МКА возможно производить на рабочем ме</w:t>
      </w:r>
      <w:r>
        <w:rPr>
          <w:rFonts w:ascii="Times New Roman" w:eastAsia="Times New Roman" w:hAnsi="Times New Roman" w:cs="Times New Roman"/>
          <w:sz w:val="28"/>
          <w:szCs w:val="28"/>
        </w:rPr>
        <w:t>сте радиоинженера-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схемотехника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 мере готовности к монтажу этих систем. Перед сборкой спутника необходимо закончить работы по изготовлению этих деталей, узлов, элементов на станке лазерной резки, фрезерном станке и печати на 3D принтерах. Кабели и жгуты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сформированы, промаркированы, проверены тестером, входящим в комплект набора-конструктора спутника.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извлечь предохранитель из гнезда на блоке системы энергопитания (СЭП).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выполнения предыдущих модулей начинается сборка аппарата, для чего работа переносится в условно чистую комнату (на производстве – это комната с ограничением доступа и требованием соблюдать правила работ и нахождения в условно чистой комнате класса 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0000).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основных выполняемых операций:</w:t>
      </w:r>
    </w:p>
    <w:p w:rsidR="00D038EE" w:rsidRDefault="00AD0FB2">
      <w:pPr>
        <w:numPr>
          <w:ilvl w:val="0"/>
          <w:numId w:val="2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Сборка модели МКА, всех систем, подсистем,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мехустройств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038EE" w:rsidRDefault="00AD0FB2">
      <w:pPr>
        <w:numPr>
          <w:ilvl w:val="0"/>
          <w:numId w:val="2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Осуществление последовательности сборки;</w:t>
      </w:r>
    </w:p>
    <w:p w:rsidR="00D038EE" w:rsidRDefault="00AD0FB2">
      <w:pPr>
        <w:numPr>
          <w:ilvl w:val="0"/>
          <w:numId w:val="2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Сборка кабельной сети в соответствии документации;</w:t>
      </w:r>
    </w:p>
    <w:p w:rsidR="00D038EE" w:rsidRDefault="00AD0FB2">
      <w:pPr>
        <w:numPr>
          <w:ilvl w:val="0"/>
          <w:numId w:val="2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Хомутовка кабельной сети к корпусу МКА;</w:t>
      </w:r>
    </w:p>
    <w:p w:rsidR="00D038EE" w:rsidRDefault="00AD0FB2">
      <w:pPr>
        <w:numPr>
          <w:ilvl w:val="0"/>
          <w:numId w:val="2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олокой резьбовых соединений крепления маховика к корпусу МКА;</w:t>
      </w:r>
    </w:p>
    <w:p w:rsidR="00D038EE" w:rsidRDefault="00D038EE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4623816" cy="1327404"/>
                <wp:effectExtent l="0" t="0" r="0" b="0"/>
                <wp:docPr id="13" name="image1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.jpg"/>
                        <pic:cNvPic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4623816" cy="13274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64.1pt;height:104.5pt;mso-wrap-distance-left:0.0pt;mso-wrap-distance-top:0.0pt;mso-wrap-distance-right:0.0pt;mso-wrap-distance-bottom:0.0pt;">
                <v:path textboxrect="0,0,0,0"/>
                <v:imagedata r:id="rId42" o:title=""/>
              </v:shape>
            </w:pict>
          </mc:Fallback>
        </mc:AlternateContent>
      </w:r>
    </w:p>
    <w:p w:rsidR="00D038EE" w:rsidRDefault="00AD0F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17 - Пример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контровки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резьбового соединения.</w:t>
      </w:r>
    </w:p>
    <w:p w:rsidR="00D038EE" w:rsidRDefault="00AD0FB2">
      <w:pPr>
        <w:spacing w:after="106" w:line="240" w:lineRule="auto"/>
        <w:ind w:left="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038EE" w:rsidRDefault="00AD0FB2">
      <w:pPr>
        <w:numPr>
          <w:ilvl w:val="0"/>
          <w:numId w:val="2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СИЗ (заземляющих браслетов, защитных очков, халатов, шапочек, бахил, перчаток);</w:t>
      </w:r>
    </w:p>
    <w:p w:rsidR="00D038EE" w:rsidRDefault="00D038EE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49" w:line="240" w:lineRule="auto"/>
        <w:ind w:right="59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804535" cy="1576705"/>
                <wp:effectExtent l="0" t="0" r="0" b="0"/>
                <wp:docPr id="14" name="image1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.png"/>
                        <pic:cNvPic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804535" cy="15767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57.0pt;height:124.1pt;mso-wrap-distance-left:0.0pt;mso-wrap-distance-top:0.0pt;mso-wrap-distance-right:0.0pt;mso-wrap-distance-bottom:0.0pt;">
                <v:path textboxrect="0,0,0,0"/>
                <v:imagedata r:id="rId44" o:title=""/>
              </v:shape>
            </w:pict>
          </mc:Fallback>
        </mc:AlternateContent>
      </w:r>
    </w:p>
    <w:p w:rsidR="00D038EE" w:rsidRDefault="00AD0FB2">
      <w:pPr>
        <w:spacing w:after="0" w:line="240" w:lineRule="auto"/>
        <w:ind w:left="166" w:right="1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13 - Средства индивидуальной защиты (СИЗ)</w:t>
      </w:r>
    </w:p>
    <w:p w:rsidR="00D038EE" w:rsidRDefault="00AD0FB2">
      <w:pPr>
        <w:spacing w:after="0" w:line="240" w:lineRule="auto"/>
        <w:ind w:left="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Запрещается использование изоляционной ленты, клея, скотча,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контровочной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проволоки на макете МКА, за исклю</w:t>
      </w:r>
      <w:r>
        <w:rPr>
          <w:rFonts w:ascii="Times New Roman" w:eastAsia="Times New Roman" w:hAnsi="Times New Roman" w:cs="Times New Roman"/>
          <w:sz w:val="28"/>
          <w:szCs w:val="28"/>
        </w:rPr>
        <w:t>чением случаев, описанных в КЗ (например, изолента для маркировки БКС).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Итог сборки: спутник собран, проверен, стоит в условно чистой комнате в ожидании этапа проведения процедуры допуска экспертами к проведению комплексных испытаний на стенде полунатурног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моделирования. </w:t>
      </w:r>
    </w:p>
    <w:p w:rsidR="00D038EE" w:rsidRDefault="00D03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D03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E.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Проведение комплекса наземных испытаний МКА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4 (четыре) часа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Спутник выносят из условно чистой комнаты и устанавливают на стенд полунатурных испытаний, пока неподвижно.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Группой экспертов визуально проводится первый осмотр собранного космического аппарата на предмет отсутствия механических повреждений и готовности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функциональным испытаниям. Все системы должны быть подключены,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мехустройства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находятся в транспортном положении. Первое включение собранного спутника конкурсантам проводить только в присутствии экспертов на аэродинамическом стенде. Для этого выдается конк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урсантам предохранитель из системы энергопитания (СЭП), извлеченный перед сборкой в условно чистой комнате. </w:t>
      </w:r>
    </w:p>
    <w:p w:rsidR="00D038EE" w:rsidRDefault="00AD0FB2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проверяют балансировку макета на аэродинамическом подвесе: если положение центра масс выше центра вращения, дальше испытания на аэродинамическом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двесе можно не проводить. Спутник подлежит корректировке по центру масс и (или) сборке по новой модели или продолжить испытание на подвесе с нит</w:t>
      </w:r>
      <w:r>
        <w:rPr>
          <w:rFonts w:ascii="Times New Roman" w:eastAsia="Times New Roman" w:hAnsi="Times New Roman" w:cs="Times New Roman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 </w:t>
      </w:r>
    </w:p>
    <w:p w:rsidR="00D038EE" w:rsidRDefault="00AD0FB2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первое включение собранного аппарата – проверка подачи напряжения питания от СЭП в бортовую сеть спутника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уровень зарядки аккумуляторов СЭП;</w:t>
      </w:r>
    </w:p>
    <w:p w:rsidR="00D038EE" w:rsidRDefault="00AD0FB2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контрольное взвешивание готового изделия.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допуска группой экспертов к функциональным испытаниям выполняет полный сброс данных на БКУ (используя функцию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спутника с последующим пошаговым тестированием сле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дующих бортовых приборов в составе макета: </w:t>
      </w:r>
    </w:p>
    <w:p w:rsidR="00D038EE" w:rsidRDefault="00AD0FB2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маховик,</w:t>
      </w:r>
    </w:p>
    <w:p w:rsidR="00D038EE" w:rsidRDefault="00AD0FB2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солнечные датчики,</w:t>
      </w:r>
    </w:p>
    <w:p w:rsidR="00D038EE" w:rsidRDefault="00AD0FB2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датчик угловой скорости,</w:t>
      </w:r>
    </w:p>
    <w:p w:rsidR="00D038EE" w:rsidRDefault="00AD0FB2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магнитометр,</w:t>
      </w:r>
    </w:p>
    <w:p w:rsidR="00D038EE" w:rsidRDefault="00AD0FB2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камера, УКВ и ВЧ-передатчик (произвести очистку полученных фотографий из папки FTP в программе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GroundControlX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Необходимым условием тестирования является демонстрация числа итераций, полученных значений и данных во время выполнения кода программы на экран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компьютера или центральном мониторе в зоне испытаний. 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выполнения модуля заносятся в приложение отчета в виде снимков экрана, фотографий, презентаций (Приложение №2 Отчет о выполнении конкурсного задания) </w:t>
      </w:r>
    </w:p>
    <w:p w:rsidR="00D038EE" w:rsidRDefault="00D03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D03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Ж.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Решение целевой задачи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4 (четыре) часа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выполнении модуля системный программист прошивает на борт программы, написанные им ранее на конкурсной площадке, и предоставляет экспертам к оценке испытания космического аппарата на подвижном стенде. Во время демонстрации работоспособности спутника, к</w:t>
      </w:r>
      <w:r>
        <w:rPr>
          <w:rFonts w:ascii="Times New Roman" w:eastAsia="Times New Roman" w:hAnsi="Times New Roman" w:cs="Times New Roman"/>
          <w:sz w:val="28"/>
          <w:szCs w:val="28"/>
        </w:rPr>
        <w:t>онкурсант сам выполняет необходимые действия с МКА, при необходимости используя исключительно устные рекомендации экспертов. Отсчет времени производится, используя таймер на экране, телефон ГЭ, ТЭ.</w:t>
      </w:r>
    </w:p>
    <w:p w:rsidR="00D038EE" w:rsidRDefault="00AD0FB2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Раскручивание корпуса аппарата из неподвижного положения влево (по ходу часовой стрелки) и вращение с постоянной угловой скоростью (не менее 10 град/сек);</w:t>
      </w:r>
    </w:p>
    <w:p w:rsidR="00D038EE" w:rsidRDefault="00AD0FB2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Раскручивание корпуса аппарата из неподвижного положения вправо (против хода часовой стрелки) и враще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с постоянной угловой скоростью (не менее 10 град/сек);</w:t>
      </w:r>
    </w:p>
    <w:p w:rsidR="00D038EE" w:rsidRDefault="00AD0FB2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дополнительных систем связи для передачи сообщений (30% изменений КЗ) по ВЧ каналу на отдельную приемную станцию экспертов;</w:t>
      </w:r>
    </w:p>
    <w:p w:rsidR="00D038EE" w:rsidRDefault="00AD0FB2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Стабилизация спутника в транспортном положении и заданные значения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времени и точности удержания корпуса аппарата (10 секунд). Получение контрольных снимков с камеры (не менее 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D038EE" w:rsidRDefault="00AD0FB2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Выполняют ориентацию спутника по магнитометру на подвесе с помощью имитатора магнитного поля Земли по нескольким углам, зафиксированным в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иложении 30% изменения КЗ. Получение контрольных снимков с камеры (не менее 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 Изменение угла производят поворотом имитатора магнитного поля, камера ориентирована согласно КЗ;</w:t>
      </w:r>
    </w:p>
    <w:p w:rsidR="00D038EE" w:rsidRDefault="00AD0FB2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Работу систем раскрытия и управления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мехустройств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установленных на МКА (во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зможно совмещение при проверке полной циклограммы);</w:t>
      </w:r>
    </w:p>
    <w:p w:rsidR="00D038EE" w:rsidRDefault="00AD0FB2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камеры ПН - получение изображения;</w:t>
      </w:r>
    </w:p>
    <w:p w:rsidR="00D038EE" w:rsidRDefault="00AD0FB2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бортовой системы управления по циклограмме: УСПОКОЕНИЕ – СТАБИЛИЗАЦИЯ – РАСКРЫТИЕ ПАНЕЛЕЙ БС – ПОВОРОТ ПАНЕЛЕЙ БС НА ИСТОЧНИК СВЕТА – ОРИЕНТАЦИЯ (МАГНИТНАЯ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СОЛНЕЧНАЯ) – РАБОТА ПОЛЕЗНОЙ НАГРУЗКИ (входит в изменение 30%, вносимое экспертами за два дня до чемпионата). </w:t>
      </w:r>
    </w:p>
    <w:p w:rsidR="00D038EE" w:rsidRDefault="00AD0FB2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Работу всех спутников в составе спутниковой группировки. Выполнение различных команд должно осуществляться в заданной пространственной ориентац</w:t>
      </w:r>
      <w:r>
        <w:rPr>
          <w:rFonts w:ascii="Times New Roman" w:eastAsia="Times New Roman" w:hAnsi="Times New Roman" w:cs="Times New Roman"/>
          <w:sz w:val="28"/>
          <w:szCs w:val="28"/>
        </w:rPr>
        <w:t>ии с обеспечением обратной связи для проверки прохождения сигнала от условного ЦУП до приемо-передающего устройства на МКА.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Эксперты контролируют качество балансировки макета на аэродинамическом подвесе; точность измеряемых величин путем сравнения с эталон</w:t>
      </w:r>
      <w:r>
        <w:rPr>
          <w:rFonts w:ascii="Times New Roman" w:eastAsia="Times New Roman" w:hAnsi="Times New Roman" w:cs="Times New Roman"/>
          <w:sz w:val="28"/>
          <w:szCs w:val="28"/>
        </w:rPr>
        <w:t>ами; количественные и качественные параметры работы системы управления (быстродействие, точность), качество и объем полученных с «борта» данных камеры, количество переданных и принятых команд, число отработанных данных по командам с ЦУП на ретрансляционную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аппаратуру МКА. 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выполнения модуля заносятся в приложение отчета в виде снимков экрана, фотографий, презентаций (Приложение №2 Отчет о выполнении конкурсного задания)</w:t>
      </w:r>
    </w:p>
    <w:p w:rsidR="00D038EE" w:rsidRDefault="00D03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D03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pStyle w:val="2"/>
        <w:spacing w:after="0" w:line="240" w:lineRule="auto"/>
        <w:ind w:firstLine="709"/>
        <w:jc w:val="center"/>
        <w:rPr>
          <w:rFonts w:ascii="Times New Roman" w:hAnsi="Times New Roman"/>
          <w:szCs w:val="28"/>
          <w:lang w:val="ru-RU"/>
        </w:rPr>
      </w:pPr>
      <w:bookmarkStart w:id="8" w:name="_heading=h.4d34og8"/>
      <w:bookmarkEnd w:id="8"/>
      <w:r>
        <w:rPr>
          <w:rFonts w:ascii="Times New Roman" w:hAnsi="Times New Roman"/>
          <w:szCs w:val="28"/>
          <w:lang w:val="ru-RU"/>
        </w:rPr>
        <w:t>2. СПЕЦИАЛЬНЫЕ ПРАВИЛА КОМПЕТЕНЦИИ</w:t>
      </w:r>
      <w:r>
        <w:rPr>
          <w:rFonts w:ascii="Times New Roman" w:hAnsi="Times New Roman"/>
          <w:i/>
          <w:color w:val="000000"/>
          <w:szCs w:val="28"/>
          <w:vertAlign w:val="superscript"/>
        </w:rPr>
        <w:footnoteReference w:id="2"/>
      </w:r>
    </w:p>
    <w:p w:rsidR="00D038EE" w:rsidRDefault="00D03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Конкурсантам в составе одной команды не запрещается выполнять модуль вместе, общение между командами на площадке запрещено.</w:t>
      </w:r>
    </w:p>
    <w:p w:rsidR="00D038EE" w:rsidRDefault="00AD0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технических экспертов - 1 (один) на 6 команд. Если на площадке проведения чемпионата находится более 6 команд – обязатель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ное присутствие второго технического эксперта. Также обязательно присутствие волонтера в каждый день проведения мероприятия, начиная со второго дня до дня проведения чемпионата. </w:t>
      </w:r>
    </w:p>
    <w:p w:rsidR="00D038EE" w:rsidRDefault="00D038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9" w:name="_heading=h.2s8eyo1"/>
      <w:bookmarkEnd w:id="9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2.1. Личный инструмент конкурсанта</w:t>
      </w:r>
    </w:p>
    <w:p w:rsidR="00D038EE" w:rsidRDefault="00AD0F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Нулевой - нельзя ничего привозить.</w:t>
      </w:r>
    </w:p>
    <w:p w:rsidR="00D038EE" w:rsidRDefault="00D038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bookmarkStart w:id="10" w:name="_heading=h.17dp8vu"/>
      <w:bookmarkEnd w:id="10"/>
      <w:r>
        <w:rPr>
          <w:rFonts w:ascii="Times New Roman" w:hAnsi="Times New Roman" w:cs="Times New Roman"/>
          <w:sz w:val="28"/>
          <w:szCs w:val="28"/>
          <w:lang w:val="ru-RU"/>
        </w:rPr>
        <w:t>2.2.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Материалы, оборудование и инструменты, запрещенные на площадке</w:t>
      </w:r>
    </w:p>
    <w:p w:rsidR="00D038EE" w:rsidRDefault="00AD0FB2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Домашние наработки, детали, изделия</w:t>
      </w:r>
    </w:p>
    <w:p w:rsidR="00D038EE" w:rsidRDefault="00AD0FB2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Блокноты, тетради, записи с информацией, использовавшейся при подготовке к мероприятию</w:t>
      </w:r>
    </w:p>
    <w:p w:rsidR="00D038EE" w:rsidRDefault="00AD0FB2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Сторонние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флеш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-накопители, 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сткие диски, носители и т.п.</w:t>
      </w:r>
    </w:p>
    <w:p w:rsidR="00D038EE" w:rsidRDefault="00AD0FB2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Наушники, часы, телефоны, браслеты;</w:t>
      </w:r>
    </w:p>
    <w:p w:rsidR="00D038EE" w:rsidRDefault="00AD0FB2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Фляги,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термокружки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посуда;</w:t>
      </w:r>
    </w:p>
    <w:p w:rsidR="00D038EE" w:rsidRDefault="00AD0FB2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1" w:name="_heading=h.3rdcrjn"/>
      <w:bookmarkEnd w:id="1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Приложения</w:t>
      </w:r>
    </w:p>
    <w:p w:rsidR="002729E6" w:rsidRDefault="002729E6" w:rsidP="002729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 n Инструкция по заполнению матрицы конкурсного задания</w:t>
      </w:r>
      <w:r>
        <w:rPr>
          <w:rFonts w:ascii="Times New Roman" w:eastAsia="Times New Roman" w:hAnsi="Times New Roman" w:cs="Times New Roman"/>
          <w:i/>
        </w:rPr>
        <w:t xml:space="preserve"> </w:t>
      </w:r>
    </w:p>
    <w:p w:rsidR="002729E6" w:rsidRDefault="002729E6" w:rsidP="002729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№2 Матрица конкурсного задания</w:t>
      </w:r>
    </w:p>
    <w:p w:rsidR="002729E6" w:rsidRDefault="002729E6" w:rsidP="002729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№3 Критерии оценки</w:t>
      </w:r>
    </w:p>
    <w:p w:rsidR="002729E6" w:rsidRDefault="002729E6" w:rsidP="002729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Инструкция по охране труда и технике безопасности по компетенции «Инженерия космических систем»</w:t>
      </w:r>
    </w:p>
    <w:p w:rsidR="00D038EE" w:rsidRDefault="00AD0F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</w:t>
      </w:r>
      <w:r w:rsidR="002729E6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Чек-лист 30% изменения КЗ</w:t>
      </w:r>
    </w:p>
    <w:p w:rsidR="00D038EE" w:rsidRDefault="00AD0F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</w:t>
      </w:r>
      <w:r w:rsidR="002729E6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Отчет о выполнении конкурсного задания   </w:t>
      </w:r>
    </w:p>
    <w:p w:rsidR="00D038EE" w:rsidRDefault="00AD0F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</w:t>
      </w:r>
      <w:r w:rsidR="002729E6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Протокол готовности сборки МКА </w:t>
      </w:r>
    </w:p>
    <w:p w:rsidR="002729E6" w:rsidRDefault="002729E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038EE" w:rsidRDefault="00AD0FB2">
      <w:pPr>
        <w:spacing w:after="0" w:line="408" w:lineRule="auto"/>
        <w:ind w:left="3692" w:right="19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</w:t>
      </w:r>
      <w:r w:rsidR="002729E6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D038EE" w:rsidRDefault="00AD0FB2">
      <w:pPr>
        <w:spacing w:after="0" w:line="408" w:lineRule="auto"/>
        <w:ind w:left="3692" w:right="19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Данные заполняются и утверждаются экспертами за два дня до чемпионата в качестве 30% изменения КЗ  </w:t>
      </w:r>
    </w:p>
    <w:p w:rsidR="00D038EE" w:rsidRDefault="00AD0FB2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Чек-лист 30% изменения КЗ</w:t>
      </w:r>
    </w:p>
    <w:p w:rsidR="00D038EE" w:rsidRDefault="00AD0FB2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Геометрические параметры, размеры, элементы крепления корпуса модели МКА:</w:t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Фото, чертеж, описание</w:t>
      </w:r>
    </w:p>
    <w:p w:rsidR="00D038EE" w:rsidRDefault="00AD0FB2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Положение объекта контакта относительно макета МКА</w:t>
      </w:r>
    </w:p>
    <w:p w:rsidR="00D038EE" w:rsidRDefault="00AD0FB2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Габаритные размеры в транспортном положении </w:t>
      </w:r>
    </w:p>
    <w:p w:rsidR="00D038EE" w:rsidRDefault="00AD0FB2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Ось крепления панелей БС</w:t>
      </w:r>
    </w:p>
    <w:p w:rsidR="00D038EE" w:rsidRDefault="00AD0FB2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 сообщения, количество, вид информа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ции, канал передачи и мощность передатчика 2,4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гГц</w:t>
      </w:r>
      <w:proofErr w:type="spellEnd"/>
    </w:p>
    <w:p w:rsidR="00D038EE" w:rsidRDefault="00AD0FB2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Полная циклограмма целевой задачи</w:t>
      </w:r>
    </w:p>
    <w:p w:rsidR="00D038EE" w:rsidRDefault="00AD0FB2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Параметры размеров рабочих столов и поверхностей оборудования (3D-принтер, лазерный станок, фрезерный станок):</w:t>
      </w:r>
      <w:r>
        <w:rPr>
          <w:b/>
          <w:color w:val="000000"/>
          <w:sz w:val="28"/>
          <w:szCs w:val="28"/>
        </w:rPr>
        <w:t xml:space="preserve"> </w:t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3D-принтер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ШхГхВ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200 х 200 х 200 мм  </w:t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433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Лазерный станок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ШхГ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590 х 390 мм.  </w:t>
      </w:r>
    </w:p>
    <w:p w:rsidR="00D038EE" w:rsidRDefault="00D038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color w:val="000000"/>
          <w:sz w:val="28"/>
          <w:szCs w:val="28"/>
        </w:rPr>
      </w:pPr>
    </w:p>
    <w:p w:rsidR="00D038EE" w:rsidRDefault="00AD0FB2">
      <w:pPr>
        <w:numPr>
          <w:ilvl w:val="0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Выбор используемого материала: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3D-принтер «ABS»;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лазерный станок - полированная фанера 3 мм (плотность 710,2 кг/м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фрезерный станок - фольгированный стеклотекстолит 1,5 мм.</w:t>
      </w:r>
    </w:p>
    <w:p w:rsidR="00D038EE" w:rsidRDefault="00AD0FB2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Демонстрация углов ориентации, град:</w:t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 взаимного расположения искусственного спутника Земли (ИСЗ), места съёмки и углов выставления имитатора солнца показано на рисунке ниже, угол АОС равен 135°.</w:t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5195423" cy="2427419"/>
                <wp:effectExtent l="0" t="0" r="0" b="0"/>
                <wp:docPr id="1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/>
                      </pic:nvPicPr>
                      <pic:blipFill>
                        <a:blip r:embed="rId45"/>
                        <a:srcRect t="22785"/>
                        <a:stretch/>
                      </pic:blipFill>
                      <pic:spPr bwMode="auto">
                        <a:xfrm>
                          <a:off x="0" y="0"/>
                          <a:ext cx="5195423" cy="242741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09.1pt;height:191.1pt;mso-wrap-distance-left:0.0pt;mso-wrap-distance-top:0.0pt;mso-wrap-distance-right:0.0pt;mso-wrap-distance-bottom:0.0pt;">
                <v:path textboxrect="0,0,0,0"/>
                <v:imagedata r:id="rId46" o:title=""/>
              </v:shape>
            </w:pict>
          </mc:Fallback>
        </mc:AlternateContent>
      </w:r>
    </w:p>
    <w:p w:rsidR="00D038EE" w:rsidRDefault="00D038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 взаимного расположения искусственного спутника Земли (ИСЗ), места съёмки и углов выс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тавления магнитной рамки показано на рисунке ниже, угол АОС равен 270°.</w:t>
      </w:r>
    </w:p>
    <w:p w:rsidR="00D038EE" w:rsidRDefault="00D038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>
                <wp:extent cx="4544407" cy="2453129"/>
                <wp:effectExtent l="0" t="0" r="0" b="0"/>
                <wp:docPr id="16" name="image1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.png"/>
                        <pic:cNvPicPr/>
                      </pic:nvPicPr>
                      <pic:blipFill>
                        <a:blip r:embed="rId47"/>
                        <a:srcRect t="26556"/>
                        <a:stretch/>
                      </pic:blipFill>
                      <pic:spPr bwMode="auto">
                        <a:xfrm>
                          <a:off x="0" y="0"/>
                          <a:ext cx="4544407" cy="245312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57.8pt;height:193.2pt;mso-wrap-distance-left:0.0pt;mso-wrap-distance-top:0.0pt;mso-wrap-distance-right:0.0pt;mso-wrap-distance-bottom:0.0pt;">
                <v:path textboxrect="0,0,0,0"/>
                <v:imagedata r:id="rId48" o:title=""/>
              </v:shape>
            </w:pict>
          </mc:Fallback>
        </mc:AlternateContent>
      </w:r>
    </w:p>
    <w:p w:rsidR="00D038EE" w:rsidRDefault="00D038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 задания:</w:t>
      </w:r>
    </w:p>
    <w:p w:rsidR="00D038EE" w:rsidRDefault="00AD0FB2">
      <w:pPr>
        <w:numPr>
          <w:ilvl w:val="0"/>
          <w:numId w:val="16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Угол АОС равен 40° </w:t>
      </w:r>
    </w:p>
    <w:p w:rsidR="00D038EE" w:rsidRDefault="00AD0FB2">
      <w:pPr>
        <w:numPr>
          <w:ilvl w:val="0"/>
          <w:numId w:val="16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Угол АОС равен 135° </w:t>
      </w:r>
    </w:p>
    <w:p w:rsidR="00D038EE" w:rsidRDefault="00AD0FB2">
      <w:pPr>
        <w:numPr>
          <w:ilvl w:val="0"/>
          <w:numId w:val="16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Угол АОС равен 230° </w:t>
      </w:r>
    </w:p>
    <w:p w:rsidR="00D038EE" w:rsidRDefault="00AD0FB2">
      <w:pPr>
        <w:widowControl w:val="0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Другие изменения, не учтенные раннее</w:t>
      </w:r>
    </w:p>
    <w:p w:rsidR="00D038EE" w:rsidRDefault="00AD0F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 w:clear="all"/>
      </w:r>
    </w:p>
    <w:p w:rsidR="00D038EE" w:rsidRDefault="00AD0FB2">
      <w:pPr>
        <w:spacing w:after="151"/>
        <w:ind w:left="7254" w:right="19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</w:t>
      </w:r>
      <w:r w:rsidR="002729E6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38EE" w:rsidRDefault="00AD0FB2">
      <w:pPr>
        <w:spacing w:after="223" w:line="264" w:lineRule="auto"/>
        <w:ind w:left="659" w:right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Отчет о выполнении конкурсного задания</w:t>
      </w:r>
    </w:p>
    <w:tbl>
      <w:tblPr>
        <w:tblStyle w:val="29"/>
        <w:tblW w:w="5000" w:type="pct"/>
        <w:tblLook w:val="04A0" w:firstRow="1" w:lastRow="0" w:firstColumn="1" w:lastColumn="0" w:noHBand="0" w:noVBand="1"/>
      </w:tblPr>
      <w:tblGrid>
        <w:gridCol w:w="9639"/>
      </w:tblGrid>
      <w:tr w:rsidR="00D038EE" w:rsidTr="00D0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4" w:space="0" w:color="000000"/>
            </w:tcBorders>
          </w:tcPr>
          <w:p w:rsidR="00D038EE" w:rsidRDefault="00AD0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чемпионата:</w:t>
            </w:r>
          </w:p>
          <w:p w:rsidR="00D038EE" w:rsidRDefault="00D038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 w:rsidTr="00D0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038EE" w:rsidRDefault="00AD0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Рабочее место № ___</w:t>
            </w:r>
          </w:p>
          <w:p w:rsidR="00D038EE" w:rsidRDefault="00AD0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Распределение ролей участников в команде:</w:t>
            </w:r>
          </w:p>
          <w:p w:rsidR="00D038EE" w:rsidRDefault="00D038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38EE" w:rsidRDefault="00D038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 w:rsidTr="00D038EE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038EE" w:rsidRDefault="00D038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 w:rsidTr="00D0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038EE" w:rsidRDefault="00D038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 w:rsidTr="00D038EE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038EE" w:rsidRDefault="00D038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 w:rsidTr="00D0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038EE" w:rsidRDefault="00D038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 w:rsidTr="00D038EE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038EE" w:rsidRDefault="00D038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 w:rsidTr="00D0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038EE" w:rsidRDefault="00D038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 w:rsidTr="00D038EE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038EE" w:rsidRDefault="00D038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 w:rsidTr="00D0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038EE" w:rsidRDefault="00D038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 w:rsidTr="00D038EE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038EE" w:rsidRDefault="00D038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 w:rsidTr="00D0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038EE" w:rsidRDefault="00D038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 w:rsidTr="00D038EE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038EE" w:rsidRDefault="00D038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 w:rsidTr="00D0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038EE" w:rsidRDefault="00D038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38EE" w:rsidTr="00D038EE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038EE" w:rsidRDefault="00AD0F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Дата: </w:t>
            </w:r>
          </w:p>
        </w:tc>
      </w:tr>
    </w:tbl>
    <w:p w:rsidR="00D038EE" w:rsidRDefault="00D038EE">
      <w:pPr>
        <w:spacing w:after="0" w:line="240" w:lineRule="auto"/>
        <w:ind w:left="659" w:right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D038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 w:clear="all"/>
      </w:r>
    </w:p>
    <w:p w:rsidR="00D038EE" w:rsidRDefault="00AD0FB2">
      <w:pPr>
        <w:numPr>
          <w:ilvl w:val="0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center" w:pos="661"/>
          <w:tab w:val="center" w:pos="1418"/>
        </w:tabs>
        <w:spacing w:after="0" w:line="360" w:lineRule="auto"/>
        <w:ind w:left="0" w:firstLine="6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Список сокращений и условных обозначений </w:t>
      </w:r>
    </w:p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center" w:pos="661"/>
          <w:tab w:val="center" w:pos="4285"/>
        </w:tabs>
        <w:spacing w:after="0" w:line="360" w:lineRule="auto"/>
        <w:ind w:firstLine="6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D038EE" w:rsidRDefault="00AD0FB2">
      <w:pPr>
        <w:numPr>
          <w:ilvl w:val="0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center" w:pos="661"/>
        </w:tabs>
        <w:spacing w:after="0" w:line="360" w:lineRule="auto"/>
        <w:ind w:left="0" w:firstLine="6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Отчет о выполнении конкурсного задания конструктором-проектировщиком  </w:t>
      </w:r>
    </w:p>
    <w:p w:rsidR="00D038EE" w:rsidRDefault="00AD0FB2">
      <w:pPr>
        <w:numPr>
          <w:ilvl w:val="0"/>
          <w:numId w:val="18"/>
        </w:numPr>
        <w:spacing w:after="0" w:line="360" w:lineRule="auto"/>
        <w:ind w:left="0" w:firstLine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Название спутника</w:t>
      </w:r>
    </w:p>
    <w:p w:rsidR="00D038EE" w:rsidRDefault="00AD0FB2">
      <w:pPr>
        <w:numPr>
          <w:ilvl w:val="0"/>
          <w:numId w:val="18"/>
        </w:numPr>
        <w:spacing w:after="0" w:line="360" w:lineRule="auto"/>
        <w:ind w:left="0" w:firstLine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Общий вид спутника, картинка в изометрии, положение камеры</w:t>
      </w:r>
    </w:p>
    <w:p w:rsidR="00D038EE" w:rsidRDefault="00AD0FB2">
      <w:pPr>
        <w:numPr>
          <w:ilvl w:val="0"/>
          <w:numId w:val="18"/>
        </w:numPr>
        <w:spacing w:after="0" w:line="360" w:lineRule="auto"/>
        <w:ind w:left="0" w:firstLine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Общий вид спутника с изображением осей системы координат  </w:t>
      </w:r>
    </w:p>
    <w:p w:rsidR="00D038EE" w:rsidRDefault="00AD0FB2">
      <w:pPr>
        <w:numPr>
          <w:ilvl w:val="0"/>
          <w:numId w:val="18"/>
        </w:numPr>
        <w:spacing w:after="0" w:line="360" w:lineRule="auto"/>
        <w:ind w:left="0" w:firstLine="68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Screen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программы 3D моделирования вкладки «Массовые характеристики»</w:t>
      </w:r>
    </w:p>
    <w:p w:rsidR="00D038EE" w:rsidRDefault="00AD0FB2">
      <w:pPr>
        <w:numPr>
          <w:ilvl w:val="0"/>
          <w:numId w:val="18"/>
        </w:numPr>
        <w:spacing w:after="0" w:line="360" w:lineRule="auto"/>
        <w:ind w:left="0" w:firstLine="68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Screen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программы 3D моделирования вкладки «Интерференция»</w:t>
      </w:r>
    </w:p>
    <w:p w:rsidR="00D038EE" w:rsidRDefault="00AD0FB2">
      <w:pPr>
        <w:numPr>
          <w:ilvl w:val="0"/>
          <w:numId w:val="18"/>
        </w:numPr>
        <w:spacing w:after="0" w:line="360" w:lineRule="auto"/>
        <w:ind w:left="0" w:firstLine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Описание работы механических систем </w:t>
      </w:r>
    </w:p>
    <w:p w:rsidR="00D038EE" w:rsidRDefault="00AD0FB2">
      <w:pPr>
        <w:numPr>
          <w:ilvl w:val="0"/>
          <w:numId w:val="18"/>
        </w:numPr>
        <w:spacing w:after="0" w:line="360" w:lineRule="auto"/>
        <w:ind w:left="0" w:firstLine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Расчет массы аппарата:</w:t>
      </w:r>
    </w:p>
    <w:p w:rsidR="00D038EE" w:rsidRDefault="00AD0FB2">
      <w:pPr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аппарата по 3D модели,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 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</w:t>
      </w:r>
    </w:p>
    <w:p w:rsidR="00D038EE" w:rsidRDefault="00AD0FB2">
      <w:pPr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Реальная полная масса аппарата, г ___________________________</w:t>
      </w:r>
    </w:p>
    <w:p w:rsidR="00D038EE" w:rsidRDefault="00AD0FB2">
      <w:pPr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масс компонентов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Орбикрафт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корпуса, сервоприводов, шаговых двигателей,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Mega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батарея фотоэлектрическая.  </w:t>
      </w:r>
    </w:p>
    <w:p w:rsidR="00D038EE" w:rsidRDefault="00D038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StGen5"/>
        <w:tblW w:w="9575" w:type="dxa"/>
        <w:tblInd w:w="161" w:type="dxa"/>
        <w:tblLayout w:type="fixed"/>
        <w:tblLook w:val="0400" w:firstRow="0" w:lastRow="0" w:firstColumn="0" w:lastColumn="0" w:noHBand="0" w:noVBand="1"/>
      </w:tblPr>
      <w:tblGrid>
        <w:gridCol w:w="674"/>
        <w:gridCol w:w="4115"/>
        <w:gridCol w:w="2393"/>
        <w:gridCol w:w="2393"/>
      </w:tblGrid>
      <w:tr w:rsidR="00D038EE">
        <w:trPr>
          <w:trHeight w:val="96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08" w:type="dxa"/>
              <w:right w:w="81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08" w:type="dxa"/>
              <w:right w:w="81" w:type="dxa"/>
            </w:tcMar>
            <w:vAlign w:val="center"/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Наименование детали или устройства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08" w:type="dxa"/>
              <w:right w:w="81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Вес, грамм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08" w:type="dxa"/>
              <w:right w:w="81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Примечание  </w:t>
            </w:r>
          </w:p>
        </w:tc>
      </w:tr>
      <w:tr w:rsidR="00D038EE">
        <w:trPr>
          <w:trHeight w:val="62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08" w:type="dxa"/>
              <w:right w:w="81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08" w:type="dxa"/>
              <w:right w:w="81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08" w:type="dxa"/>
              <w:right w:w="81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08" w:type="dxa"/>
              <w:right w:w="81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D038EE">
        <w:trPr>
          <w:trHeight w:val="62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08" w:type="dxa"/>
              <w:right w:w="81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08" w:type="dxa"/>
              <w:right w:w="81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08" w:type="dxa"/>
              <w:right w:w="81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08" w:type="dxa"/>
              <w:right w:w="81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D038EE">
        <w:trPr>
          <w:trHeight w:val="62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08" w:type="dxa"/>
              <w:right w:w="81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08" w:type="dxa"/>
              <w:right w:w="81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08" w:type="dxa"/>
              <w:right w:w="81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08" w:type="dxa"/>
              <w:right w:w="81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D038EE" w:rsidRDefault="00AD0FB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038EE" w:rsidRDefault="00AD0FB2">
      <w:pPr>
        <w:numPr>
          <w:ilvl w:val="0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Отчет о выполнении конкурсного задания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радиоэлектронщиком-схемотехником</w:t>
      </w:r>
      <w:proofErr w:type="spellEnd"/>
    </w:p>
    <w:p w:rsidR="00D038EE" w:rsidRDefault="00AD0FB2">
      <w:pPr>
        <w:numPr>
          <w:ilvl w:val="0"/>
          <w:numId w:val="2"/>
        </w:numPr>
        <w:spacing w:after="0" w:line="360" w:lineRule="auto"/>
        <w:ind w:left="0" w:firstLine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Способы межблочного соединения</w:t>
      </w:r>
    </w:p>
    <w:p w:rsidR="00D038EE" w:rsidRDefault="00AD0FB2">
      <w:pPr>
        <w:numPr>
          <w:ilvl w:val="0"/>
          <w:numId w:val="2"/>
        </w:numPr>
        <w:spacing w:after="0" w:line="360" w:lineRule="auto"/>
        <w:ind w:left="0" w:firstLine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Распайка разъема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распиновка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038EE" w:rsidRDefault="00AD0FB2">
      <w:pPr>
        <w:numPr>
          <w:ilvl w:val="0"/>
          <w:numId w:val="2"/>
        </w:numPr>
        <w:spacing w:after="0" w:line="360" w:lineRule="auto"/>
        <w:ind w:left="0" w:firstLine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Структурная схема соединений</w:t>
      </w:r>
    </w:p>
    <w:p w:rsidR="00D038EE" w:rsidRDefault="00AD0FB2">
      <w:pPr>
        <w:numPr>
          <w:ilvl w:val="0"/>
          <w:numId w:val="2"/>
        </w:numPr>
        <w:spacing w:after="0" w:line="360" w:lineRule="auto"/>
        <w:ind w:left="0" w:firstLine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длин кабельных переходов и соединений</w:t>
      </w:r>
    </w:p>
    <w:tbl>
      <w:tblPr>
        <w:tblStyle w:val="StGen6"/>
        <w:tblW w:w="9603" w:type="dxa"/>
        <w:tblInd w:w="154" w:type="dxa"/>
        <w:tblLayout w:type="fixed"/>
        <w:tblLook w:val="0400" w:firstRow="0" w:lastRow="0" w:firstColumn="0" w:lastColumn="0" w:noHBand="0" w:noVBand="1"/>
      </w:tblPr>
      <w:tblGrid>
        <w:gridCol w:w="1049"/>
        <w:gridCol w:w="3897"/>
        <w:gridCol w:w="2264"/>
        <w:gridCol w:w="2393"/>
      </w:tblGrid>
      <w:tr w:rsidR="00D038EE">
        <w:trPr>
          <w:trHeight w:val="1142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9" w:type="dxa"/>
              <w:left w:w="58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шлейфа 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9" w:type="dxa"/>
              <w:left w:w="58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Наименование соединяемых блоков (датчиков) 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9" w:type="dxa"/>
              <w:left w:w="58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Длина в мм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9" w:type="dxa"/>
              <w:left w:w="58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Длина с допуском, мм  </w:t>
            </w:r>
          </w:p>
        </w:tc>
      </w:tr>
      <w:tr w:rsidR="00D038EE">
        <w:trPr>
          <w:trHeight w:val="493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9" w:type="dxa"/>
              <w:left w:w="58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9" w:type="dxa"/>
              <w:left w:w="58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9" w:type="dxa"/>
              <w:left w:w="58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9" w:type="dxa"/>
              <w:left w:w="58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D038EE">
        <w:trPr>
          <w:trHeight w:val="49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9" w:type="dxa"/>
              <w:left w:w="58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9" w:type="dxa"/>
              <w:left w:w="58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9" w:type="dxa"/>
              <w:left w:w="58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9" w:type="dxa"/>
              <w:left w:w="58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D038EE">
        <w:trPr>
          <w:trHeight w:val="492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9" w:type="dxa"/>
              <w:left w:w="58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9" w:type="dxa"/>
              <w:left w:w="58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9" w:type="dxa"/>
              <w:left w:w="58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9" w:type="dxa"/>
              <w:left w:w="58" w:type="dxa"/>
            </w:tcMar>
          </w:tcPr>
          <w:p w:rsidR="00D038EE" w:rsidRDefault="00AD0FB2">
            <w:pPr>
              <w:spacing w:line="360" w:lineRule="auto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D038EE" w:rsidRDefault="00D038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38EE" w:rsidRDefault="00AD0FB2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Изготовление кабелей и шлейфов.   </w:t>
      </w:r>
    </w:p>
    <w:p w:rsidR="00D038EE" w:rsidRDefault="00AD0FB2">
      <w:pPr>
        <w:numPr>
          <w:ilvl w:val="0"/>
          <w:numId w:val="7"/>
        </w:numPr>
        <w:spacing w:after="0" w:line="360" w:lineRule="auto"/>
        <w:ind w:left="0" w:firstLine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Пайка кабеля, результат проверки</w:t>
      </w:r>
    </w:p>
    <w:p w:rsidR="00D038EE" w:rsidRDefault="00AD0FB2">
      <w:pPr>
        <w:numPr>
          <w:ilvl w:val="0"/>
          <w:numId w:val="7"/>
        </w:numPr>
        <w:spacing w:after="0" w:line="360" w:lineRule="auto"/>
        <w:ind w:left="0" w:firstLine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Обжимка шлейфов, результат проверки</w:t>
      </w:r>
    </w:p>
    <w:p w:rsidR="00D038EE" w:rsidRDefault="00AD0FB2">
      <w:pPr>
        <w:numPr>
          <w:ilvl w:val="0"/>
          <w:numId w:val="7"/>
        </w:numPr>
        <w:spacing w:after="0" w:line="360" w:lineRule="auto"/>
        <w:ind w:left="0" w:firstLine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масса всех шлейфов и проводов, гр. ______</w:t>
      </w:r>
    </w:p>
    <w:p w:rsidR="00D038EE" w:rsidRDefault="00D038EE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numPr>
          <w:ilvl w:val="0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center" w:pos="588"/>
        </w:tabs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Отчет о выполнении конкурсного задания системным программистом </w:t>
      </w:r>
    </w:p>
    <w:p w:rsidR="00D038EE" w:rsidRDefault="00D038EE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pBdr>
          <w:bottom w:val="none" w:sz="0" w:space="7" w:color="auto"/>
          <w:right w:val="none" w:sz="0" w:space="4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документации, декларируемой ГОСТ 19.105-78:</w:t>
      </w:r>
    </w:p>
    <w:p w:rsidR="00D038EE" w:rsidRDefault="00AD0FB2">
      <w:pPr>
        <w:pBdr>
          <w:bottom w:val="none" w:sz="0" w:space="7" w:color="auto"/>
          <w:right w:val="none" w:sz="0" w:space="4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Документы, содержащие сведения, необходимые для разработки программного продукта (программ управления спутником), его изготовления.</w:t>
      </w:r>
    </w:p>
    <w:p w:rsidR="00D038EE" w:rsidRDefault="00AD0FB2">
      <w:pPr>
        <w:pBdr>
          <w:bottom w:val="none" w:sz="0" w:space="7" w:color="auto"/>
          <w:right w:val="none" w:sz="0" w:space="4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Спецификация – состав программного и документации на него.</w:t>
      </w:r>
    </w:p>
    <w:p w:rsidR="00D038EE" w:rsidRDefault="00AD0FB2">
      <w:pPr>
        <w:pBdr>
          <w:bottom w:val="none" w:sz="0" w:space="7" w:color="auto"/>
          <w:right w:val="none" w:sz="0" w:space="4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Перечень разработанных документов и файлов с кодом (скрин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шоты архивов, наименования и расположение алгоритмов)</w:t>
      </w:r>
    </w:p>
    <w:p w:rsidR="00D038EE" w:rsidRDefault="00AD0FB2">
      <w:pPr>
        <w:pBdr>
          <w:bottom w:val="none" w:sz="0" w:space="7" w:color="auto"/>
          <w:right w:val="none" w:sz="0" w:space="4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Текст программ – запись текста программ с необходимыми комментариями.</w:t>
      </w:r>
    </w:p>
    <w:p w:rsidR="00D038EE" w:rsidRDefault="00AD0FB2">
      <w:pPr>
        <w:pBdr>
          <w:bottom w:val="none" w:sz="0" w:space="7" w:color="auto"/>
          <w:right w:val="none" w:sz="0" w:space="4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Скриншоты со всеми кодами</w:t>
      </w:r>
    </w:p>
    <w:p w:rsidR="00D038EE" w:rsidRDefault="00AD0FB2">
      <w:pPr>
        <w:pBdr>
          <w:bottom w:val="none" w:sz="0" w:space="7" w:color="auto"/>
          <w:right w:val="none" w:sz="0" w:space="4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Описание программ – сведения о логической и функциональной структуре программ.</w:t>
      </w:r>
    </w:p>
    <w:p w:rsidR="00D038EE" w:rsidRDefault="00AD0FB2">
      <w:pPr>
        <w:pBdr>
          <w:bottom w:val="none" w:sz="0" w:space="7" w:color="auto"/>
          <w:right w:val="none" w:sz="0" w:space="4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Описание логики работы каждой разработанной программы</w:t>
      </w:r>
    </w:p>
    <w:p w:rsidR="00D038EE" w:rsidRDefault="00AD0FB2">
      <w:pPr>
        <w:pBdr>
          <w:bottom w:val="none" w:sz="0" w:space="7" w:color="auto"/>
          <w:right w:val="none" w:sz="0" w:space="4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1.4. Программа и методика испытаний – требования, подлежащие проверке при испытании программы, порядок и методы их кон</w:t>
      </w:r>
      <w:r>
        <w:rPr>
          <w:rFonts w:ascii="Times New Roman" w:eastAsia="Times New Roman" w:hAnsi="Times New Roman" w:cs="Times New Roman"/>
          <w:sz w:val="28"/>
          <w:szCs w:val="28"/>
        </w:rPr>
        <w:t>троля.</w:t>
      </w:r>
    </w:p>
    <w:p w:rsidR="00D038EE" w:rsidRDefault="00AD0FB2">
      <w:pPr>
        <w:pBdr>
          <w:bottom w:val="none" w:sz="0" w:space="7" w:color="auto"/>
          <w:right w:val="none" w:sz="0" w:space="4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Описание способов отладки и проверки правильности работы разработанных программ - покрутить датчик, например</w:t>
      </w:r>
    </w:p>
    <w:p w:rsidR="00D038EE" w:rsidRDefault="00AD0FB2">
      <w:pPr>
        <w:pBdr>
          <w:bottom w:val="none" w:sz="0" w:space="7" w:color="auto"/>
          <w:right w:val="none" w:sz="0" w:space="4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1.5. Техническое задание – назначение и область применения программ, технические и специальные требования, необходимые стадии и сроки разработки, виды испытаний.</w:t>
      </w:r>
    </w:p>
    <w:p w:rsidR="00D038EE" w:rsidRDefault="00AD0FB2">
      <w:pPr>
        <w:pBdr>
          <w:bottom w:val="none" w:sz="0" w:space="7" w:color="auto"/>
          <w:right w:val="none" w:sz="0" w:space="4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Цели разработки, задачи, выполняемые программами.</w:t>
      </w:r>
    </w:p>
    <w:p w:rsidR="00D038EE" w:rsidRDefault="00AD0FB2">
      <w:pPr>
        <w:pBdr>
          <w:bottom w:val="none" w:sz="0" w:space="7" w:color="auto"/>
          <w:right w:val="none" w:sz="0" w:space="4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1.6. Пояснительная записка – схема алгоритмо</w:t>
      </w:r>
      <w:r>
        <w:rPr>
          <w:rFonts w:ascii="Times New Roman" w:eastAsia="Times New Roman" w:hAnsi="Times New Roman" w:cs="Times New Roman"/>
          <w:sz w:val="28"/>
          <w:szCs w:val="28"/>
        </w:rPr>
        <w:t>в, общее описания алгоритмов, выполняемые программами функции. Объяснение принятых технических решений.</w:t>
      </w:r>
    </w:p>
    <w:p w:rsidR="00D038EE" w:rsidRDefault="00AD0FB2">
      <w:pPr>
        <w:pBdr>
          <w:bottom w:val="none" w:sz="0" w:space="7" w:color="auto"/>
          <w:right w:val="none" w:sz="0" w:space="4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Все разработанные алгоритмы и программы</w:t>
      </w:r>
    </w:p>
    <w:p w:rsidR="00D038EE" w:rsidRDefault="00D038EE">
      <w:pPr>
        <w:tabs>
          <w:tab w:val="center" w:pos="3338"/>
        </w:tabs>
        <w:spacing w:after="178" w:line="264" w:lineRule="auto"/>
        <w:ind w:left="-15"/>
        <w:rPr>
          <w:rFonts w:ascii="Times New Roman" w:eastAsia="Times New Roman" w:hAnsi="Times New Roman" w:cs="Times New Roman"/>
          <w:sz w:val="28"/>
          <w:szCs w:val="28"/>
        </w:rPr>
      </w:pPr>
    </w:p>
    <w:p w:rsidR="00D038EE" w:rsidRDefault="00AD0FB2">
      <w:pPr>
        <w:numPr>
          <w:ilvl w:val="0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center" w:pos="588"/>
          <w:tab w:val="center" w:pos="4180"/>
        </w:tabs>
        <w:spacing w:after="26" w:line="264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Разработка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рабочей конструкторской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документации </w:t>
      </w:r>
    </w:p>
    <w:p w:rsidR="00D038EE" w:rsidRDefault="00AD0FB2">
      <w:pPr>
        <w:spacing w:after="245" w:line="264" w:lineRule="auto"/>
        <w:ind w:left="-15" w:right="33"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Screen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разработанных документов или ссылки на файл.  </w:t>
      </w:r>
    </w:p>
    <w:p w:rsidR="00D038EE" w:rsidRDefault="00D038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D038EE">
      <w:headerReference w:type="default" r:id="rId49"/>
      <w:footerReference w:type="default" r:id="rId50"/>
      <w:pgSz w:w="11906" w:h="16838"/>
      <w:pgMar w:top="1134" w:right="849" w:bottom="1134" w:left="1418" w:header="624" w:footer="17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D0FB2" w:rsidRDefault="00AD0FB2">
      <w:pPr>
        <w:spacing w:after="0" w:line="240" w:lineRule="auto"/>
      </w:pPr>
      <w:r>
        <w:separator/>
      </w:r>
    </w:p>
  </w:endnote>
  <w:endnote w:type="continuationSeparator" w:id="0">
    <w:p w:rsidR="00AD0FB2" w:rsidRDefault="00AD0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jaVu Sans">
    <w:altName w:val="Times New Roman"/>
    <w:panose1 w:val="020B0604020202020204"/>
    <w:charset w:val="00"/>
    <w:family w:val="auto"/>
    <w:pitch w:val="default"/>
  </w:font>
  <w:font w:name="FrutigerLTStd-Light">
    <w:panose1 w:val="020B0604020202020204"/>
    <w:charset w:val="00"/>
    <w:family w:val="auto"/>
    <w:pitch w:val="default"/>
  </w:font>
  <w:font w:name="Segoe UI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38EE" w:rsidRDefault="00D038EE"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76" w:lineRule="auto"/>
      <w:rPr>
        <w:color w:val="000000"/>
      </w:rPr>
    </w:pPr>
  </w:p>
  <w:tbl>
    <w:tblPr>
      <w:tblStyle w:val="StGen8"/>
      <w:tblW w:w="9639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5954"/>
      <w:gridCol w:w="3685"/>
    </w:tblGrid>
    <w:tr w:rsidR="00D038EE">
      <w:trPr>
        <w:jc w:val="center"/>
      </w:trPr>
      <w:tc>
        <w:tcPr>
          <w:tcW w:w="5954" w:type="dxa"/>
          <w:shd w:val="clear" w:color="auto" w:fill="auto"/>
          <w:vAlign w:val="center"/>
        </w:tcPr>
        <w:p w:rsidR="00D038EE" w:rsidRDefault="00D038EE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 w:cs="Times New Roman"/>
              <w:smallCaps/>
              <w:color w:val="000000"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:rsidR="00D038EE" w:rsidRDefault="00AD0FB2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  <w:between w:val="none" w:sz="4" w:space="0" w:color="000000"/>
            </w:pBdr>
            <w:tabs>
              <w:tab w:val="center" w:pos="4677"/>
              <w:tab w:val="right" w:pos="9355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smallCaps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mallCaps/>
              <w:color w:val="000000"/>
              <w:sz w:val="18"/>
              <w:szCs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8"/>
              <w:szCs w:val="18"/>
            </w:rPr>
            <w:instrText>PAGE</w:instrTex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8"/>
              <w:szCs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8"/>
              <w:szCs w:val="18"/>
            </w:rPr>
            <w:t>1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8"/>
              <w:szCs w:val="18"/>
            </w:rPr>
            <w:fldChar w:fldCharType="end"/>
          </w:r>
        </w:p>
      </w:tc>
    </w:tr>
  </w:tbl>
  <w:p w:rsidR="00D038EE" w:rsidRDefault="00D038EE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D0FB2" w:rsidRDefault="00AD0FB2">
      <w:pPr>
        <w:spacing w:after="0" w:line="240" w:lineRule="auto"/>
      </w:pPr>
      <w:r>
        <w:separator/>
      </w:r>
    </w:p>
  </w:footnote>
  <w:footnote w:type="continuationSeparator" w:id="0">
    <w:p w:rsidR="00AD0FB2" w:rsidRDefault="00AD0FB2">
      <w:pPr>
        <w:spacing w:after="0" w:line="240" w:lineRule="auto"/>
      </w:pPr>
      <w:r>
        <w:continuationSeparator/>
      </w:r>
    </w:p>
  </w:footnote>
  <w:footnote w:id="1"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:rsidR="00D038EE" w:rsidRDefault="00AD0F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38EE" w:rsidRDefault="00D038EE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22AAE"/>
    <w:multiLevelType w:val="hybridMultilevel"/>
    <w:tmpl w:val="17241066"/>
    <w:lvl w:ilvl="0" w:tplc="701C861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BE80D0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1AA982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98F4706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3FAC76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C38095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420413C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27FC430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B420CD5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775B92"/>
    <w:multiLevelType w:val="hybridMultilevel"/>
    <w:tmpl w:val="714A92BC"/>
    <w:lvl w:ilvl="0" w:tplc="BB52C1EC">
      <w:start w:val="1"/>
      <w:numFmt w:val="bullet"/>
      <w:pStyle w:val="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36581F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F4CF86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132CA3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4AF4DB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89E16A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F24911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318E748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F3BC0C8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964D62"/>
    <w:multiLevelType w:val="hybridMultilevel"/>
    <w:tmpl w:val="DB5AB942"/>
    <w:lvl w:ilvl="0" w:tplc="CF06A8B6">
      <w:start w:val="1"/>
      <w:numFmt w:val="upperRoman"/>
      <w:lvlText w:val="%1."/>
      <w:lvlJc w:val="left"/>
      <w:pPr>
        <w:ind w:left="705" w:hanging="720"/>
      </w:pPr>
    </w:lvl>
    <w:lvl w:ilvl="1" w:tplc="F56CEA80">
      <w:start w:val="1"/>
      <w:numFmt w:val="lowerLetter"/>
      <w:lvlText w:val="%2."/>
      <w:lvlJc w:val="left"/>
      <w:pPr>
        <w:ind w:left="1065" w:hanging="360"/>
      </w:pPr>
    </w:lvl>
    <w:lvl w:ilvl="2" w:tplc="C400EE5A">
      <w:start w:val="1"/>
      <w:numFmt w:val="lowerRoman"/>
      <w:lvlText w:val="%3."/>
      <w:lvlJc w:val="right"/>
      <w:pPr>
        <w:ind w:left="1785" w:hanging="180"/>
      </w:pPr>
    </w:lvl>
    <w:lvl w:ilvl="3" w:tplc="917000F4">
      <w:start w:val="1"/>
      <w:numFmt w:val="decimal"/>
      <w:lvlText w:val="%4."/>
      <w:lvlJc w:val="left"/>
      <w:pPr>
        <w:ind w:left="2505" w:hanging="360"/>
      </w:pPr>
    </w:lvl>
    <w:lvl w:ilvl="4" w:tplc="074ADE92">
      <w:start w:val="1"/>
      <w:numFmt w:val="lowerLetter"/>
      <w:lvlText w:val="%5."/>
      <w:lvlJc w:val="left"/>
      <w:pPr>
        <w:ind w:left="3225" w:hanging="360"/>
      </w:pPr>
    </w:lvl>
    <w:lvl w:ilvl="5" w:tplc="0370541A">
      <w:start w:val="1"/>
      <w:numFmt w:val="lowerRoman"/>
      <w:lvlText w:val="%6."/>
      <w:lvlJc w:val="right"/>
      <w:pPr>
        <w:ind w:left="3945" w:hanging="180"/>
      </w:pPr>
    </w:lvl>
    <w:lvl w:ilvl="6" w:tplc="FC9A5AD4">
      <w:start w:val="1"/>
      <w:numFmt w:val="decimal"/>
      <w:lvlText w:val="%7."/>
      <w:lvlJc w:val="left"/>
      <w:pPr>
        <w:ind w:left="4665" w:hanging="360"/>
      </w:pPr>
    </w:lvl>
    <w:lvl w:ilvl="7" w:tplc="E774EF62">
      <w:start w:val="1"/>
      <w:numFmt w:val="lowerLetter"/>
      <w:lvlText w:val="%8."/>
      <w:lvlJc w:val="left"/>
      <w:pPr>
        <w:ind w:left="5385" w:hanging="360"/>
      </w:pPr>
    </w:lvl>
    <w:lvl w:ilvl="8" w:tplc="12B2B876">
      <w:start w:val="1"/>
      <w:numFmt w:val="lowerRoman"/>
      <w:lvlText w:val="%9."/>
      <w:lvlJc w:val="right"/>
      <w:pPr>
        <w:ind w:left="6105" w:hanging="180"/>
      </w:pPr>
    </w:lvl>
  </w:abstractNum>
  <w:abstractNum w:abstractNumId="3" w15:restartNumberingAfterBreak="0">
    <w:nsid w:val="163946B9"/>
    <w:multiLevelType w:val="hybridMultilevel"/>
    <w:tmpl w:val="D70EDD06"/>
    <w:lvl w:ilvl="0" w:tplc="BCA804D6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 w:tplc="C79EAF54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 w:tplc="9A4A8966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 w:tplc="A148F334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 w:tplc="AF34D27E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 w:tplc="B4F48D0A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 w:tplc="51E08D6E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 w:tplc="19924998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 w:tplc="B9F2041A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AC47B5"/>
    <w:multiLevelType w:val="hybridMultilevel"/>
    <w:tmpl w:val="55AE751A"/>
    <w:lvl w:ilvl="0" w:tplc="FDE02ADA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5F4C32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310743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9FEA56A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ADDEABE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8D04428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ECB8EB3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513867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366ADCE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B3164C4"/>
    <w:multiLevelType w:val="hybridMultilevel"/>
    <w:tmpl w:val="09B0E19A"/>
    <w:lvl w:ilvl="0" w:tplc="87F8DE6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F6E2DBD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814ADF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36D4CB2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413854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BB4AC9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51F490E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3B7C8C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8D0417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E450381"/>
    <w:multiLevelType w:val="hybridMultilevel"/>
    <w:tmpl w:val="32207204"/>
    <w:lvl w:ilvl="0" w:tplc="A770EBD8">
      <w:start w:val="4"/>
      <w:numFmt w:val="bullet"/>
      <w:lvlText w:val="-"/>
      <w:lvlJc w:val="left"/>
      <w:pPr>
        <w:ind w:left="849" w:firstLine="0"/>
      </w:pPr>
      <w:rPr>
        <w:rFonts w:ascii="Times New Roman" w:eastAsia="Times New Roman" w:hAnsi="Times New Roman" w:cs="Times New Roman"/>
        <w:color w:val="000000"/>
        <w:sz w:val="28"/>
        <w:szCs w:val="28"/>
        <w:u w:val="none"/>
      </w:rPr>
    </w:lvl>
    <w:lvl w:ilvl="1" w:tplc="4A169422">
      <w:start w:val="1"/>
      <w:numFmt w:val="lowerLetter"/>
      <w:lvlText w:val="%2"/>
      <w:lvlJc w:val="left"/>
      <w:pPr>
        <w:ind w:left="1577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2" w:tplc="4AD685D8">
      <w:start w:val="1"/>
      <w:numFmt w:val="lowerRoman"/>
      <w:lvlText w:val="%3"/>
      <w:lvlJc w:val="left"/>
      <w:pPr>
        <w:ind w:left="2297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3" w:tplc="1834FE42">
      <w:start w:val="1"/>
      <w:numFmt w:val="decimal"/>
      <w:lvlText w:val="%4"/>
      <w:lvlJc w:val="left"/>
      <w:pPr>
        <w:ind w:left="3017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4" w:tplc="C046D54A">
      <w:start w:val="1"/>
      <w:numFmt w:val="lowerLetter"/>
      <w:lvlText w:val="%5"/>
      <w:lvlJc w:val="left"/>
      <w:pPr>
        <w:ind w:left="3737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5" w:tplc="163C760A">
      <w:start w:val="1"/>
      <w:numFmt w:val="lowerRoman"/>
      <w:lvlText w:val="%6"/>
      <w:lvlJc w:val="left"/>
      <w:pPr>
        <w:ind w:left="4457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6" w:tplc="E23E0B0E">
      <w:start w:val="1"/>
      <w:numFmt w:val="decimal"/>
      <w:lvlText w:val="%7"/>
      <w:lvlJc w:val="left"/>
      <w:pPr>
        <w:ind w:left="5177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7" w:tplc="95AA0712">
      <w:start w:val="1"/>
      <w:numFmt w:val="lowerLetter"/>
      <w:lvlText w:val="%8"/>
      <w:lvlJc w:val="left"/>
      <w:pPr>
        <w:ind w:left="5897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8" w:tplc="87C05B8A">
      <w:start w:val="1"/>
      <w:numFmt w:val="lowerRoman"/>
      <w:lvlText w:val="%9"/>
      <w:lvlJc w:val="left"/>
      <w:pPr>
        <w:ind w:left="6617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</w:abstractNum>
  <w:abstractNum w:abstractNumId="7" w15:restartNumberingAfterBreak="0">
    <w:nsid w:val="1E8D37D2"/>
    <w:multiLevelType w:val="hybridMultilevel"/>
    <w:tmpl w:val="7A36D302"/>
    <w:lvl w:ilvl="0" w:tplc="8746FFD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B546AB5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EAE2892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58309538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2E4FBE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3C58686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9F66A65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FE49B0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15A82D5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EC934EA"/>
    <w:multiLevelType w:val="hybridMultilevel"/>
    <w:tmpl w:val="6FA2292E"/>
    <w:lvl w:ilvl="0" w:tplc="16DA05D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2363DC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CF9E864A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2B28048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9A681F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4EF46018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836140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5F745B3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9A8D03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9B534BE"/>
    <w:multiLevelType w:val="hybridMultilevel"/>
    <w:tmpl w:val="551A5362"/>
    <w:lvl w:ilvl="0" w:tplc="3A92773E">
      <w:start w:val="1"/>
      <w:numFmt w:val="bullet"/>
      <w:lvlText w:val="⮚"/>
      <w:lvlJc w:val="left"/>
      <w:pPr>
        <w:ind w:left="786" w:hanging="360"/>
      </w:pPr>
      <w:rPr>
        <w:rFonts w:ascii="Noto Sans Symbols" w:eastAsia="Noto Sans Symbols" w:hAnsi="Noto Sans Symbols" w:cs="Noto Sans Symbols"/>
        <w:sz w:val="36"/>
        <w:szCs w:val="36"/>
      </w:rPr>
    </w:lvl>
    <w:lvl w:ilvl="1" w:tplc="E4D8DE5A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 w:tplc="C146461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 w:tplc="8EEC6328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 w:tplc="6EFE99F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 w:tplc="C3644784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 w:tplc="F41C786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 w:tplc="6B2E4286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 w:tplc="634607A0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CE04394"/>
    <w:multiLevelType w:val="hybridMultilevel"/>
    <w:tmpl w:val="7556D4BE"/>
    <w:lvl w:ilvl="0" w:tplc="0DD4C7DC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 w:tplc="EB2CAFDE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 w:tplc="5CA21CE4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 w:tplc="B8A2BB94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 w:tplc="B9628E52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 w:tplc="8912DEE6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 w:tplc="99247EC0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 w:tplc="28E67F4A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 w:tplc="A5EC02EC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1C87443"/>
    <w:multiLevelType w:val="hybridMultilevel"/>
    <w:tmpl w:val="E954CE50"/>
    <w:lvl w:ilvl="0" w:tplc="522E0DF2">
      <w:start w:val="1"/>
      <w:numFmt w:val="bullet"/>
      <w:lvlText w:val="●"/>
      <w:lvlJc w:val="left"/>
      <w:pPr>
        <w:ind w:left="1145" w:hanging="360"/>
      </w:pPr>
      <w:rPr>
        <w:rFonts w:ascii="Noto Sans Symbols" w:eastAsia="Noto Sans Symbols" w:hAnsi="Noto Sans Symbols" w:cs="Noto Sans Symbols"/>
      </w:rPr>
    </w:lvl>
    <w:lvl w:ilvl="1" w:tplc="5C14EA24">
      <w:start w:val="1"/>
      <w:numFmt w:val="bullet"/>
      <w:lvlText w:val="o"/>
      <w:lvlJc w:val="left"/>
      <w:pPr>
        <w:ind w:left="1865" w:hanging="360"/>
      </w:pPr>
      <w:rPr>
        <w:rFonts w:ascii="Courier New" w:eastAsia="Courier New" w:hAnsi="Courier New" w:cs="Courier New"/>
      </w:rPr>
    </w:lvl>
    <w:lvl w:ilvl="2" w:tplc="2E806CDE">
      <w:start w:val="1"/>
      <w:numFmt w:val="bullet"/>
      <w:lvlText w:val="▪"/>
      <w:lvlJc w:val="left"/>
      <w:pPr>
        <w:ind w:left="2585" w:hanging="360"/>
      </w:pPr>
      <w:rPr>
        <w:rFonts w:ascii="Noto Sans Symbols" w:eastAsia="Noto Sans Symbols" w:hAnsi="Noto Sans Symbols" w:cs="Noto Sans Symbols"/>
      </w:rPr>
    </w:lvl>
    <w:lvl w:ilvl="3" w:tplc="0548DA1E">
      <w:start w:val="1"/>
      <w:numFmt w:val="bullet"/>
      <w:lvlText w:val="●"/>
      <w:lvlJc w:val="left"/>
      <w:pPr>
        <w:ind w:left="3305" w:hanging="360"/>
      </w:pPr>
      <w:rPr>
        <w:rFonts w:ascii="Noto Sans Symbols" w:eastAsia="Noto Sans Symbols" w:hAnsi="Noto Sans Symbols" w:cs="Noto Sans Symbols"/>
      </w:rPr>
    </w:lvl>
    <w:lvl w:ilvl="4" w:tplc="4D4E1B7C">
      <w:start w:val="1"/>
      <w:numFmt w:val="bullet"/>
      <w:lvlText w:val="o"/>
      <w:lvlJc w:val="left"/>
      <w:pPr>
        <w:ind w:left="4025" w:hanging="360"/>
      </w:pPr>
      <w:rPr>
        <w:rFonts w:ascii="Courier New" w:eastAsia="Courier New" w:hAnsi="Courier New" w:cs="Courier New"/>
      </w:rPr>
    </w:lvl>
    <w:lvl w:ilvl="5" w:tplc="D8F00160">
      <w:start w:val="1"/>
      <w:numFmt w:val="bullet"/>
      <w:lvlText w:val="▪"/>
      <w:lvlJc w:val="left"/>
      <w:pPr>
        <w:ind w:left="4745" w:hanging="360"/>
      </w:pPr>
      <w:rPr>
        <w:rFonts w:ascii="Noto Sans Symbols" w:eastAsia="Noto Sans Symbols" w:hAnsi="Noto Sans Symbols" w:cs="Noto Sans Symbols"/>
      </w:rPr>
    </w:lvl>
    <w:lvl w:ilvl="6" w:tplc="1036417A">
      <w:start w:val="1"/>
      <w:numFmt w:val="bullet"/>
      <w:lvlText w:val="●"/>
      <w:lvlJc w:val="left"/>
      <w:pPr>
        <w:ind w:left="5465" w:hanging="360"/>
      </w:pPr>
      <w:rPr>
        <w:rFonts w:ascii="Noto Sans Symbols" w:eastAsia="Noto Sans Symbols" w:hAnsi="Noto Sans Symbols" w:cs="Noto Sans Symbols"/>
      </w:rPr>
    </w:lvl>
    <w:lvl w:ilvl="7" w:tplc="74E26948">
      <w:start w:val="1"/>
      <w:numFmt w:val="bullet"/>
      <w:lvlText w:val="o"/>
      <w:lvlJc w:val="left"/>
      <w:pPr>
        <w:ind w:left="6185" w:hanging="360"/>
      </w:pPr>
      <w:rPr>
        <w:rFonts w:ascii="Courier New" w:eastAsia="Courier New" w:hAnsi="Courier New" w:cs="Courier New"/>
      </w:rPr>
    </w:lvl>
    <w:lvl w:ilvl="8" w:tplc="47B2ECE4">
      <w:start w:val="1"/>
      <w:numFmt w:val="bullet"/>
      <w:lvlText w:val="▪"/>
      <w:lvlJc w:val="left"/>
      <w:pPr>
        <w:ind w:left="6905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9D31012"/>
    <w:multiLevelType w:val="hybridMultilevel"/>
    <w:tmpl w:val="5CD4861A"/>
    <w:lvl w:ilvl="0" w:tplc="FDA0AA82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36"/>
        <w:szCs w:val="36"/>
      </w:rPr>
    </w:lvl>
    <w:lvl w:ilvl="1" w:tplc="D20E028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C866867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2E18DB3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10FE59F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AF14244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11C8C8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73A27A6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5CC0B61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1FA5B9E"/>
    <w:multiLevelType w:val="hybridMultilevel"/>
    <w:tmpl w:val="25AA3718"/>
    <w:lvl w:ilvl="0" w:tplc="DF7066F6">
      <w:start w:val="1"/>
      <w:numFmt w:val="bullet"/>
      <w:lvlText w:val="-"/>
      <w:lvlJc w:val="left"/>
      <w:pPr>
        <w:ind w:left="1592" w:hanging="360"/>
      </w:pPr>
      <w:rPr>
        <w:rFonts w:ascii="Times New Roman" w:eastAsia="Times New Roman" w:hAnsi="Times New Roman" w:cs="Times New Roman"/>
        <w:color w:val="000000"/>
        <w:sz w:val="28"/>
        <w:szCs w:val="28"/>
        <w:u w:val="none"/>
      </w:rPr>
    </w:lvl>
    <w:lvl w:ilvl="1" w:tplc="6EC88D14">
      <w:start w:val="1"/>
      <w:numFmt w:val="bullet"/>
      <w:lvlText w:val="o"/>
      <w:lvlJc w:val="left"/>
      <w:pPr>
        <w:ind w:left="2312" w:hanging="360"/>
      </w:pPr>
      <w:rPr>
        <w:rFonts w:ascii="Courier New" w:eastAsia="Courier New" w:hAnsi="Courier New" w:cs="Courier New"/>
      </w:rPr>
    </w:lvl>
    <w:lvl w:ilvl="2" w:tplc="ACFE3E28">
      <w:start w:val="1"/>
      <w:numFmt w:val="bullet"/>
      <w:lvlText w:val="▪"/>
      <w:lvlJc w:val="left"/>
      <w:pPr>
        <w:ind w:left="3032" w:hanging="360"/>
      </w:pPr>
      <w:rPr>
        <w:rFonts w:ascii="Noto Sans Symbols" w:eastAsia="Noto Sans Symbols" w:hAnsi="Noto Sans Symbols" w:cs="Noto Sans Symbols"/>
      </w:rPr>
    </w:lvl>
    <w:lvl w:ilvl="3" w:tplc="0756D1CC">
      <w:start w:val="1"/>
      <w:numFmt w:val="bullet"/>
      <w:lvlText w:val="●"/>
      <w:lvlJc w:val="left"/>
      <w:pPr>
        <w:ind w:left="3752" w:hanging="360"/>
      </w:pPr>
      <w:rPr>
        <w:rFonts w:ascii="Noto Sans Symbols" w:eastAsia="Noto Sans Symbols" w:hAnsi="Noto Sans Symbols" w:cs="Noto Sans Symbols"/>
      </w:rPr>
    </w:lvl>
    <w:lvl w:ilvl="4" w:tplc="1682E5AA">
      <w:start w:val="1"/>
      <w:numFmt w:val="bullet"/>
      <w:lvlText w:val="o"/>
      <w:lvlJc w:val="left"/>
      <w:pPr>
        <w:ind w:left="4472" w:hanging="360"/>
      </w:pPr>
      <w:rPr>
        <w:rFonts w:ascii="Courier New" w:eastAsia="Courier New" w:hAnsi="Courier New" w:cs="Courier New"/>
      </w:rPr>
    </w:lvl>
    <w:lvl w:ilvl="5" w:tplc="34DADC62">
      <w:start w:val="1"/>
      <w:numFmt w:val="bullet"/>
      <w:lvlText w:val="▪"/>
      <w:lvlJc w:val="left"/>
      <w:pPr>
        <w:ind w:left="5192" w:hanging="360"/>
      </w:pPr>
      <w:rPr>
        <w:rFonts w:ascii="Noto Sans Symbols" w:eastAsia="Noto Sans Symbols" w:hAnsi="Noto Sans Symbols" w:cs="Noto Sans Symbols"/>
      </w:rPr>
    </w:lvl>
    <w:lvl w:ilvl="6" w:tplc="18246374">
      <w:start w:val="1"/>
      <w:numFmt w:val="bullet"/>
      <w:lvlText w:val="●"/>
      <w:lvlJc w:val="left"/>
      <w:pPr>
        <w:ind w:left="5912" w:hanging="360"/>
      </w:pPr>
      <w:rPr>
        <w:rFonts w:ascii="Noto Sans Symbols" w:eastAsia="Noto Sans Symbols" w:hAnsi="Noto Sans Symbols" w:cs="Noto Sans Symbols"/>
      </w:rPr>
    </w:lvl>
    <w:lvl w:ilvl="7" w:tplc="CC80CC48">
      <w:start w:val="1"/>
      <w:numFmt w:val="bullet"/>
      <w:lvlText w:val="o"/>
      <w:lvlJc w:val="left"/>
      <w:pPr>
        <w:ind w:left="6632" w:hanging="360"/>
      </w:pPr>
      <w:rPr>
        <w:rFonts w:ascii="Courier New" w:eastAsia="Courier New" w:hAnsi="Courier New" w:cs="Courier New"/>
      </w:rPr>
    </w:lvl>
    <w:lvl w:ilvl="8" w:tplc="69706998">
      <w:start w:val="1"/>
      <w:numFmt w:val="bullet"/>
      <w:lvlText w:val="▪"/>
      <w:lvlJc w:val="left"/>
      <w:pPr>
        <w:ind w:left="7352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36664B3"/>
    <w:multiLevelType w:val="hybridMultilevel"/>
    <w:tmpl w:val="C4A69830"/>
    <w:lvl w:ilvl="0" w:tplc="D1264704">
      <w:start w:val="1"/>
      <w:numFmt w:val="bullet"/>
      <w:lvlText w:val="-"/>
      <w:lvlJc w:val="left"/>
      <w:pPr>
        <w:ind w:left="849" w:firstLine="0"/>
      </w:pPr>
      <w:rPr>
        <w:rFonts w:ascii="Times New Roman" w:eastAsia="Times New Roman" w:hAnsi="Times New Roman" w:cs="Times New Roman"/>
        <w:color w:val="000000"/>
        <w:sz w:val="28"/>
        <w:szCs w:val="28"/>
        <w:u w:val="none"/>
      </w:rPr>
    </w:lvl>
    <w:lvl w:ilvl="1" w:tplc="C8A0469C">
      <w:start w:val="1"/>
      <w:numFmt w:val="lowerLetter"/>
      <w:lvlText w:val="%2"/>
      <w:lvlJc w:val="left"/>
      <w:pPr>
        <w:ind w:left="1577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2" w:tplc="1C94DBC6">
      <w:start w:val="1"/>
      <w:numFmt w:val="lowerRoman"/>
      <w:lvlText w:val="%3"/>
      <w:lvlJc w:val="left"/>
      <w:pPr>
        <w:ind w:left="2297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3" w:tplc="B7CCB650">
      <w:start w:val="1"/>
      <w:numFmt w:val="decimal"/>
      <w:lvlText w:val="%4"/>
      <w:lvlJc w:val="left"/>
      <w:pPr>
        <w:ind w:left="3017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4" w:tplc="91109C40">
      <w:start w:val="1"/>
      <w:numFmt w:val="lowerLetter"/>
      <w:lvlText w:val="%5"/>
      <w:lvlJc w:val="left"/>
      <w:pPr>
        <w:ind w:left="3737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5" w:tplc="E862AE0C">
      <w:start w:val="1"/>
      <w:numFmt w:val="lowerRoman"/>
      <w:lvlText w:val="%6"/>
      <w:lvlJc w:val="left"/>
      <w:pPr>
        <w:ind w:left="4457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6" w:tplc="98C09744">
      <w:start w:val="1"/>
      <w:numFmt w:val="decimal"/>
      <w:lvlText w:val="%7"/>
      <w:lvlJc w:val="left"/>
      <w:pPr>
        <w:ind w:left="5177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7" w:tplc="B3A8D47A">
      <w:start w:val="1"/>
      <w:numFmt w:val="lowerLetter"/>
      <w:lvlText w:val="%8"/>
      <w:lvlJc w:val="left"/>
      <w:pPr>
        <w:ind w:left="5897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8" w:tplc="D244F92C">
      <w:start w:val="1"/>
      <w:numFmt w:val="lowerRoman"/>
      <w:lvlText w:val="%9"/>
      <w:lvlJc w:val="left"/>
      <w:pPr>
        <w:ind w:left="6617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</w:abstractNum>
  <w:abstractNum w:abstractNumId="15" w15:restartNumberingAfterBreak="0">
    <w:nsid w:val="43AA1574"/>
    <w:multiLevelType w:val="hybridMultilevel"/>
    <w:tmpl w:val="80DAC9BE"/>
    <w:lvl w:ilvl="0" w:tplc="F86CD342">
      <w:start w:val="1"/>
      <w:numFmt w:val="decimal"/>
      <w:lvlText w:val="%1."/>
      <w:lvlJc w:val="left"/>
      <w:pPr>
        <w:ind w:left="1069" w:hanging="360"/>
      </w:pPr>
      <w:rPr>
        <w:b/>
        <w:bCs/>
      </w:rPr>
    </w:lvl>
    <w:lvl w:ilvl="1" w:tplc="10029CF6">
      <w:start w:val="1"/>
      <w:numFmt w:val="lowerLetter"/>
      <w:lvlText w:val="%2."/>
      <w:lvlJc w:val="left"/>
      <w:pPr>
        <w:ind w:left="1789" w:hanging="360"/>
      </w:pPr>
    </w:lvl>
    <w:lvl w:ilvl="2" w:tplc="F6468750">
      <w:start w:val="1"/>
      <w:numFmt w:val="lowerRoman"/>
      <w:lvlText w:val="%3."/>
      <w:lvlJc w:val="right"/>
      <w:pPr>
        <w:ind w:left="2509" w:hanging="180"/>
      </w:pPr>
    </w:lvl>
    <w:lvl w:ilvl="3" w:tplc="A6325238">
      <w:start w:val="1"/>
      <w:numFmt w:val="decimal"/>
      <w:lvlText w:val="%4."/>
      <w:lvlJc w:val="left"/>
      <w:pPr>
        <w:ind w:left="3229" w:hanging="360"/>
      </w:pPr>
    </w:lvl>
    <w:lvl w:ilvl="4" w:tplc="87C86850">
      <w:start w:val="1"/>
      <w:numFmt w:val="lowerLetter"/>
      <w:lvlText w:val="%5."/>
      <w:lvlJc w:val="left"/>
      <w:pPr>
        <w:ind w:left="3949" w:hanging="360"/>
      </w:pPr>
    </w:lvl>
    <w:lvl w:ilvl="5" w:tplc="2C2AB17A">
      <w:start w:val="1"/>
      <w:numFmt w:val="lowerRoman"/>
      <w:lvlText w:val="%6."/>
      <w:lvlJc w:val="right"/>
      <w:pPr>
        <w:ind w:left="4669" w:hanging="180"/>
      </w:pPr>
    </w:lvl>
    <w:lvl w:ilvl="6" w:tplc="3E52558C">
      <w:start w:val="1"/>
      <w:numFmt w:val="decimal"/>
      <w:lvlText w:val="%7."/>
      <w:lvlJc w:val="left"/>
      <w:pPr>
        <w:ind w:left="5389" w:hanging="360"/>
      </w:pPr>
    </w:lvl>
    <w:lvl w:ilvl="7" w:tplc="53C4F68C">
      <w:start w:val="1"/>
      <w:numFmt w:val="lowerLetter"/>
      <w:lvlText w:val="%8."/>
      <w:lvlJc w:val="left"/>
      <w:pPr>
        <w:ind w:left="6109" w:hanging="360"/>
      </w:pPr>
    </w:lvl>
    <w:lvl w:ilvl="8" w:tplc="EE643236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4B75AA6"/>
    <w:multiLevelType w:val="hybridMultilevel"/>
    <w:tmpl w:val="B182385E"/>
    <w:lvl w:ilvl="0" w:tplc="F0E657F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7AED7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0A456A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DA324DA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4F0AA98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A35A507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3E807E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968ABF4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BB0280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5580AC1"/>
    <w:multiLevelType w:val="hybridMultilevel"/>
    <w:tmpl w:val="9B0A4B40"/>
    <w:lvl w:ilvl="0" w:tplc="378E904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8CDE907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B2ED42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DB2A30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37A078C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DB14461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637E4EB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FF2020F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36A4B47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6CB126D"/>
    <w:multiLevelType w:val="hybridMultilevel"/>
    <w:tmpl w:val="3A926CA6"/>
    <w:lvl w:ilvl="0" w:tplc="913650FA">
      <w:start w:val="4"/>
      <w:numFmt w:val="bullet"/>
      <w:pStyle w:val="a0"/>
      <w:lvlText w:val="-"/>
      <w:lvlJc w:val="left"/>
      <w:pPr>
        <w:ind w:left="849" w:firstLine="0"/>
      </w:pPr>
      <w:rPr>
        <w:rFonts w:ascii="Times New Roman" w:eastAsia="Times New Roman" w:hAnsi="Times New Roman" w:cs="Times New Roman"/>
        <w:color w:val="000000"/>
        <w:sz w:val="28"/>
        <w:szCs w:val="28"/>
        <w:u w:val="none"/>
      </w:rPr>
    </w:lvl>
    <w:lvl w:ilvl="1" w:tplc="1E6ECE26">
      <w:start w:val="1"/>
      <w:numFmt w:val="lowerLetter"/>
      <w:lvlText w:val="%2"/>
      <w:lvlJc w:val="left"/>
      <w:pPr>
        <w:ind w:left="1440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2" w:tplc="00ECD06A">
      <w:start w:val="1"/>
      <w:numFmt w:val="lowerRoman"/>
      <w:lvlText w:val="%3"/>
      <w:lvlJc w:val="left"/>
      <w:pPr>
        <w:ind w:left="2160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3" w:tplc="F82C7C16">
      <w:start w:val="1"/>
      <w:numFmt w:val="decimal"/>
      <w:lvlText w:val="%4"/>
      <w:lvlJc w:val="left"/>
      <w:pPr>
        <w:ind w:left="2880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4" w:tplc="D0FCDFD6">
      <w:start w:val="1"/>
      <w:numFmt w:val="lowerLetter"/>
      <w:lvlText w:val="%5"/>
      <w:lvlJc w:val="left"/>
      <w:pPr>
        <w:ind w:left="3600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5" w:tplc="CD6AE78A">
      <w:start w:val="1"/>
      <w:numFmt w:val="lowerRoman"/>
      <w:lvlText w:val="%6"/>
      <w:lvlJc w:val="left"/>
      <w:pPr>
        <w:ind w:left="4320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6" w:tplc="5EB80E9A">
      <w:start w:val="1"/>
      <w:numFmt w:val="decimal"/>
      <w:lvlText w:val="%7"/>
      <w:lvlJc w:val="left"/>
      <w:pPr>
        <w:ind w:left="5040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7" w:tplc="6B3AF65E">
      <w:start w:val="1"/>
      <w:numFmt w:val="lowerLetter"/>
      <w:lvlText w:val="%8"/>
      <w:lvlJc w:val="left"/>
      <w:pPr>
        <w:ind w:left="5760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8" w:tplc="0A7A4950">
      <w:start w:val="1"/>
      <w:numFmt w:val="lowerRoman"/>
      <w:lvlText w:val="%9"/>
      <w:lvlJc w:val="left"/>
      <w:pPr>
        <w:ind w:left="6480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</w:abstractNum>
  <w:abstractNum w:abstractNumId="19" w15:restartNumberingAfterBreak="0">
    <w:nsid w:val="47B062AC"/>
    <w:multiLevelType w:val="hybridMultilevel"/>
    <w:tmpl w:val="66FAE044"/>
    <w:lvl w:ilvl="0" w:tplc="1C68226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98429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FE1AB5B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E468E91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9E245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F5EA79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F08CA5A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6F24484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35C4255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8AA59CF"/>
    <w:multiLevelType w:val="hybridMultilevel"/>
    <w:tmpl w:val="622455F0"/>
    <w:lvl w:ilvl="0" w:tplc="4692B4F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1A2FA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462F24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04C691C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E38C4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8502275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86A629F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438CA26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88886B3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F595D99"/>
    <w:multiLevelType w:val="hybridMultilevel"/>
    <w:tmpl w:val="1208FA1E"/>
    <w:lvl w:ilvl="0" w:tplc="D6E0FB3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4072C15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2F485C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96E40ED8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E9BA13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AB238B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4A2E59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5754BEF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518AEA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332597C"/>
    <w:multiLevelType w:val="hybridMultilevel"/>
    <w:tmpl w:val="7BC6EE8C"/>
    <w:lvl w:ilvl="0" w:tplc="2C6220CE">
      <w:start w:val="4"/>
      <w:numFmt w:val="bullet"/>
      <w:lvlText w:val="-"/>
      <w:lvlJc w:val="left"/>
      <w:pPr>
        <w:ind w:left="705" w:hanging="360"/>
      </w:pPr>
      <w:rPr>
        <w:rFonts w:ascii="Times New Roman" w:eastAsia="Times New Roman" w:hAnsi="Times New Roman" w:cs="Times New Roman"/>
      </w:rPr>
    </w:lvl>
    <w:lvl w:ilvl="1" w:tplc="C01A4E6C">
      <w:start w:val="1"/>
      <w:numFmt w:val="bullet"/>
      <w:lvlText w:val="o"/>
      <w:lvlJc w:val="left"/>
      <w:pPr>
        <w:ind w:left="1425" w:hanging="360"/>
      </w:pPr>
      <w:rPr>
        <w:rFonts w:ascii="Courier New" w:eastAsia="Courier New" w:hAnsi="Courier New" w:cs="Courier New"/>
      </w:rPr>
    </w:lvl>
    <w:lvl w:ilvl="2" w:tplc="17E2820E">
      <w:start w:val="1"/>
      <w:numFmt w:val="bullet"/>
      <w:lvlText w:val="▪"/>
      <w:lvlJc w:val="left"/>
      <w:pPr>
        <w:ind w:left="2145" w:hanging="360"/>
      </w:pPr>
      <w:rPr>
        <w:rFonts w:ascii="Noto Sans Symbols" w:eastAsia="Noto Sans Symbols" w:hAnsi="Noto Sans Symbols" w:cs="Noto Sans Symbols"/>
      </w:rPr>
    </w:lvl>
    <w:lvl w:ilvl="3" w:tplc="F65CE9EC">
      <w:start w:val="1"/>
      <w:numFmt w:val="bullet"/>
      <w:lvlText w:val="●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4" w:tplc="AD82F3F0">
      <w:start w:val="1"/>
      <w:numFmt w:val="bullet"/>
      <w:lvlText w:val="o"/>
      <w:lvlJc w:val="left"/>
      <w:pPr>
        <w:ind w:left="3585" w:hanging="360"/>
      </w:pPr>
      <w:rPr>
        <w:rFonts w:ascii="Courier New" w:eastAsia="Courier New" w:hAnsi="Courier New" w:cs="Courier New"/>
      </w:rPr>
    </w:lvl>
    <w:lvl w:ilvl="5" w:tplc="BEF42726">
      <w:start w:val="1"/>
      <w:numFmt w:val="bullet"/>
      <w:lvlText w:val="▪"/>
      <w:lvlJc w:val="left"/>
      <w:pPr>
        <w:ind w:left="4305" w:hanging="360"/>
      </w:pPr>
      <w:rPr>
        <w:rFonts w:ascii="Noto Sans Symbols" w:eastAsia="Noto Sans Symbols" w:hAnsi="Noto Sans Symbols" w:cs="Noto Sans Symbols"/>
      </w:rPr>
    </w:lvl>
    <w:lvl w:ilvl="6" w:tplc="68969C76">
      <w:start w:val="1"/>
      <w:numFmt w:val="bullet"/>
      <w:lvlText w:val="●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7" w:tplc="FF74C7DA">
      <w:start w:val="1"/>
      <w:numFmt w:val="bullet"/>
      <w:lvlText w:val="o"/>
      <w:lvlJc w:val="left"/>
      <w:pPr>
        <w:ind w:left="5745" w:hanging="360"/>
      </w:pPr>
      <w:rPr>
        <w:rFonts w:ascii="Courier New" w:eastAsia="Courier New" w:hAnsi="Courier New" w:cs="Courier New"/>
      </w:rPr>
    </w:lvl>
    <w:lvl w:ilvl="8" w:tplc="69963712">
      <w:start w:val="1"/>
      <w:numFmt w:val="bullet"/>
      <w:lvlText w:val="▪"/>
      <w:lvlJc w:val="left"/>
      <w:pPr>
        <w:ind w:left="6465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58C305B"/>
    <w:multiLevelType w:val="hybridMultilevel"/>
    <w:tmpl w:val="A828A95E"/>
    <w:lvl w:ilvl="0" w:tplc="06F890A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 w:tplc="E4EA6CAC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 w:tplc="9A6CB8D8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 w:tplc="E1F0465A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 w:tplc="40929BC8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 w:tplc="ECAAC3EE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 w:tplc="0FF22E90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 w:tplc="A330E01E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 w:tplc="605E68AE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5A072F1"/>
    <w:multiLevelType w:val="hybridMultilevel"/>
    <w:tmpl w:val="BE963168"/>
    <w:lvl w:ilvl="0" w:tplc="D71AC1EA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D92CEBE8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B270E0FE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2AF4214C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E6EA223C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AF4226D0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85EAEB9C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7BBA0104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33747526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7127A5F"/>
    <w:multiLevelType w:val="hybridMultilevel"/>
    <w:tmpl w:val="E5DE0F88"/>
    <w:lvl w:ilvl="0" w:tplc="2722CA88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7F264C46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9D82FA10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E280ED7A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FE467DC6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A4028534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A02E7D54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9D9841C0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D2B615FE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B711903"/>
    <w:multiLevelType w:val="hybridMultilevel"/>
    <w:tmpl w:val="8BF815E2"/>
    <w:lvl w:ilvl="0" w:tplc="0242D6E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02D27B2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DA101A5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73E3A1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87D2140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5BED93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E272B0A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E3615C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50D6B13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DA23810"/>
    <w:multiLevelType w:val="hybridMultilevel"/>
    <w:tmpl w:val="E2CADD9E"/>
    <w:lvl w:ilvl="0" w:tplc="8B96A17C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91F4B83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314CB5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5B06711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112ACF2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933E534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B21ED3E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094857B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886E00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60B5C51"/>
    <w:multiLevelType w:val="hybridMultilevel"/>
    <w:tmpl w:val="9750485A"/>
    <w:lvl w:ilvl="0" w:tplc="10784066">
      <w:start w:val="1"/>
      <w:numFmt w:val="decimal"/>
      <w:lvlText w:val="%1."/>
      <w:lvlJc w:val="left"/>
      <w:pPr>
        <w:ind w:left="1220" w:firstLine="0"/>
      </w:pPr>
      <w:rPr>
        <w:rFonts w:ascii="Times New Roman" w:eastAsia="Times New Roman" w:hAnsi="Times New Roman" w:cs="Times New Roman"/>
        <w:color w:val="000000"/>
        <w:sz w:val="28"/>
        <w:szCs w:val="28"/>
        <w:u w:val="none"/>
      </w:rPr>
    </w:lvl>
    <w:lvl w:ilvl="1" w:tplc="DB1C6BEC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color w:val="000000"/>
        <w:sz w:val="28"/>
        <w:szCs w:val="28"/>
        <w:u w:val="none"/>
      </w:rPr>
    </w:lvl>
    <w:lvl w:ilvl="2" w:tplc="B6267064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color w:val="000000"/>
        <w:sz w:val="28"/>
        <w:szCs w:val="28"/>
        <w:u w:val="none"/>
      </w:rPr>
    </w:lvl>
    <w:lvl w:ilvl="3" w:tplc="3258E64A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color w:val="000000"/>
        <w:sz w:val="28"/>
        <w:szCs w:val="28"/>
        <w:u w:val="none"/>
      </w:rPr>
    </w:lvl>
    <w:lvl w:ilvl="4" w:tplc="385C9520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color w:val="000000"/>
        <w:sz w:val="28"/>
        <w:szCs w:val="28"/>
        <w:u w:val="none"/>
      </w:rPr>
    </w:lvl>
    <w:lvl w:ilvl="5" w:tplc="5328AC34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color w:val="000000"/>
        <w:sz w:val="28"/>
        <w:szCs w:val="28"/>
        <w:u w:val="none"/>
      </w:rPr>
    </w:lvl>
    <w:lvl w:ilvl="6" w:tplc="C832CDE8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color w:val="000000"/>
        <w:sz w:val="28"/>
        <w:szCs w:val="28"/>
        <w:u w:val="none"/>
      </w:rPr>
    </w:lvl>
    <w:lvl w:ilvl="7" w:tplc="C0225FA6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color w:val="000000"/>
        <w:sz w:val="28"/>
        <w:szCs w:val="28"/>
        <w:u w:val="none"/>
      </w:rPr>
    </w:lvl>
    <w:lvl w:ilvl="8" w:tplc="D1A8B604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color w:val="000000"/>
        <w:sz w:val="28"/>
        <w:szCs w:val="28"/>
        <w:u w:val="none"/>
      </w:rPr>
    </w:lvl>
  </w:abstractNum>
  <w:abstractNum w:abstractNumId="29" w15:restartNumberingAfterBreak="0">
    <w:nsid w:val="786807C4"/>
    <w:multiLevelType w:val="hybridMultilevel"/>
    <w:tmpl w:val="0F58F556"/>
    <w:lvl w:ilvl="0" w:tplc="6DA4BFBA">
      <w:start w:val="1"/>
      <w:numFmt w:val="decimal"/>
      <w:pStyle w:val="ListaBlack"/>
      <w:lvlText w:val="%1."/>
      <w:lvlJc w:val="left"/>
      <w:pPr>
        <w:ind w:left="849" w:firstLine="0"/>
      </w:pPr>
      <w:rPr>
        <w:rFonts w:ascii="Times New Roman" w:eastAsia="Calibri" w:hAnsi="Times New Roman" w:cs="Times New Roman" w:hint="default"/>
        <w:color w:val="000000"/>
        <w:sz w:val="28"/>
        <w:szCs w:val="28"/>
        <w:u w:val="none"/>
      </w:rPr>
    </w:lvl>
    <w:lvl w:ilvl="1" w:tplc="D554AE0E">
      <w:start w:val="1"/>
      <w:numFmt w:val="lowerLetter"/>
      <w:lvlText w:val="%2"/>
      <w:lvlJc w:val="left"/>
      <w:pPr>
        <w:ind w:left="1440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2" w:tplc="C21AFF5E">
      <w:start w:val="1"/>
      <w:numFmt w:val="lowerRoman"/>
      <w:lvlText w:val="%3"/>
      <w:lvlJc w:val="left"/>
      <w:pPr>
        <w:ind w:left="2160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3" w:tplc="772C650A">
      <w:start w:val="1"/>
      <w:numFmt w:val="decimal"/>
      <w:lvlText w:val="%4"/>
      <w:lvlJc w:val="left"/>
      <w:pPr>
        <w:ind w:left="2880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4" w:tplc="91247D6A">
      <w:start w:val="1"/>
      <w:numFmt w:val="lowerLetter"/>
      <w:lvlText w:val="%5"/>
      <w:lvlJc w:val="left"/>
      <w:pPr>
        <w:ind w:left="3600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5" w:tplc="E83A8544">
      <w:start w:val="1"/>
      <w:numFmt w:val="lowerRoman"/>
      <w:lvlText w:val="%6"/>
      <w:lvlJc w:val="left"/>
      <w:pPr>
        <w:ind w:left="4320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6" w:tplc="0C64C758">
      <w:start w:val="1"/>
      <w:numFmt w:val="decimal"/>
      <w:lvlText w:val="%7"/>
      <w:lvlJc w:val="left"/>
      <w:pPr>
        <w:ind w:left="5040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7" w:tplc="FC56255E">
      <w:start w:val="1"/>
      <w:numFmt w:val="lowerLetter"/>
      <w:lvlText w:val="%8"/>
      <w:lvlJc w:val="left"/>
      <w:pPr>
        <w:ind w:left="5760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  <w:lvl w:ilvl="8" w:tplc="CFF6C778">
      <w:start w:val="1"/>
      <w:numFmt w:val="lowerRoman"/>
      <w:lvlText w:val="%9"/>
      <w:lvlJc w:val="left"/>
      <w:pPr>
        <w:ind w:left="6480" w:firstLine="0"/>
      </w:pPr>
      <w:rPr>
        <w:rFonts w:ascii="Calibri" w:eastAsia="Calibri" w:hAnsi="Calibri" w:cs="Calibri"/>
        <w:color w:val="000000"/>
        <w:sz w:val="28"/>
        <w:szCs w:val="28"/>
        <w:u w:val="none"/>
      </w:rPr>
    </w:lvl>
  </w:abstractNum>
  <w:abstractNum w:abstractNumId="30" w15:restartNumberingAfterBreak="0">
    <w:nsid w:val="7E7F30B9"/>
    <w:multiLevelType w:val="hybridMultilevel"/>
    <w:tmpl w:val="AAF28D6A"/>
    <w:lvl w:ilvl="0" w:tplc="908A8E8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28DA92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5718BC2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D6871E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19B81CA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B2B41D28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0E122B5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5921C2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5EFA0C0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8"/>
  </w:num>
  <w:num w:numId="3">
    <w:abstractNumId w:val="1"/>
  </w:num>
  <w:num w:numId="4">
    <w:abstractNumId w:val="29"/>
  </w:num>
  <w:num w:numId="5">
    <w:abstractNumId w:val="23"/>
  </w:num>
  <w:num w:numId="6">
    <w:abstractNumId w:val="24"/>
  </w:num>
  <w:num w:numId="7">
    <w:abstractNumId w:val="14"/>
  </w:num>
  <w:num w:numId="8">
    <w:abstractNumId w:val="10"/>
  </w:num>
  <w:num w:numId="9">
    <w:abstractNumId w:val="25"/>
  </w:num>
  <w:num w:numId="10">
    <w:abstractNumId w:val="17"/>
  </w:num>
  <w:num w:numId="11">
    <w:abstractNumId w:val="7"/>
  </w:num>
  <w:num w:numId="12">
    <w:abstractNumId w:val="22"/>
  </w:num>
  <w:num w:numId="13">
    <w:abstractNumId w:val="16"/>
  </w:num>
  <w:num w:numId="14">
    <w:abstractNumId w:val="8"/>
  </w:num>
  <w:num w:numId="15">
    <w:abstractNumId w:val="19"/>
  </w:num>
  <w:num w:numId="16">
    <w:abstractNumId w:val="28"/>
  </w:num>
  <w:num w:numId="17">
    <w:abstractNumId w:val="2"/>
  </w:num>
  <w:num w:numId="18">
    <w:abstractNumId w:val="6"/>
  </w:num>
  <w:num w:numId="19">
    <w:abstractNumId w:val="13"/>
  </w:num>
  <w:num w:numId="20">
    <w:abstractNumId w:val="26"/>
  </w:num>
  <w:num w:numId="21">
    <w:abstractNumId w:val="27"/>
  </w:num>
  <w:num w:numId="22">
    <w:abstractNumId w:val="11"/>
  </w:num>
  <w:num w:numId="23">
    <w:abstractNumId w:val="15"/>
  </w:num>
  <w:num w:numId="24">
    <w:abstractNumId w:val="12"/>
  </w:num>
  <w:num w:numId="25">
    <w:abstractNumId w:val="9"/>
  </w:num>
  <w:num w:numId="26">
    <w:abstractNumId w:val="0"/>
  </w:num>
  <w:num w:numId="27">
    <w:abstractNumId w:val="5"/>
  </w:num>
  <w:num w:numId="28">
    <w:abstractNumId w:val="4"/>
  </w:num>
  <w:num w:numId="29">
    <w:abstractNumId w:val="21"/>
  </w:num>
  <w:num w:numId="30">
    <w:abstractNumId w:val="20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8EE"/>
    <w:rsid w:val="002729E6"/>
    <w:rsid w:val="00AD0FB2"/>
    <w:rsid w:val="00D0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2C7B2"/>
  <w15:docId w15:val="{90FFFA55-0A62-9D42-B482-0E4C94E1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TitleChar">
    <w:name w:val="Title Char"/>
    <w:basedOn w:val="a2"/>
    <w:uiPriority w:val="10"/>
    <w:rPr>
      <w:sz w:val="48"/>
      <w:szCs w:val="48"/>
    </w:rPr>
  </w:style>
  <w:style w:type="character" w:customStyle="1" w:styleId="SubtitleChar">
    <w:name w:val="Subtitle Char"/>
    <w:basedOn w:val="a2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a5">
    <w:name w:val="Заголовок Знак"/>
    <w:basedOn w:val="a2"/>
    <w:link w:val="a6"/>
    <w:uiPriority w:val="10"/>
    <w:rPr>
      <w:sz w:val="48"/>
      <w:szCs w:val="48"/>
    </w:rPr>
  </w:style>
  <w:style w:type="character" w:customStyle="1" w:styleId="a7">
    <w:name w:val="Подзаголовок Знак"/>
    <w:basedOn w:val="a2"/>
    <w:link w:val="a8"/>
    <w:uiPriority w:val="11"/>
    <w:rPr>
      <w:sz w:val="24"/>
      <w:szCs w:val="24"/>
    </w:rPr>
  </w:style>
  <w:style w:type="paragraph" w:styleId="21">
    <w:name w:val="Quote"/>
    <w:basedOn w:val="a1"/>
    <w:next w:val="a1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1"/>
    <w:next w:val="a1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1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2"/>
    <w:uiPriority w:val="99"/>
    <w:semiHidden/>
    <w:unhideWhenUsed/>
    <w:rPr>
      <w:vertAlign w:val="superscript"/>
    </w:rPr>
  </w:style>
  <w:style w:type="paragraph" w:styleId="42">
    <w:name w:val="toc 4"/>
    <w:basedOn w:val="a1"/>
    <w:next w:val="a1"/>
    <w:uiPriority w:val="39"/>
    <w:unhideWhenUsed/>
    <w:pPr>
      <w:spacing w:after="57"/>
      <w:ind w:left="850"/>
    </w:pPr>
  </w:style>
  <w:style w:type="paragraph" w:styleId="52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e">
    <w:name w:val="table of figures"/>
    <w:basedOn w:val="a1"/>
    <w:next w:val="a1"/>
    <w:uiPriority w:val="99"/>
    <w:unhideWhenUsed/>
    <w:pPr>
      <w:spacing w:after="0"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1"/>
    <w:next w:val="a1"/>
    <w:link w:val="a5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f">
    <w:name w:val="header"/>
    <w:basedOn w:val="a1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</w:style>
  <w:style w:type="paragraph" w:styleId="af1">
    <w:name w:val="footer"/>
    <w:basedOn w:val="a1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</w:style>
  <w:style w:type="paragraph" w:styleId="af3">
    <w:name w:val="No Spacing"/>
    <w:link w:val="af4"/>
    <w:uiPriority w:val="1"/>
    <w:qFormat/>
    <w:pPr>
      <w:spacing w:after="0" w:line="240" w:lineRule="auto"/>
    </w:pPr>
    <w:rPr>
      <w:rFonts w:eastAsiaTheme="minorEastAsia"/>
    </w:rPr>
  </w:style>
  <w:style w:type="character" w:customStyle="1" w:styleId="af4">
    <w:name w:val="Без интервала Знак"/>
    <w:basedOn w:val="a2"/>
    <w:link w:val="af3"/>
    <w:uiPriority w:val="1"/>
    <w:rPr>
      <w:rFonts w:eastAsiaTheme="minorEastAsia"/>
      <w:lang w:eastAsia="ru-RU"/>
    </w:rPr>
  </w:style>
  <w:style w:type="character" w:styleId="af5">
    <w:name w:val="Placeholder Text"/>
    <w:basedOn w:val="a2"/>
    <w:uiPriority w:val="99"/>
    <w:semiHidden/>
    <w:rPr>
      <w:color w:val="808080"/>
    </w:rPr>
  </w:style>
  <w:style w:type="paragraph" w:styleId="af6">
    <w:name w:val="Balloon Text"/>
    <w:basedOn w:val="a1"/>
    <w:link w:val="af7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8">
    <w:name w:val="Hyperlink"/>
    <w:uiPriority w:val="99"/>
    <w:rPr>
      <w:color w:val="0000FF"/>
      <w:u w:val="single"/>
    </w:rPr>
  </w:style>
  <w:style w:type="table" w:styleId="af9">
    <w:name w:val="Table Grid"/>
    <w:basedOn w:val="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1"/>
    <w:next w:val="a1"/>
    <w:uiPriority w:val="39"/>
    <w:qFormat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</w:style>
  <w:style w:type="paragraph" w:customStyle="1" w:styleId="bullet">
    <w:name w:val="bullet"/>
    <w:basedOn w:val="a1"/>
    <w:pPr>
      <w:spacing w:after="0" w:line="360" w:lineRule="auto"/>
      <w:ind w:left="1428" w:hanging="360"/>
    </w:pPr>
    <w:rPr>
      <w:rFonts w:ascii="Arial" w:eastAsia="Times New Roman" w:hAnsi="Arial" w:cs="Times New Roman"/>
      <w:szCs w:val="24"/>
      <w:lang w:val="en-GB"/>
    </w:rPr>
  </w:style>
  <w:style w:type="character" w:styleId="afa">
    <w:name w:val="page number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b">
    <w:name w:val="Body Text"/>
    <w:basedOn w:val="a1"/>
    <w:link w:val="afc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c">
    <w:name w:val="Основной текст Знак"/>
    <w:basedOn w:val="a2"/>
    <w:link w:val="afb"/>
    <w:semiHidden/>
    <w:rPr>
      <w:rFonts w:ascii="Arial" w:eastAsia="Times New Roman" w:hAnsi="Arial" w:cs="Times New Roman"/>
      <w:sz w:val="24"/>
      <w:szCs w:val="20"/>
      <w:lang w:val="en-AU"/>
    </w:rPr>
  </w:style>
  <w:style w:type="paragraph" w:styleId="23">
    <w:name w:val="Body Text Indent 2"/>
    <w:basedOn w:val="a1"/>
    <w:link w:val="24"/>
    <w:semiHidden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4">
    <w:name w:val="Основной текст с отступом 2 Знак"/>
    <w:basedOn w:val="a2"/>
    <w:link w:val="23"/>
    <w:semiHidden/>
    <w:rPr>
      <w:rFonts w:ascii="Arial" w:eastAsia="Times New Roman" w:hAnsi="Arial" w:cs="Times New Roman"/>
      <w:sz w:val="24"/>
      <w:szCs w:val="20"/>
      <w:lang w:val="en-US"/>
    </w:rPr>
  </w:style>
  <w:style w:type="paragraph" w:styleId="25">
    <w:name w:val="Body Text 2"/>
    <w:basedOn w:val="a1"/>
    <w:link w:val="26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6">
    <w:name w:val="Основной текст 2 Знак"/>
    <w:basedOn w:val="a2"/>
    <w:link w:val="25"/>
    <w:semiHidden/>
    <w:rPr>
      <w:rFonts w:ascii="Arial" w:eastAsia="Times New Roman" w:hAnsi="Arial" w:cs="Times New Roman"/>
      <w:spacing w:val="-3"/>
      <w:szCs w:val="20"/>
      <w:lang w:val="en-US"/>
    </w:rPr>
  </w:style>
  <w:style w:type="paragraph" w:styleId="afd">
    <w:name w:val="caption"/>
    <w:basedOn w:val="a1"/>
    <w:next w:val="a1"/>
    <w:qFormat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3">
    <w:name w:val="Абзац списка1"/>
    <w:basedOn w:val="a1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e">
    <w:name w:val="footnote text"/>
    <w:basedOn w:val="a1"/>
    <w:link w:val="aff"/>
    <w:pPr>
      <w:spacing w:after="0" w:line="36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aff">
    <w:name w:val="Текст сноски Знак"/>
    <w:basedOn w:val="a2"/>
    <w:link w:val="afe"/>
    <w:rPr>
      <w:rFonts w:ascii="Times New Roman" w:eastAsia="Times New Roman" w:hAnsi="Times New Roman" w:cs="Times New Roman"/>
      <w:szCs w:val="20"/>
      <w:lang w:eastAsia="ru-RU"/>
    </w:rPr>
  </w:style>
  <w:style w:type="character" w:styleId="aff0">
    <w:name w:val="footnote reference"/>
    <w:rPr>
      <w:vertAlign w:val="superscript"/>
    </w:rPr>
  </w:style>
  <w:style w:type="character" w:styleId="aff1">
    <w:name w:val="FollowedHyperlink"/>
    <w:rPr>
      <w:color w:val="800080"/>
      <w:u w:val="single"/>
    </w:rPr>
  </w:style>
  <w:style w:type="paragraph" w:customStyle="1" w:styleId="a">
    <w:name w:val="цветной текст"/>
    <w:basedOn w:val="a1"/>
    <w:qFormat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</w:rPr>
  </w:style>
  <w:style w:type="paragraph" w:customStyle="1" w:styleId="538552DCBB0F4C4BB087ED922D6A6322">
    <w:name w:val="538552DCBB0F4C4BB087ED922D6A6322"/>
    <w:pPr>
      <w:spacing w:after="200" w:line="276" w:lineRule="auto"/>
    </w:pPr>
    <w:rPr>
      <w:rFonts w:eastAsia="Times New Roman" w:cs="Times New Roman"/>
    </w:rPr>
  </w:style>
  <w:style w:type="paragraph" w:customStyle="1" w:styleId="aff2">
    <w:name w:val="выделение цвет"/>
    <w:basedOn w:val="a1"/>
    <w:link w:val="aff3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</w:rPr>
  </w:style>
  <w:style w:type="character" w:customStyle="1" w:styleId="aff4">
    <w:name w:val="цвет в таблице"/>
    <w:rPr>
      <w:color w:val="2C8DE6"/>
    </w:rPr>
  </w:style>
  <w:style w:type="paragraph" w:styleId="aff5">
    <w:name w:val="TOC Heading"/>
    <w:basedOn w:val="1"/>
    <w:next w:val="a1"/>
    <w:uiPriority w:val="39"/>
    <w:semiHidden/>
    <w:unhideWhenUsed/>
    <w:qFormat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ru-RU"/>
    </w:rPr>
  </w:style>
  <w:style w:type="paragraph" w:styleId="27">
    <w:name w:val="toc 2"/>
    <w:basedOn w:val="a1"/>
    <w:next w:val="a1"/>
    <w:uiPriority w:val="39"/>
    <w:qFormat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styleId="32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eastAsia="Times New Roman" w:cs="Times New Roman"/>
    </w:rPr>
  </w:style>
  <w:style w:type="paragraph" w:customStyle="1" w:styleId="-11">
    <w:name w:val="!Заголовок-1"/>
    <w:basedOn w:val="1"/>
    <w:link w:val="-12"/>
    <w:qFormat/>
    <w:rPr>
      <w:lang w:val="ru-RU"/>
    </w:rPr>
  </w:style>
  <w:style w:type="paragraph" w:customStyle="1" w:styleId="-21">
    <w:name w:val="!заголовок-2"/>
    <w:basedOn w:val="2"/>
    <w:link w:val="-22"/>
    <w:qFormat/>
    <w:rPr>
      <w:lang w:val="ru-RU"/>
    </w:rPr>
  </w:style>
  <w:style w:type="character" w:customStyle="1" w:styleId="-12">
    <w:name w:val="!Заголовок-1 Знак"/>
    <w:link w:val="-11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6">
    <w:name w:val="!Текст"/>
    <w:basedOn w:val="a1"/>
    <w:link w:val="aff7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2">
    <w:name w:val="!заголовок-2 Знак"/>
    <w:link w:val="-21"/>
    <w:rPr>
      <w:rFonts w:ascii="Arial" w:eastAsia="Times New Roman" w:hAnsi="Arial" w:cs="Times New Roman"/>
      <w:b/>
      <w:sz w:val="28"/>
      <w:szCs w:val="24"/>
    </w:rPr>
  </w:style>
  <w:style w:type="paragraph" w:customStyle="1" w:styleId="aff8">
    <w:name w:val="!Синий заголовок текста"/>
    <w:basedOn w:val="aff2"/>
    <w:link w:val="aff9"/>
    <w:qFormat/>
  </w:style>
  <w:style w:type="character" w:customStyle="1" w:styleId="aff7">
    <w:name w:val="!Текст Знак"/>
    <w:link w:val="aff6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a"/>
    <w:qFormat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aff3">
    <w:name w:val="выделение цвет Знак"/>
    <w:link w:val="aff2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9">
    <w:name w:val="!Синий заголовок текста Знак"/>
    <w:link w:val="aff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b">
    <w:name w:val="List Paragraph"/>
    <w:basedOn w:val="a1"/>
    <w:link w:val="affc"/>
    <w:qFormat/>
    <w:pPr>
      <w:spacing w:after="200" w:line="276" w:lineRule="auto"/>
      <w:ind w:left="720"/>
      <w:contextualSpacing/>
    </w:pPr>
    <w:rPr>
      <w:rFonts w:cs="Times New Roman"/>
    </w:rPr>
  </w:style>
  <w:style w:type="character" w:customStyle="1" w:styleId="affa">
    <w:name w:val="!Список с точками Знак"/>
    <w:link w:val="a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d">
    <w:name w:val="Базовый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Pr>
      <w:color w:val="0000FF"/>
      <w:u w:val="single"/>
      <w:lang w:val="ru-RU" w:eastAsia="ru-RU" w:bidi="ru-RU"/>
    </w:rPr>
  </w:style>
  <w:style w:type="character" w:styleId="affe">
    <w:name w:val="annotation reference"/>
    <w:basedOn w:val="a2"/>
    <w:semiHidden/>
    <w:unhideWhenUsed/>
    <w:rPr>
      <w:sz w:val="16"/>
      <w:szCs w:val="16"/>
    </w:rPr>
  </w:style>
  <w:style w:type="paragraph" w:styleId="afff">
    <w:name w:val="annotation text"/>
    <w:basedOn w:val="a1"/>
    <w:link w:val="afff0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0">
    <w:name w:val="Текст примечания Знак"/>
    <w:basedOn w:val="a2"/>
    <w:link w:val="afff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annotation subject"/>
    <w:basedOn w:val="afff"/>
    <w:next w:val="afff"/>
    <w:link w:val="afff2"/>
    <w:semiHidden/>
    <w:unhideWhenUsed/>
    <w:rPr>
      <w:b/>
      <w:bCs/>
    </w:rPr>
  </w:style>
  <w:style w:type="character" w:customStyle="1" w:styleId="afff2">
    <w:name w:val="Тема примечания Знак"/>
    <w:basedOn w:val="afff0"/>
    <w:link w:val="afff1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b"/>
    <w:uiPriority w:val="1"/>
    <w:qFormat/>
    <w:pPr>
      <w:keepNext/>
      <w:numPr>
        <w:numId w:val="4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5">
    <w:name w:val="Неразрешенное упоминание1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28">
    <w:name w:val="Неразрешенное упоминание2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affc">
    <w:name w:val="Абзац списка Знак"/>
    <w:basedOn w:val="a2"/>
    <w:link w:val="affb"/>
    <w:rPr>
      <w:rFonts w:ascii="Calibri" w:eastAsia="Calibri" w:hAnsi="Calibri" w:cs="Times New Roman"/>
    </w:rPr>
  </w:style>
  <w:style w:type="table" w:customStyle="1" w:styleId="16">
    <w:name w:val="Сетка таблицы1"/>
    <w:pPr>
      <w:spacing w:after="0" w:line="240" w:lineRule="auto"/>
    </w:pPr>
    <w:rPr>
      <w:rFonts w:eastAsia="Times New Roman" w:cs="Times New Roman"/>
      <w:color w:val="00000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Subtitle"/>
    <w:basedOn w:val="a1"/>
    <w:next w:val="a1"/>
    <w:link w:val="a7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StGen0">
    <w:name w:val="StGen0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">
    <w:name w:val="StGen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Gen2">
    <w:name w:val="StGen2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3">
    <w:name w:val="StGen3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4">
    <w:name w:val="StGen4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5">
    <w:name w:val="StGen5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85" w:type="dxa"/>
        <w:left w:w="108" w:type="dxa"/>
        <w:right w:w="81" w:type="dxa"/>
      </w:tblCellMar>
    </w:tblPr>
  </w:style>
  <w:style w:type="table" w:customStyle="1" w:styleId="StGen6">
    <w:name w:val="StGen6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59" w:type="dxa"/>
        <w:left w:w="58" w:type="dxa"/>
      </w:tblCellMar>
    </w:tblPr>
  </w:style>
  <w:style w:type="table" w:customStyle="1" w:styleId="StGen7">
    <w:name w:val="StGen7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8">
    <w:name w:val="StGen8"/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character" w:customStyle="1" w:styleId="33">
    <w:name w:val="Неразрешенное упоминание3"/>
    <w:basedOn w:val="a2"/>
    <w:uiPriority w:val="99"/>
    <w:semiHidden/>
    <w:unhideWhenUsed/>
    <w:rPr>
      <w:color w:val="605E5C"/>
      <w:shd w:val="clear" w:color="auto" w:fill="E1DFDD"/>
    </w:rPr>
  </w:style>
  <w:style w:type="table" w:styleId="29">
    <w:name w:val="Plain Table 2"/>
    <w:basedOn w:val="a3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hyperlink" Target="http://sputnix.ru/" TargetMode="External"/><Relationship Id="rId26" Type="http://schemas.openxmlformats.org/officeDocument/2006/relationships/image" Target="media/image50.png"/><Relationship Id="rId39" Type="http://schemas.openxmlformats.org/officeDocument/2006/relationships/image" Target="media/image12.png"/><Relationship Id="rId21" Type="http://schemas.openxmlformats.org/officeDocument/2006/relationships/image" Target="media/image3.jpg"/><Relationship Id="rId34" Type="http://schemas.openxmlformats.org/officeDocument/2006/relationships/image" Target="media/image90.png"/><Relationship Id="rId42" Type="http://schemas.openxmlformats.org/officeDocument/2006/relationships/image" Target="media/image130.jpg"/><Relationship Id="rId47" Type="http://schemas.openxmlformats.org/officeDocument/2006/relationships/image" Target="media/image16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://orbicraft.sputnix.ru/doku.php" TargetMode="External"/><Relationship Id="rId29" Type="http://schemas.openxmlformats.org/officeDocument/2006/relationships/image" Target="media/image7.png"/><Relationship Id="rId11" Type="http://schemas.openxmlformats.org/officeDocument/2006/relationships/image" Target="media/image1.png"/><Relationship Id="rId24" Type="http://schemas.openxmlformats.org/officeDocument/2006/relationships/image" Target="media/image40.png"/><Relationship Id="rId32" Type="http://schemas.openxmlformats.org/officeDocument/2006/relationships/image" Target="media/image80.png"/><Relationship Id="rId37" Type="http://schemas.openxmlformats.org/officeDocument/2006/relationships/image" Target="media/image11.jpg"/><Relationship Id="rId40" Type="http://schemas.openxmlformats.org/officeDocument/2006/relationships/image" Target="media/image120.png"/><Relationship Id="rId45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image" Target="media/image4.png"/><Relationship Id="rId28" Type="http://schemas.openxmlformats.org/officeDocument/2006/relationships/image" Target="media/image60.png"/><Relationship Id="rId36" Type="http://schemas.openxmlformats.org/officeDocument/2006/relationships/image" Target="media/image100.png"/><Relationship Id="rId49" Type="http://schemas.openxmlformats.org/officeDocument/2006/relationships/header" Target="header1.xml"/><Relationship Id="rId10" Type="http://schemas.openxmlformats.org/officeDocument/2006/relationships/hyperlink" Target="https://disk.yandex.ru/i/slw3JX8ZI-Mt6Q" TargetMode="External"/><Relationship Id="rId19" Type="http://schemas.openxmlformats.org/officeDocument/2006/relationships/image" Target="media/image2.jpg"/><Relationship Id="rId31" Type="http://schemas.openxmlformats.org/officeDocument/2006/relationships/image" Target="media/image8.png"/><Relationship Id="rId44" Type="http://schemas.openxmlformats.org/officeDocument/2006/relationships/image" Target="media/image140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disk.yandex.ru/i/VkK5WzYbUs3JNg" TargetMode="External"/><Relationship Id="rId22" Type="http://schemas.openxmlformats.org/officeDocument/2006/relationships/image" Target="media/image30.jpg"/><Relationship Id="rId27" Type="http://schemas.openxmlformats.org/officeDocument/2006/relationships/image" Target="media/image6.png"/><Relationship Id="rId30" Type="http://schemas.openxmlformats.org/officeDocument/2006/relationships/image" Target="media/image70.png"/><Relationship Id="rId35" Type="http://schemas.openxmlformats.org/officeDocument/2006/relationships/image" Target="media/image10.png"/><Relationship Id="rId43" Type="http://schemas.openxmlformats.org/officeDocument/2006/relationships/image" Target="media/image14.png"/><Relationship Id="rId48" Type="http://schemas.openxmlformats.org/officeDocument/2006/relationships/image" Target="media/image160.pn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7" Type="http://schemas.openxmlformats.org/officeDocument/2006/relationships/hyperlink" Target="http://orbicraft.sputnix.ru/doku.php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9.png"/><Relationship Id="rId38" Type="http://schemas.openxmlformats.org/officeDocument/2006/relationships/image" Target="media/image110.jpg"/><Relationship Id="rId46" Type="http://schemas.openxmlformats.org/officeDocument/2006/relationships/image" Target="media/image150.png"/><Relationship Id="rId20" Type="http://schemas.openxmlformats.org/officeDocument/2006/relationships/image" Target="media/image20.jpg"/><Relationship Id="rId41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/lc1Hbz5d1W9fqU3fqTXdKCcUjQ==">AMUW2mU7BfrQGgSg+RzRFAbEHXvepqQS7OlwnqpoO+ouAM2arHRR5TSofPvZKTA1yROIc+/zN9LaM4tpbPjofZZKGPDmcMqRarvndgRe4Zrbt0U5COwE0LzhpT7TByB1dk0LDzgtOWtkGOBGorblUifTWIOMX9ilGgA99B5wKKNwKTv+IWDixrCSX4661hpG+SMbiTVlqIHPwCRZpdzrVBZ8lwypQ+hy8tw5NqBjSQnu1m9RceeOJyfyGegWhVq58OS3NAw7ShIl9fFiW+XgYeEKMiwyAlisWg==</go:docsCustomData>
</go:gDocsCustomXmlDataStorage>
</file>

<file path=customXml/itemProps1.xml><?xml version="1.0" encoding="utf-8"?>
<ds:datastoreItem xmlns:ds="http://schemas.openxmlformats.org/officeDocument/2006/customXml" ds:itemID="{FBA0DC00-DB42-474D-B29E-4BE3024F36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45</Pages>
  <Words>8106</Words>
  <Characters>46210</Characters>
  <Application>Microsoft Office Word</Application>
  <DocSecurity>0</DocSecurity>
  <Lines>385</Lines>
  <Paragraphs>108</Paragraphs>
  <ScaleCrop>false</ScaleCrop>
  <Company>Krokoz™</Company>
  <LinksUpToDate>false</LinksUpToDate>
  <CharactersWithSpaces>54208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грузов);Макаров АА</dc:creator>
  <cp:lastModifiedBy>Microsoft Office User</cp:lastModifiedBy>
  <cp:revision>20</cp:revision>
  <dcterms:created xsi:type="dcterms:W3CDTF">2023-01-12T10:59:00Z</dcterms:created>
  <dcterms:modified xsi:type="dcterms:W3CDTF">2023-03-02T09:03:00Z</dcterms:modified>
</cp:coreProperties>
</file>