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79"/>
        <w:tblW w:w="10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>
        <w:trPr/>
        <w:tc>
          <w:tcPr>
            <w:tcW w:w="5670" w:type="dxa"/>
            <w:textDirection w:val="lrTb"/>
            <w:noWrap w:val="false"/>
          </w:tcPr>
          <w:p>
            <w:pPr>
              <w:pStyle w:val="787"/>
              <w:rPr>
                <w:sz w:val="30"/>
              </w:rPr>
            </w:pPr>
            <w:r>
              <w:rPr>
                <w:b/>
                <w:lang w:val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343275" cy="1289099"/>
                      <wp:effectExtent l="0" t="0" r="0" b="635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50870" cy="13305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63.25pt;height:101.50pt;mso-wrap-distance-left:0.00pt;mso-wrap-distance-top:0.00pt;mso-wrap-distance-right:0.00pt;mso-wrap-distance-bottom:0.0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sz w:val="30"/>
              </w:rPr>
            </w:r>
          </w:p>
        </w:tc>
        <w:tc>
          <w:tcPr>
            <w:tcW w:w="4680" w:type="dxa"/>
            <w:textDirection w:val="lrTb"/>
            <w:noWrap w:val="false"/>
          </w:tcPr>
          <w:p>
            <w:pPr>
              <w:ind w:left="290"/>
              <w:jc w:val="center"/>
              <w:spacing w:line="360" w:lineRule="auto"/>
              <w:rPr>
                <w:sz w:val="30"/>
              </w:rPr>
            </w:pPr>
            <w:r>
              <w:rPr>
                <w:sz w:val="30"/>
              </w:rPr>
            </w:r>
            <w:r>
              <w:rPr>
                <w:sz w:val="30"/>
              </w:rPr>
            </w:r>
          </w:p>
        </w:tc>
      </w:tr>
    </w:tbl>
    <w:p>
      <w:pPr>
        <w:jc w:val="righ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sdt>
      <w:sdtPr>
        <w15:appearance w15:val="boundingBox"/>
        <w:id w:val="326794676"/>
        <w:docPartObj>
          <w:docPartGallery w:val="Cover Pages"/>
          <w:docPartUnique w:val="true"/>
        </w:docPartObj>
        <w:rPr>
          <w:rFonts w:ascii="Times New Roman" w:hAnsi="Times New Roman" w:cs="Times New Roman"/>
        </w:rPr>
      </w:sdtPr>
      <w:sdtContent>
        <w:p>
          <w:pPr>
            <w:jc w:val="right"/>
            <w:spacing w:after="0"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</w:r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</w:p>
        <w:p>
          <w:pPr>
            <w:jc w:val="right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</w:p>
        <w:p>
          <w:pPr>
            <w:jc w:val="center"/>
            <w:spacing w:after="0" w:line="240" w:lineRule="auto"/>
            <w:rPr>
              <w:rFonts w:ascii="Times New Roman" w:hAnsi="Times New Roman" w:eastAsia="Arial Unicode MS" w:cs="Times New Roman"/>
              <w:sz w:val="56"/>
              <w:szCs w:val="56"/>
            </w:rPr>
          </w:pPr>
          <w:r>
            <w:rPr>
              <w:rFonts w:ascii="Times New Roman" w:hAnsi="Times New Roman" w:eastAsia="Arial Unicode MS" w:cs="Times New Roman"/>
              <w:sz w:val="56"/>
              <w:szCs w:val="56"/>
            </w:rPr>
            <w:t xml:space="preserve">КОНКУРСНОЕ ЗАДАНИЕ КОМПЕТЕНЦИИ</w:t>
          </w:r>
          <w:r>
            <w:rPr>
              <w:rFonts w:ascii="Times New Roman" w:hAnsi="Times New Roman" w:eastAsia="Arial Unicode MS" w:cs="Times New Roman"/>
              <w:sz w:val="56"/>
              <w:szCs w:val="56"/>
            </w:rPr>
          </w:r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40"/>
              <w:szCs w:val="40"/>
            </w:rPr>
          </w:pPr>
          <w:r>
            <w:rPr>
              <w:rFonts w:ascii="Times New Roman" w:hAnsi="Times New Roman" w:eastAsia="Arial Unicode MS" w:cs="Times New Roman"/>
              <w:sz w:val="40"/>
              <w:szCs w:val="40"/>
            </w:rPr>
            <w:t xml:space="preserve">«</w:t>
          </w:r>
          <w:r>
            <w:rPr>
              <w:rFonts w:ascii="Times New Roman" w:hAnsi="Times New Roman" w:eastAsia="Arial Unicode MS" w:cs="Times New Roman"/>
              <w:sz w:val="40"/>
              <w:szCs w:val="40"/>
            </w:rPr>
            <w:t xml:space="preserve">Технологии физического развития</w:t>
          </w:r>
          <w:r>
            <w:rPr>
              <w:rFonts w:ascii="Times New Roman" w:hAnsi="Times New Roman" w:eastAsia="Arial Unicode MS" w:cs="Times New Roman"/>
              <w:sz w:val="40"/>
              <w:szCs w:val="40"/>
            </w:rPr>
            <w:t xml:space="preserve">»</w:t>
          </w:r>
          <w:r>
            <w:rPr>
              <w:rFonts w:ascii="Times New Roman" w:hAnsi="Times New Roman" w:eastAsia="Arial Unicode MS" w:cs="Times New Roman"/>
              <w:sz w:val="40"/>
              <w:szCs w:val="40"/>
            </w:rPr>
          </w:r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i/>
              <w:sz w:val="36"/>
              <w:szCs w:val="36"/>
            </w:rPr>
          </w:pPr>
          <w:r>
            <w:rPr>
              <w:rFonts w:ascii="Times New Roman" w:hAnsi="Times New Roman" w:eastAsia="Arial Unicode MS" w:cs="Times New Roman"/>
              <w:i/>
              <w:sz w:val="36"/>
              <w:szCs w:val="36"/>
            </w:rPr>
            <w:t xml:space="preserve">(</w:t>
          </w:r>
          <w:r>
            <w:rPr>
              <w:rFonts w:ascii="Times New Roman" w:hAnsi="Times New Roman" w:eastAsia="Arial Unicode MS" w:cs="Times New Roman"/>
              <w:i/>
              <w:sz w:val="36"/>
              <w:szCs w:val="36"/>
            </w:rPr>
            <w:t xml:space="preserve">категория Юниоры)</w:t>
          </w:r>
          <w:r>
            <w:rPr>
              <w:rFonts w:ascii="Times New Roman" w:hAnsi="Times New Roman" w:eastAsia="Arial Unicode MS" w:cs="Times New Roman"/>
              <w:i/>
              <w:sz w:val="36"/>
              <w:szCs w:val="36"/>
            </w:rPr>
          </w:r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36"/>
              <w:szCs w:val="36"/>
            </w:rPr>
          </w:pPr>
          <w:r>
            <w:rPr>
              <w:rFonts w:ascii="Times New Roman" w:hAnsi="Times New Roman" w:eastAsia="Arial Unicode MS" w:cs="Times New Roman"/>
              <w:sz w:val="36"/>
              <w:szCs w:val="36"/>
            </w:rPr>
            <w:t xml:space="preserve">в 20</w:t>
          </w:r>
          <w:r>
            <w:rPr>
              <w:rFonts w:ascii="Times New Roman" w:hAnsi="Times New Roman" w:eastAsia="Arial Unicode MS" w:cs="Times New Roman"/>
              <w:sz w:val="36"/>
              <w:szCs w:val="36"/>
            </w:rPr>
            <w:t xml:space="preserve">24</w:t>
          </w:r>
          <w:r>
            <w:rPr>
              <w:rFonts w:ascii="Times New Roman" w:hAnsi="Times New Roman" w:eastAsia="Arial Unicode MS" w:cs="Times New Roman"/>
              <w:sz w:val="36"/>
              <w:szCs w:val="36"/>
            </w:rPr>
            <w:t xml:space="preserve"> г.</w:t>
          </w:r>
          <w:r>
            <w:rPr>
              <w:rFonts w:ascii="Times New Roman" w:hAnsi="Times New Roman" w:eastAsia="Arial Unicode MS" w:cs="Times New Roman"/>
              <w:sz w:val="36"/>
              <w:szCs w:val="36"/>
            </w:rPr>
          </w:r>
        </w:p>
        <w:p>
          <w:pPr>
            <w:jc w:val="center"/>
            <w:spacing w:after="0" w:line="360" w:lineRule="auto"/>
            <w:rPr>
              <w:rFonts w:ascii="Times New Roman" w:hAnsi="Times New Roman" w:eastAsia="Arial Unicode MS" w:cs="Times New Roman"/>
              <w:sz w:val="72"/>
              <w:szCs w:val="72"/>
            </w:rPr>
          </w:pP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  <w:r>
            <w:rPr>
              <w:rFonts w:ascii="Times New Roman" w:hAnsi="Times New Roman" w:eastAsia="Arial Unicode MS" w:cs="Times New Roman"/>
              <w:sz w:val="72"/>
              <w:szCs w:val="72"/>
            </w:rPr>
          </w:r>
        </w:p>
      </w:sdtContent>
    </w:sdt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</w:r>
      <w:r>
        <w:rPr>
          <w:rFonts w:ascii="Times New Roman" w:hAnsi="Times New Roman" w:cs="Times New Roman"/>
          <w:lang w:bidi="en-US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2024</w:t>
      </w:r>
      <w:r>
        <w:rPr>
          <w:rFonts w:ascii="Times New Roman" w:hAnsi="Times New Roman" w:cs="Times New Roman"/>
          <w:lang w:bidi="en-US"/>
        </w:rPr>
        <w:t xml:space="preserve"> г.</w:t>
      </w:r>
      <w:r>
        <w:rPr>
          <w:rFonts w:ascii="Times New Roman" w:hAnsi="Times New Roman" w:cs="Times New Roman"/>
          <w:lang w:bidi="en-US"/>
        </w:rPr>
      </w:r>
    </w:p>
    <w:p>
      <w:pPr>
        <w:pStyle w:val="828"/>
        <w:ind w:firstLine="709"/>
        <w:jc w:val="both"/>
        <w:spacing w:line="360" w:lineRule="auto"/>
        <w:shd w:val="clear" w:color="auto" w:fill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навыками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профессиональному мастерству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bidi="en-US"/>
        </w:rPr>
      </w:r>
    </w:p>
    <w:p>
      <w:pPr>
        <w:pStyle w:val="828"/>
        <w:ind w:firstLine="0"/>
        <w:spacing w:line="360" w:lineRule="auto"/>
        <w:shd w:val="clear" w:color="auto" w:fill="auto"/>
        <w:rPr>
          <w:rFonts w:ascii="Times New Roman" w:hAnsi="Times New Roman" w:eastAsia="Times New Roman" w:cs="Times New Roman"/>
          <w:szCs w:val="24"/>
        </w:rPr>
      </w:pPr>
      <w:r>
        <w:rPr>
          <w:rFonts w:ascii="Times New Roman" w:hAnsi="Times New Roman" w:eastAsia="Times New Roman" w:cs="Times New Roman"/>
          <w:szCs w:val="24"/>
        </w:rPr>
      </w:r>
      <w:r>
        <w:rPr>
          <w:rFonts w:ascii="Times New Roman" w:hAnsi="Times New Roman" w:eastAsia="Times New Roman" w:cs="Times New Roman"/>
          <w:szCs w:val="24"/>
        </w:rPr>
      </w:r>
    </w:p>
    <w:p>
      <w:pPr>
        <w:pStyle w:val="782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Конкурсное задание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782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780"/>
        <w:spacing w:line="276" w:lineRule="auto"/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tooltip="#_Toc142037183" w:anchor="_Toc142037183" w:history="1">
        <w:r>
          <w:rPr>
            <w:rStyle w:val="778"/>
            <w:rFonts w:ascii="Times New Roman" w:hAnsi="Times New Roman"/>
            <w:szCs w:val="24"/>
          </w:rPr>
          <w:t xml:space="preserve">1. ОСНОВНЫЕ ТРЕБОВАНИЯ КОМПЕТЕНЦИИ</w:t>
        </w:r>
        <w:r>
          <w:rPr>
            <w:rFonts w:ascii="Times New Roman" w:hAnsi="Times New Roman"/>
            <w:szCs w:val="24"/>
          </w:rPr>
          <w:tab/>
        </w:r>
        <w:r>
          <w:rPr>
            <w:rFonts w:ascii="Times New Roman" w:hAnsi="Times New Roman"/>
            <w:szCs w:val="24"/>
          </w:rPr>
          <w:fldChar w:fldCharType="begin"/>
        </w:r>
        <w:r>
          <w:rPr>
            <w:rFonts w:ascii="Times New Roman" w:hAnsi="Times New Roman"/>
            <w:szCs w:val="24"/>
          </w:rPr>
          <w:instrText xml:space="preserve"> PAGEREF _Toc142037183 \h </w:instrText>
        </w:r>
        <w:r>
          <w:rPr>
            <w:rFonts w:ascii="Times New Roman" w:hAnsi="Times New Roman"/>
            <w:szCs w:val="24"/>
          </w:rPr>
        </w:r>
        <w:r>
          <w:rPr>
            <w:rFonts w:ascii="Times New Roman" w:hAnsi="Times New Roman"/>
            <w:szCs w:val="24"/>
          </w:rPr>
          <w:fldChar w:fldCharType="separate"/>
        </w:r>
        <w:r>
          <w:rPr>
            <w:rFonts w:ascii="Times New Roman" w:hAnsi="Times New Roman"/>
            <w:szCs w:val="24"/>
          </w:rPr>
          <w:t xml:space="preserve">3</w:t>
        </w:r>
        <w:r>
          <w:rPr>
            <w:rFonts w:ascii="Times New Roman" w:hAnsi="Times New Roman"/>
            <w:szCs w:val="24"/>
          </w:rPr>
          <w:fldChar w:fldCharType="end"/>
        </w:r>
      </w:hyperlink>
      <w:r/>
      <w:r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r>
    </w:p>
    <w:p>
      <w:pPr>
        <w:pStyle w:val="805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4" w:anchor="_Toc142037184" w:history="1">
        <w:r>
          <w:rPr>
            <w:rStyle w:val="778"/>
            <w:sz w:val="24"/>
            <w:szCs w:val="24"/>
          </w:rPr>
          <w:t xml:space="preserve">1.1. Общие сведения о требованиях компетенции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_Toc142037184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3</w:t>
        </w:r>
        <w:r>
          <w:rPr>
            <w:sz w:val="24"/>
            <w:szCs w:val="24"/>
          </w:rPr>
          <w:fldChar w:fldCharType="end"/>
        </w:r>
      </w:hyperlink>
      <w:r/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805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5" w:anchor="_Toc142037185" w:history="1">
        <w:r>
          <w:rPr>
            <w:rStyle w:val="778"/>
            <w:sz w:val="24"/>
            <w:szCs w:val="24"/>
          </w:rPr>
          <w:t xml:space="preserve">1.2. Перечень профессиональных задач специалиста по компетенции «</w:t>
        </w:r>
        <w:r>
          <w:rPr>
            <w:rStyle w:val="778"/>
            <w:sz w:val="24"/>
            <w:szCs w:val="24"/>
          </w:rPr>
          <w:t xml:space="preserve">Технологии физиеского развития</w:t>
        </w:r>
        <w:r>
          <w:rPr>
            <w:rStyle w:val="778"/>
            <w:sz w:val="24"/>
            <w:szCs w:val="24"/>
          </w:rPr>
          <w:t xml:space="preserve">»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_Toc142037185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3</w:t>
        </w:r>
        <w:r>
          <w:rPr>
            <w:sz w:val="24"/>
            <w:szCs w:val="24"/>
          </w:rPr>
          <w:fldChar w:fldCharType="end"/>
        </w:r>
      </w:hyperlink>
      <w:r/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805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6" w:anchor="_Toc142037186" w:history="1">
        <w:r>
          <w:rPr>
            <w:rStyle w:val="778"/>
            <w:sz w:val="24"/>
            <w:szCs w:val="24"/>
          </w:rPr>
          <w:t xml:space="preserve">1.3. Требования к схеме оценки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_Toc142037186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5</w:t>
        </w:r>
        <w:r>
          <w:rPr>
            <w:sz w:val="24"/>
            <w:szCs w:val="24"/>
          </w:rPr>
          <w:fldChar w:fldCharType="end"/>
        </w:r>
      </w:hyperlink>
      <w:r/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805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7" w:anchor="_Toc142037187" w:history="1">
        <w:r>
          <w:rPr>
            <w:rStyle w:val="778"/>
            <w:sz w:val="24"/>
            <w:szCs w:val="24"/>
          </w:rPr>
          <w:t xml:space="preserve">1.4. Спецификация оценки компетенции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_Toc142037187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5</w:t>
        </w:r>
        <w:r>
          <w:rPr>
            <w:sz w:val="24"/>
            <w:szCs w:val="24"/>
          </w:rPr>
          <w:fldChar w:fldCharType="end"/>
        </w:r>
      </w:hyperlink>
      <w:r/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805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8" w:anchor="_Toc142037188" w:history="1">
        <w:r>
          <w:rPr>
            <w:rStyle w:val="778"/>
            <w:sz w:val="24"/>
            <w:szCs w:val="24"/>
          </w:rPr>
          <w:t xml:space="preserve">1.5. Конкурсное задание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_Toc142037188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6</w:t>
        </w:r>
        <w:r>
          <w:rPr>
            <w:sz w:val="24"/>
            <w:szCs w:val="24"/>
          </w:rPr>
          <w:fldChar w:fldCharType="end"/>
        </w:r>
      </w:hyperlink>
      <w:r/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805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89" w:anchor="_Toc142037189" w:history="1">
        <w:r>
          <w:rPr>
            <w:rStyle w:val="778"/>
            <w:sz w:val="24"/>
            <w:szCs w:val="24"/>
          </w:rPr>
          <w:t xml:space="preserve">1.5.1. Разработка/выбор конкурсного задания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_Toc142037189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6</w:t>
        </w:r>
        <w:r>
          <w:rPr>
            <w:sz w:val="24"/>
            <w:szCs w:val="24"/>
          </w:rPr>
          <w:fldChar w:fldCharType="end"/>
        </w:r>
      </w:hyperlink>
      <w:r/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805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90" w:anchor="_Toc142037190" w:history="1">
        <w:r>
          <w:rPr>
            <w:rStyle w:val="778"/>
            <w:sz w:val="24"/>
            <w:szCs w:val="24"/>
          </w:rPr>
          <w:t xml:space="preserve">1.5.2. Структура модулей конкурсного задания (инвариант/вариатив)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_Toc142037190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7</w:t>
        </w:r>
        <w:r>
          <w:rPr>
            <w:sz w:val="24"/>
            <w:szCs w:val="24"/>
          </w:rPr>
          <w:fldChar w:fldCharType="end"/>
        </w:r>
      </w:hyperlink>
      <w:r/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780"/>
        <w:spacing w:line="276" w:lineRule="auto"/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pPr>
      <w:r/>
      <w:hyperlink w:tooltip="#_Toc142037191" w:anchor="_Toc142037191" w:history="1">
        <w:r>
          <w:rPr>
            <w:rStyle w:val="778"/>
            <w:rFonts w:ascii="Times New Roman" w:hAnsi="Times New Roman"/>
            <w:szCs w:val="24"/>
          </w:rPr>
          <w:t xml:space="preserve">2. СПЕЦИАЛЬНЫЕ ПРАВИЛА КОМПЕТЕНЦИИ</w:t>
        </w:r>
        <w:r>
          <w:rPr>
            <w:rFonts w:ascii="Times New Roman" w:hAnsi="Times New Roman"/>
            <w:szCs w:val="24"/>
          </w:rPr>
          <w:tab/>
        </w:r>
        <w:r>
          <w:rPr>
            <w:rFonts w:ascii="Times New Roman" w:hAnsi="Times New Roman"/>
            <w:szCs w:val="24"/>
          </w:rPr>
          <w:fldChar w:fldCharType="begin"/>
        </w:r>
        <w:r>
          <w:rPr>
            <w:rFonts w:ascii="Times New Roman" w:hAnsi="Times New Roman"/>
            <w:szCs w:val="24"/>
          </w:rPr>
          <w:instrText xml:space="preserve"> PAGEREF _Toc142037191 \h </w:instrText>
        </w:r>
        <w:r>
          <w:rPr>
            <w:rFonts w:ascii="Times New Roman" w:hAnsi="Times New Roman"/>
            <w:szCs w:val="24"/>
          </w:rPr>
        </w:r>
        <w:r>
          <w:rPr>
            <w:rFonts w:ascii="Times New Roman" w:hAnsi="Times New Roman"/>
            <w:szCs w:val="24"/>
          </w:rPr>
          <w:fldChar w:fldCharType="separate"/>
        </w:r>
        <w:r>
          <w:rPr>
            <w:rFonts w:ascii="Times New Roman" w:hAnsi="Times New Roman"/>
            <w:szCs w:val="24"/>
          </w:rPr>
          <w:t xml:space="preserve">8</w:t>
        </w:r>
        <w:r>
          <w:rPr>
            <w:rFonts w:ascii="Times New Roman" w:hAnsi="Times New Roman"/>
            <w:szCs w:val="24"/>
          </w:rPr>
          <w:fldChar w:fldCharType="end"/>
        </w:r>
      </w:hyperlink>
      <w:r/>
      <w:r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r>
    </w:p>
    <w:p>
      <w:pPr>
        <w:pStyle w:val="805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92" w:anchor="_Toc142037192" w:history="1">
        <w:r>
          <w:rPr>
            <w:rStyle w:val="778"/>
            <w:sz w:val="24"/>
            <w:szCs w:val="24"/>
          </w:rPr>
          <w:t xml:space="preserve">2.1. Личный инструмент конкурсанта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_Toc142037192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8</w:t>
        </w:r>
        <w:r>
          <w:rPr>
            <w:sz w:val="24"/>
            <w:szCs w:val="24"/>
          </w:rPr>
          <w:fldChar w:fldCharType="end"/>
        </w:r>
      </w:hyperlink>
      <w:r/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805"/>
        <w:spacing w:line="276" w:lineRule="auto"/>
        <w:rPr>
          <w:rFonts w:eastAsiaTheme="minorEastAsia"/>
          <w:sz w:val="24"/>
          <w:szCs w:val="24"/>
          <w14:ligatures w14:val="standardContextual"/>
        </w:rPr>
      </w:pPr>
      <w:r/>
      <w:hyperlink w:tooltip="#_Toc142037193" w:anchor="_Toc142037193" w:history="1">
        <w:r>
          <w:rPr>
            <w:rStyle w:val="778"/>
            <w:sz w:val="24"/>
            <w:szCs w:val="24"/>
          </w:rPr>
          <w:t xml:space="preserve">2.2.</w:t>
        </w:r>
        <w:r>
          <w:rPr>
            <w:rStyle w:val="778"/>
            <w:i/>
            <w:sz w:val="24"/>
            <w:szCs w:val="24"/>
          </w:rPr>
          <w:t xml:space="preserve"> </w:t>
        </w:r>
        <w:r>
          <w:rPr>
            <w:rStyle w:val="778"/>
            <w:sz w:val="24"/>
            <w:szCs w:val="24"/>
          </w:rPr>
          <w:t xml:space="preserve">Материалы, оборудование и инструменты, запрещенные на площадке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PAGEREF _Toc142037193 \h </w:instrText>
        </w:r>
        <w:r>
          <w:rPr>
            <w:sz w:val="24"/>
            <w:szCs w:val="24"/>
          </w:rPr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8</w:t>
        </w:r>
        <w:r>
          <w:rPr>
            <w:sz w:val="24"/>
            <w:szCs w:val="24"/>
          </w:rPr>
          <w:fldChar w:fldCharType="end"/>
        </w:r>
      </w:hyperlink>
      <w:r/>
      <w:r>
        <w:rPr>
          <w:rFonts w:eastAsiaTheme="minorEastAsia"/>
          <w:sz w:val="24"/>
          <w:szCs w:val="24"/>
          <w14:ligatures w14:val="standardContextual"/>
        </w:rPr>
      </w:r>
    </w:p>
    <w:p>
      <w:pPr>
        <w:pStyle w:val="780"/>
        <w:spacing w:line="276" w:lineRule="auto"/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pPr>
      <w:r/>
      <w:hyperlink w:tooltip="#_Toc142037194" w:anchor="_Toc142037194" w:history="1">
        <w:r>
          <w:rPr>
            <w:rStyle w:val="778"/>
            <w:rFonts w:ascii="Times New Roman" w:hAnsi="Times New Roman"/>
            <w:szCs w:val="24"/>
          </w:rPr>
          <w:t xml:space="preserve">3. ПРИЛОЖЕНИЯ</w:t>
        </w:r>
        <w:r>
          <w:rPr>
            <w:rFonts w:ascii="Times New Roman" w:hAnsi="Times New Roman"/>
            <w:szCs w:val="24"/>
          </w:rPr>
          <w:tab/>
        </w:r>
        <w:r>
          <w:rPr>
            <w:rFonts w:ascii="Times New Roman" w:hAnsi="Times New Roman"/>
            <w:szCs w:val="24"/>
          </w:rPr>
          <w:fldChar w:fldCharType="begin"/>
        </w:r>
        <w:r>
          <w:rPr>
            <w:rFonts w:ascii="Times New Roman" w:hAnsi="Times New Roman"/>
            <w:szCs w:val="24"/>
          </w:rPr>
          <w:instrText xml:space="preserve"> PAGEREF _Toc142037194 \h </w:instrText>
        </w:r>
        <w:r>
          <w:rPr>
            <w:rFonts w:ascii="Times New Roman" w:hAnsi="Times New Roman"/>
            <w:szCs w:val="24"/>
          </w:rPr>
        </w:r>
        <w:r>
          <w:rPr>
            <w:rFonts w:ascii="Times New Roman" w:hAnsi="Times New Roman"/>
            <w:szCs w:val="24"/>
          </w:rPr>
          <w:fldChar w:fldCharType="separate"/>
        </w:r>
        <w:r>
          <w:rPr>
            <w:rFonts w:ascii="Times New Roman" w:hAnsi="Times New Roman"/>
            <w:szCs w:val="24"/>
          </w:rPr>
          <w:t xml:space="preserve">8</w:t>
        </w:r>
        <w:r>
          <w:rPr>
            <w:rFonts w:ascii="Times New Roman" w:hAnsi="Times New Roman"/>
            <w:szCs w:val="24"/>
          </w:rPr>
          <w:fldChar w:fldCharType="end"/>
        </w:r>
      </w:hyperlink>
      <w:r/>
      <w:r>
        <w:rPr>
          <w:rFonts w:ascii="Times New Roman" w:hAnsi="Times New Roman" w:eastAsiaTheme="minorEastAsia"/>
          <w:bCs w:val="0"/>
          <w:szCs w:val="24"/>
          <w:lang w:val="ru-RU" w:eastAsia="ru-RU"/>
          <w14:ligatures w14:val="standardContextual"/>
        </w:rPr>
      </w:r>
    </w:p>
    <w:p>
      <w:pPr>
        <w:pStyle w:val="782"/>
        <w:numPr>
          <w:ilvl w:val="0"/>
          <w:numId w:val="0"/>
        </w:numPr>
        <w:jc w:val="both"/>
        <w:spacing w:line="276" w:lineRule="auto"/>
        <w:tabs>
          <w:tab w:val="left" w:pos="142" w:leader="none"/>
          <w:tab w:val="right" w:pos="9639" w:leader="dot"/>
        </w:tabs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782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782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782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782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782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782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808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</w:p>
    <w:p>
      <w:pPr>
        <w:pStyle w:val="782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782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782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782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782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782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782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782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</w:r>
      <w:r>
        <w:rPr>
          <w:rFonts w:ascii="Times New Roman" w:hAnsi="Times New Roman"/>
          <w:bCs/>
          <w:sz w:val="24"/>
          <w:szCs w:val="20"/>
          <w:lang w:val="ru-RU" w:eastAsia="ru-RU"/>
        </w:rPr>
      </w:r>
    </w:p>
    <w:p>
      <w:pPr>
        <w:pStyle w:val="807"/>
        <w:jc w:val="center"/>
        <w:spacing w:after="0"/>
        <w:rPr>
          <w:rFonts w:ascii="Times New Roman" w:hAnsi="Times New Roman"/>
          <w:color w:val="auto"/>
          <w:sz w:val="34"/>
          <w:szCs w:val="34"/>
        </w:rPr>
      </w:pPr>
      <w:r/>
      <w:bookmarkStart w:id="0" w:name="_Toc142037183"/>
      <w:r>
        <w:rPr>
          <w:rFonts w:ascii="Times New Roman" w:hAnsi="Times New Roman"/>
          <w:color w:val="auto"/>
          <w:sz w:val="28"/>
          <w:szCs w:val="28"/>
        </w:rPr>
        <w:t xml:space="preserve">1</w:t>
      </w:r>
      <w:r>
        <w:rPr>
          <w:rFonts w:ascii="Times New Roman" w:hAnsi="Times New Roman"/>
          <w:color w:val="auto"/>
          <w:sz w:val="28"/>
          <w:szCs w:val="28"/>
        </w:rPr>
        <w:t xml:space="preserve">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ОСНОВНЫЕ ТРЕБОВАНИЯ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КОМПЕТЕНЦИИ</w:t>
      </w:r>
      <w:bookmarkEnd w:id="0"/>
      <w:r/>
      <w:r>
        <w:rPr>
          <w:rFonts w:ascii="Times New Roman" w:hAnsi="Times New Roman"/>
          <w:color w:val="auto"/>
          <w:sz w:val="34"/>
          <w:szCs w:val="34"/>
        </w:rPr>
      </w:r>
    </w:p>
    <w:p>
      <w:pPr>
        <w:pStyle w:val="808"/>
        <w:jc w:val="center"/>
        <w:spacing w:after="240"/>
        <w:rPr>
          <w:rFonts w:ascii="Times New Roman" w:hAnsi="Times New Roman"/>
          <w:sz w:val="24"/>
        </w:rPr>
      </w:pPr>
      <w:r/>
      <w:bookmarkStart w:id="1" w:name="_Toc142037184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 xml:space="preserve">ТРЕБОВАНИЯХ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КОМПЕТЕНЦИИ</w:t>
      </w:r>
      <w:bookmarkEnd w:id="1"/>
      <w:r/>
      <w:r>
        <w:rPr>
          <w:rFonts w:ascii="Times New Roman" w:hAnsi="Times New Roman"/>
          <w:sz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>
        <w:rPr>
          <w:rFonts w:ascii="Times New Roman" w:hAnsi="Times New Roman" w:cs="Times New Roman"/>
          <w:sz w:val="28"/>
          <w:szCs w:val="28"/>
        </w:rPr>
        <w:t xml:space="preserve">«Технологии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>
        <w:rPr>
          <w:rFonts w:ascii="Times New Roman" w:hAnsi="Times New Roman" w:cs="Times New Roman"/>
          <w:sz w:val="28"/>
          <w:szCs w:val="28"/>
        </w:rPr>
        <w:t xml:space="preserve">определя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 знани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умения, навыки и трудовые функции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отрасли.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/ рабочих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участия их в конкурсах профессионального мастерства.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</w:t>
      </w:r>
      <w:r>
        <w:rPr>
          <w:rFonts w:ascii="Times New Roman" w:hAnsi="Times New Roman" w:cs="Times New Roman"/>
          <w:sz w:val="28"/>
          <w:szCs w:val="28"/>
        </w:rPr>
        <w:t xml:space="preserve">мпетенции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знаний</w:t>
      </w:r>
      <w:r>
        <w:rPr>
          <w:rFonts w:ascii="Times New Roman" w:hAnsi="Times New Roman" w:cs="Times New Roman"/>
          <w:sz w:val="28"/>
          <w:szCs w:val="28"/>
        </w:rPr>
        <w:t xml:space="preserve">, умени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, навык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 xml:space="preserve">, к</w:t>
      </w:r>
      <w:r>
        <w:rPr>
          <w:rFonts w:ascii="Times New Roman" w:hAnsi="Times New Roman" w:cs="Times New Roman"/>
          <w:sz w:val="28"/>
          <w:szCs w:val="28"/>
        </w:rPr>
        <w:t xml:space="preserve"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100.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/>
      <w:bookmarkStart w:id="3" w:name="_Toc78885652"/>
      <w:r/>
      <w:bookmarkStart w:id="4" w:name="_Toc142037185"/>
      <w:r>
        <w:rPr>
          <w:rFonts w:ascii="Times New Roman" w:hAnsi="Times New Roman"/>
          <w:sz w:val="24"/>
        </w:rPr>
        <w:br w:type="page" w:clear="all"/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pStyle w:val="808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bookmarkEnd w:id="3"/>
      <w:r>
        <w:rPr>
          <w:rFonts w:ascii="Times New Roman" w:hAnsi="Times New Roman"/>
          <w:sz w:val="24"/>
        </w:rPr>
        <w:t xml:space="preserve">2. ПЕРЕЧЕНЬ ПРОФЕССИОНАЛЬНЫХ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ЗАДАЧ СПЕЦИАЛИСТА ПО КОМПЕТЕНЦИИ «</w:t>
      </w:r>
      <w:r>
        <w:rPr>
          <w:rFonts w:ascii="Times New Roman" w:hAnsi="Times New Roman"/>
          <w:sz w:val="24"/>
        </w:rPr>
        <w:t xml:space="preserve">Технологии физического развития</w:t>
      </w:r>
      <w:r>
        <w:rPr>
          <w:rFonts w:ascii="Times New Roman" w:hAnsi="Times New Roman"/>
          <w:sz w:val="24"/>
        </w:rPr>
        <w:t xml:space="preserve">»</w:t>
      </w:r>
      <w:bookmarkEnd w:id="4"/>
      <w:r/>
      <w:r>
        <w:rPr>
          <w:rFonts w:ascii="Times New Roman" w:hAnsi="Times New Roman"/>
          <w:sz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видов профессиональной деятельности,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знаний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и базируется на требованиях современного рынка труда к данному специалисту</w:t>
      </w:r>
      <w:r>
        <w:rPr>
          <w:rFonts w:ascii="Times New Roman" w:hAnsi="Times New Roman" w:cs="Times New Roman"/>
          <w:i/>
          <w:iCs/>
          <w:sz w:val="20"/>
          <w:szCs w:val="20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№1</w:t>
      </w:r>
      <w:r>
        <w:rPr>
          <w:rFonts w:ascii="Times New Roman" w:hAnsi="Times New Roman" w:cs="Times New Roman"/>
          <w:i/>
          <w:iCs/>
          <w:sz w:val="20"/>
          <w:szCs w:val="20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</w:r>
      <w:r>
        <w:rPr>
          <w:rFonts w:ascii="Times New Roman" w:hAnsi="Times New Roman" w:cs="Times New Roman"/>
          <w:i/>
          <w:iCs/>
          <w:sz w:val="20"/>
          <w:szCs w:val="20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профессиональных задач специалиста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>
        <w:trPr/>
        <w:tc>
          <w:tcPr>
            <w:shd w:val="clear" w:color="auto" w:fill="92d050"/>
            <w:tcW w:w="3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r>
          </w:p>
        </w:tc>
        <w:tc>
          <w:tcPr>
            <w:shd w:val="clear" w:color="auto" w:fill="92d050"/>
            <w:tcW w:w="353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Раздел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r>
          </w:p>
        </w:tc>
        <w:tc>
          <w:tcPr>
            <w:shd w:val="clear" w:color="auto" w:fill="92d050"/>
            <w:tcW w:w="1134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в %</w:t>
            </w: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оборудования и помещения для проведения урока по физической культуре с группой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Требования к помещению для проведения урочных занятий по физической культуре;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Требования к состоянию инвентаря для использования его на уроке физической культуры;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Правила подготовки помещения и рабочего инвентаря и оборудования для проведения урока по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Безопасно организовывать работу в спортивном зале при проведении урока по физической культуре;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Подбирать исправный инвентарь и оборудование для проведения урока по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образовательных программ физкультурной, физкультурно-спортивной и физкультурно-оздоровительной направленностей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ведение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публикация контента.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Требования к образовательным программам по физической культуре;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Тенденции развития образования в области физической культуры;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Структуру и правила разработки нормативной документации на основе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Правила подготовки проектов в сфере образования;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Правила подготовки контента для социальных сетей, освещающих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Разрабатывать образовательную программу в соответствии с требованиями к ней и современными тенденциями развития образования в области физической культуры;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Разрабатывать нормативную документацию на основе образовательной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Составлять и презентовать образовательные проекты;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Публиковать и презентовать контент, освещающих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конспекта урока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Формы разработки конспекта на урок по физической культуре;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Особенности наполнения урока по физической культуре;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Содержание рабочей программы по физической культуре.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Разрабатывать конспект урока в установленной форме;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Наполнять конспект урока содержанием в соответствии с рабочей программой.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Правила организации работы учеников при проведении урока физической культуры;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Нормы техники безопасности при проведении урока физической культуры;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Правила педагогического общения;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Терминологию профессиональной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Особенности инклюзивного подхода при построении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Проводить урок по физической культуре в соответствии с нормами техники безопасности и учетом особенностей контингента;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Эффективно выстраивать коммуникацию на уроке;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Использовать профильную терминологию профессиональной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Федеральный государственный образовательный стандарт;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ФЗ № 273 «Об образовании»;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Стандарт педагога;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Правила работы с журналом и дневником;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Правила организации спортивных мероприятий;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Нормативно-правовые акты, необходимые для разработки рабочей программы;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Документацию по эксплуатации инвентаря и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 осуществлении образовательного процесса действовать в рамках федерального государственного образовательного стандарта;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Строить свою деятельность в рамках ФЗ №273 «Об образовании»;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Учитывать в профессиональной деятельности стандарт педагога;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Вести дневник и журнал в соответствии с требованиями к их оформлению и содержанию;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Организовывать спортивные и спортивно-массовые мероприятии в соответствии с нормами и требованиями к их организации;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Эксплуатировать специальные инвентарь и оборудование в соответствии с правилами их эксплуатации.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в рамках физкультурно-спортивной и физкультурно-оздоровительной направленностей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Стандарты написания программ дополнительного образования физкультурно-спортивной и физкультурно-оздоровительной направленностей;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Запрос рынка профильных программ в регионе;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Тенденции развития дополнительного образования в физкультурно-спортивной и физкультурно-оздоровительной области;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Инновационные и нестандартные подходы в реализации программ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Составлять программы дополнительного образования физкультурно-спортивной и физкультурно-оздоровительной направленностей в соответствии с нормативными документами и требованиями к ним;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Учитывать при составлении программ запрос регионального рынка, тенденции развития области и опыт интеграции инновационных и нестандартных подходов в их реализации.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Проведений тестирования и диагностики физической подготовленности в рамках урока по физической культуре, их интерпретация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Правила проведения тестирования физической подготовленности учеников;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Особенности выполнения контрольных испытаний;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Правила техники безопасности и организации работы при проведении тестирования.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bfbfbf" w:themeFill="background1" w:themeFillShade="BF"/>
            <w:tcW w:w="33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W w:w="3536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Организовывать тестирование физической подготовленности в соответствии с нормами техники безопасности;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Объяснять и демонстрировать контрольные испытания;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Интерпретировать результаты тестирования и давать групповые и индивидуальные рекомендации.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W w:w="1134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08"/>
        <w:jc w:val="center"/>
        <w:rPr>
          <w:rFonts w:ascii="Times New Roman" w:hAnsi="Times New Roman"/>
          <w:sz w:val="24"/>
        </w:rPr>
      </w:pPr>
      <w:r/>
      <w:bookmarkStart w:id="5" w:name="_Toc78885655"/>
      <w:r/>
      <w:bookmarkStart w:id="6" w:name="_Toc142037186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</w:rPr>
        <w:t xml:space="preserve">3</w:t>
      </w:r>
      <w:r>
        <w:rPr>
          <w:rFonts w:ascii="Times New Roman" w:hAnsi="Times New Roman"/>
          <w:sz w:val="24"/>
        </w:rPr>
        <w:t xml:space="preserve">. ТРЕБОВАНИЯ К СХЕМЕ ОЦЕНКИ</w:t>
      </w:r>
      <w:bookmarkEnd w:id="5"/>
      <w:r/>
      <w:bookmarkEnd w:id="6"/>
      <w:r/>
      <w:r>
        <w:rPr>
          <w:rFonts w:ascii="Times New Roman" w:hAnsi="Times New Roman"/>
          <w:sz w:val="24"/>
        </w:rPr>
      </w:r>
    </w:p>
    <w:p>
      <w:pPr>
        <w:pStyle w:val="787"/>
        <w:ind w:firstLine="709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 xml:space="preserve">, обозначенных в требованиях и указанных в таблице</w:t>
      </w:r>
      <w:r>
        <w:rPr>
          <w:rFonts w:ascii="Times New Roman" w:hAnsi="Times New Roman"/>
          <w:sz w:val="28"/>
          <w:szCs w:val="28"/>
          <w:lang w:val="ru-RU"/>
        </w:rPr>
        <w:t xml:space="preserve"> №2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787"/>
        <w:ind w:firstLine="709"/>
        <w:jc w:val="right"/>
        <w:widowControl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Таблица №2</w:t>
      </w:r>
      <w:r>
        <w:rPr>
          <w:rFonts w:ascii="Times New Roman" w:hAnsi="Times New Roman"/>
          <w:bCs/>
          <w:i/>
          <w:iCs/>
          <w:sz w:val="28"/>
          <w:szCs w:val="28"/>
          <w:lang w:val="ru-RU"/>
        </w:rPr>
      </w:r>
    </w:p>
    <w:p>
      <w:pPr>
        <w:pStyle w:val="787"/>
        <w:ind w:firstLine="709"/>
        <w:widowControl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ребований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ритерии оценки</w:t>
      </w: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787"/>
        <w:widowControl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  <w:r>
        <w:rPr>
          <w:rFonts w:ascii="Times New Roman" w:hAnsi="Times New Roman"/>
          <w:szCs w:val="24"/>
          <w:lang w:val="ru-RU"/>
        </w:rPr>
      </w:r>
    </w:p>
    <w:tbl>
      <w:tblPr>
        <w:tblStyle w:val="779"/>
        <w:tblW w:w="0" w:type="auto"/>
        <w:tblLook w:val="04A0" w:firstRow="1" w:lastRow="0" w:firstColumn="1" w:lastColumn="0" w:noHBand="0" w:noVBand="1"/>
      </w:tblPr>
      <w:tblGrid>
        <w:gridCol w:w="2243"/>
        <w:gridCol w:w="494"/>
        <w:gridCol w:w="1208"/>
        <w:gridCol w:w="1209"/>
        <w:gridCol w:w="1209"/>
        <w:gridCol w:w="1209"/>
        <w:gridCol w:w="2057"/>
      </w:tblGrid>
      <w:tr>
        <w:trPr/>
        <w:tc>
          <w:tcPr>
            <w:gridSpan w:val="6"/>
            <w:shd w:val="clear" w:color="auto" w:fill="92d050"/>
            <w:tcW w:w="8253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КРИТЕРИЙ/МОДУЛЬ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92d050"/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Итого баллов за раздел ТРЕБОВАНИЙ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КОМПТЕНЦИИ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shd w:val="clear" w:color="auto" w:fill="92d050"/>
            <w:tcW w:w="2248" w:type="dxa"/>
            <w:vMerge w:val="restart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Разделы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ТРЕБОВАНИЙ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КОМПЕТЕНЦИИ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92d050"/>
            <w:tcW w:w="502" w:type="dxa"/>
            <w:textDirection w:val="lrTb"/>
            <w:noWrap w:val="false"/>
          </w:tcPr>
          <w:p>
            <w:pPr>
              <w:pStyle w:val="787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№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1375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А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Б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В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Г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1376" w:type="dxa"/>
            <w:textDirection w:val="lrTb"/>
            <w:noWrap w:val="false"/>
          </w:tcPr>
          <w:p>
            <w:pPr>
              <w:pStyle w:val="787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shd w:val="clear" w:color="auto" w:fill="92d050"/>
            <w:tcW w:w="2248" w:type="dxa"/>
            <w:vMerge w:val="continue"/>
            <w:textDirection w:val="lrTb"/>
            <w:noWrap w:val="false"/>
          </w:tcPr>
          <w:p>
            <w:pPr>
              <w:pStyle w:val="787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502" w:type="dxa"/>
            <w:textDirection w:val="lrTb"/>
            <w:noWrap w:val="false"/>
          </w:tcPr>
          <w:p>
            <w:pPr>
              <w:pStyle w:val="787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5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5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9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14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shd w:val="clear" w:color="auto" w:fill="92d050"/>
            <w:tcW w:w="2248" w:type="dxa"/>
            <w:vMerge w:val="continue"/>
            <w:textDirection w:val="lrTb"/>
            <w:noWrap w:val="false"/>
          </w:tcPr>
          <w:p>
            <w:pPr>
              <w:pStyle w:val="787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502" w:type="dxa"/>
            <w:textDirection w:val="lrTb"/>
            <w:noWrap w:val="false"/>
          </w:tcPr>
          <w:p>
            <w:pPr>
              <w:pStyle w:val="787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5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8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8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shd w:val="clear" w:color="auto" w:fill="92d050"/>
            <w:tcW w:w="2248" w:type="dxa"/>
            <w:vMerge w:val="continue"/>
            <w:textDirection w:val="lrTb"/>
            <w:noWrap w:val="false"/>
          </w:tcPr>
          <w:p>
            <w:pPr>
              <w:pStyle w:val="787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502" w:type="dxa"/>
            <w:textDirection w:val="lrTb"/>
            <w:noWrap w:val="false"/>
          </w:tcPr>
          <w:p>
            <w:pPr>
              <w:pStyle w:val="787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5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8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8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shd w:val="clear" w:color="auto" w:fill="92d050"/>
            <w:tcW w:w="2248" w:type="dxa"/>
            <w:vMerge w:val="continue"/>
            <w:textDirection w:val="lrTb"/>
            <w:noWrap w:val="false"/>
          </w:tcPr>
          <w:p>
            <w:pPr>
              <w:pStyle w:val="787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502" w:type="dxa"/>
            <w:textDirection w:val="lrTb"/>
            <w:noWrap w:val="false"/>
          </w:tcPr>
          <w:p>
            <w:pPr>
              <w:pStyle w:val="787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4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5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17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17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shd w:val="clear" w:color="auto" w:fill="92d050"/>
            <w:tcW w:w="2248" w:type="dxa"/>
            <w:vMerge w:val="continue"/>
            <w:textDirection w:val="lrTb"/>
            <w:noWrap w:val="false"/>
          </w:tcPr>
          <w:p>
            <w:pPr>
              <w:pStyle w:val="787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502" w:type="dxa"/>
            <w:textDirection w:val="lrTb"/>
            <w:noWrap w:val="false"/>
          </w:tcPr>
          <w:p>
            <w:pPr>
              <w:pStyle w:val="787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5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5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8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11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19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shd w:val="clear" w:color="auto" w:fill="92d050"/>
            <w:tcW w:w="2248" w:type="dxa"/>
            <w:vMerge w:val="continue"/>
            <w:textDirection w:val="lrTb"/>
            <w:noWrap w:val="false"/>
          </w:tcPr>
          <w:p>
            <w:pPr>
              <w:pStyle w:val="787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502" w:type="dxa"/>
            <w:textDirection w:val="lrTb"/>
            <w:noWrap w:val="false"/>
          </w:tcPr>
          <w:p>
            <w:pPr>
              <w:pStyle w:val="787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6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5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10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11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21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shd w:val="clear" w:color="auto" w:fill="92d050"/>
            <w:tcW w:w="2248" w:type="dxa"/>
            <w:vMerge w:val="continue"/>
            <w:textDirection w:val="lrTb"/>
            <w:noWrap w:val="false"/>
          </w:tcPr>
          <w:p>
            <w:pPr>
              <w:pStyle w:val="787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00b050"/>
            <w:tcW w:w="502" w:type="dxa"/>
            <w:textDirection w:val="lrTb"/>
            <w:noWrap w:val="false"/>
          </w:tcPr>
          <w:p>
            <w:pPr>
              <w:pStyle w:val="787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7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5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13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-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13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  <w:tr>
        <w:trPr/>
        <w:tc>
          <w:tcPr>
            <w:gridSpan w:val="2"/>
            <w:shd w:val="clear" w:color="auto" w:fill="00b050"/>
            <w:tcW w:w="2750" w:type="dxa"/>
            <w:textDirection w:val="lrTb"/>
            <w:noWrap w:val="false"/>
          </w:tcPr>
          <w:p>
            <w:pPr>
              <w:pStyle w:val="787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Итого баллов за критерий/модуль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5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26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18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34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22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  <w:tc>
          <w:tcPr>
            <w:shd w:val="clear" w:color="auto" w:fill="f2f2f2" w:themeFill="background1" w:themeFillShade="F2"/>
            <w:tcW w:w="1376" w:type="dxa"/>
            <w:textDirection w:val="lrTb"/>
            <w:noWrap w:val="false"/>
          </w:tcPr>
          <w:p>
            <w:pPr>
              <w:pStyle w:val="787"/>
              <w:jc w:val="center"/>
              <w:spacing w:line="276" w:lineRule="auto"/>
              <w:widowControl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100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br w:type="page" w:clear="all"/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pStyle w:val="808"/>
        <w:ind w:firstLine="709"/>
        <w:jc w:val="center"/>
        <w:spacing w:before="0" w:after="240"/>
        <w:rPr>
          <w:rFonts w:ascii="Times New Roman" w:hAnsi="Times New Roman"/>
          <w:sz w:val="24"/>
        </w:rPr>
      </w:pPr>
      <w:r/>
      <w:bookmarkStart w:id="7" w:name="_Toc142037187"/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</w:rPr>
        <w:t xml:space="preserve">4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СПЕЦИФИКАЦИЯ ОЦЕНКИ КОМПЕТЕНЦИИ</w:t>
      </w:r>
      <w:bookmarkEnd w:id="7"/>
      <w:r/>
      <w:r>
        <w:rPr>
          <w:rFonts w:ascii="Times New Roman" w:hAnsi="Times New Roman"/>
          <w:sz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таблице №3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right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Таблица №3</w:t>
      </w:r>
      <w:r>
        <w:rPr>
          <w:rFonts w:ascii="Times New Roman" w:hAnsi="Times New Roman" w:cs="Times New Roman"/>
          <w:i/>
          <w:iCs/>
          <w:sz w:val="28"/>
          <w:szCs w:val="28"/>
        </w:rPr>
      </w:r>
    </w:p>
    <w:p>
      <w:pPr>
        <w:ind w:firstLine="709"/>
        <w:jc w:val="center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конкурсного задания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tbl>
      <w:tblPr>
        <w:tblStyle w:val="779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>
        <w:trPr/>
        <w:tc>
          <w:tcPr>
            <w:gridSpan w:val="2"/>
            <w:shd w:val="clear" w:color="auto" w:fill="92d050"/>
            <w:tcW w:w="1851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Критерий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92d050"/>
            <w:tcW w:w="3149" w:type="pct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Методика проверки навыков </w:t>
            </w:r>
            <w:r>
              <w:rPr>
                <w:b/>
                <w:sz w:val="24"/>
                <w:szCs w:val="24"/>
              </w:rPr>
              <w:t xml:space="preserve">в критерии</w:t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А</w:t>
            </w:r>
            <w:r>
              <w:rPr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Организация приема норм ГТО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практическое умение организации приема нормативов в рамках комплекса «Готов к труду и обороне» по следующим аспектам: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объяснение и демонстрация контрольных упражнений испытуемым;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контроль выполнения испытуемыми контрольных упражнений;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интерпретация результатов испытуемых;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способность давать испытуемым рекомендации на основании тестирования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Б</w:t>
            </w:r>
            <w:r>
              <w:rPr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Популяризация физической культуры в социальных сетях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умение конкурсанта создавать контент для социальных сетей с целью популяризации физической культуры по следующим аспектам: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написание текста;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подбор иллюстрационного материала для социальных сетей;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охват аудитории.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В</w:t>
            </w:r>
            <w:r>
              <w:rPr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Разработка и проведение подготовительной части урока</w:t>
            </w:r>
            <w:r>
              <w:rPr>
                <w:b/>
                <w:color w:val="000000"/>
                <w:sz w:val="24"/>
                <w:szCs w:val="24"/>
              </w:rPr>
              <w:t xml:space="preserve"> по физической культуре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</w:t>
            </w:r>
            <w:r>
              <w:rPr>
                <w:sz w:val="24"/>
                <w:szCs w:val="24"/>
              </w:rPr>
              <w:t xml:space="preserve">умение конкурсанта планировать подготовительную часть урока по физической культуре в рамках шаблона план-конспекта по следующим аспектам: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соблюдать структуру шаблона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выбирать строевые упражнения для подготовительной части и организовывать их </w:t>
            </w:r>
            <w:bookmarkStart w:id="8" w:name="_GoBack"/>
            <w:r/>
            <w:bookmarkEnd w:id="8"/>
            <w:r>
              <w:rPr>
                <w:sz w:val="24"/>
                <w:szCs w:val="24"/>
              </w:rPr>
              <w:t xml:space="preserve">выполнение;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готовить и проводить комплекс общеразвивающих упражнений на месте;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владение профильной терминологией физической культуры.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00b050"/>
            <w:tcW w:w="282" w:type="pct"/>
            <w:textDirection w:val="lrTb"/>
            <w:noWrap w:val="false"/>
          </w:tcPr>
          <w:p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Г</w:t>
            </w:r>
            <w:r>
              <w:rPr>
                <w:b/>
                <w:color w:val="ffffff" w:themeColor="background1"/>
                <w:sz w:val="24"/>
                <w:szCs w:val="24"/>
              </w:rPr>
            </w:r>
          </w:p>
        </w:tc>
        <w:tc>
          <w:tcPr>
            <w:shd w:val="clear" w:color="auto" w:fill="92d050"/>
            <w:tcW w:w="156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Проектная деятельность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149" w:type="pc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умение конкурсанта осуществлять проектную деятельность в области физической культуры и спорта по следующим аспектам: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полноценность описания проекта;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способность представлять результаты проектной деятельности в виде презентационного материала;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умения публичного выступления с результатами деятельности.</w:t>
            </w:r>
            <w:r>
              <w:rPr>
                <w:sz w:val="24"/>
                <w:szCs w:val="24"/>
              </w:rPr>
            </w:r>
          </w:p>
        </w:tc>
      </w:tr>
    </w:tbl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08"/>
        <w:jc w:val="center"/>
        <w:rPr>
          <w:rFonts w:ascii="Times New Roman" w:hAnsi="Times New Roman"/>
          <w:sz w:val="24"/>
        </w:rPr>
      </w:pPr>
      <w:r/>
      <w:bookmarkStart w:id="9" w:name="_Toc142037188"/>
      <w:r>
        <w:rPr>
          <w:rFonts w:ascii="Times New Roman" w:hAnsi="Times New Roman"/>
          <w:sz w:val="24"/>
        </w:rPr>
        <w:t xml:space="preserve">1.5. КОНКУРСНОЕ ЗАДАНИЕ</w:t>
      </w:r>
      <w:bookmarkEnd w:id="9"/>
      <w:r/>
      <w:r>
        <w:rPr>
          <w:rFonts w:ascii="Times New Roman" w:hAnsi="Times New Roman"/>
          <w:sz w:val="24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Общая продолжительность Конкурсного задания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</w:rPr>
        <w:footnoteReference w:id="2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4 часа 40 минут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08"/>
        <w:jc w:val="center"/>
        <w:rPr>
          <w:rFonts w:ascii="Times New Roman" w:hAnsi="Times New Roman"/>
        </w:rPr>
      </w:pPr>
      <w:r/>
      <w:bookmarkStart w:id="10" w:name="_Toc142037189"/>
      <w:r>
        <w:rPr>
          <w:rFonts w:ascii="Times New Roman" w:hAnsi="Times New Roman"/>
        </w:rPr>
        <w:t xml:space="preserve">1.5.1. </w:t>
      </w:r>
      <w:r>
        <w:rPr>
          <w:rFonts w:ascii="Times New Roman" w:hAnsi="Times New Roman"/>
        </w:rPr>
        <w:t xml:space="preserve">Разработка/выбор конкурсного задания</w:t>
      </w:r>
      <w:bookmarkEnd w:id="10"/>
      <w:r/>
      <w:r>
        <w:rPr>
          <w:rFonts w:ascii="Times New Roman" w:hAnsi="Times New Roman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ое задание состоит из 4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модулей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обязательную к выполнению часть (инвариант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 модуля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и вариативную част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 2 модуля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Общее количество баллов конкурсного задания составляет 100.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Обязательная к выполнению часть (инвариант) выполняется всеми регионами без исключения на всех уровнях чемпионатов.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851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(е)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 (и)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оценки 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аспектам не меня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rPr>
          <w:rFonts w:ascii="Times New Roman" w:hAnsi="Times New Roman" w:eastAsia="Times New Roman" w:cs="Times New Roman"/>
          <w:b/>
          <w:sz w:val="28"/>
          <w:szCs w:val="24"/>
        </w:rPr>
      </w:pPr>
      <w:r/>
      <w:bookmarkStart w:id="11" w:name="_Toc142037190"/>
      <w:r>
        <w:rPr>
          <w:rFonts w:ascii="Times New Roman" w:hAnsi="Times New Roman"/>
        </w:rPr>
        <w:br w:type="page" w:clear="all"/>
      </w:r>
      <w:r>
        <w:rPr>
          <w:rFonts w:ascii="Times New Roman" w:hAnsi="Times New Roman" w:eastAsia="Times New Roman" w:cs="Times New Roman"/>
          <w:b/>
          <w:sz w:val="28"/>
          <w:szCs w:val="24"/>
        </w:rPr>
      </w:r>
    </w:p>
    <w:p>
      <w:pPr>
        <w:pStyle w:val="8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1.5.2. Структура модулей конкурсного задания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(инвариант/</w:t>
      </w:r>
      <w:r>
        <w:rPr>
          <w:rFonts w:ascii="Times New Roman" w:hAnsi="Times New Roman"/>
          <w:color w:val="000000"/>
          <w:lang w:eastAsia="ru-RU"/>
        </w:rPr>
        <w:t xml:space="preserve">вариатив</w:t>
      </w:r>
      <w:r>
        <w:rPr>
          <w:rFonts w:ascii="Times New Roman" w:hAnsi="Times New Roman"/>
          <w:color w:val="000000"/>
          <w:lang w:eastAsia="ru-RU"/>
        </w:rPr>
        <w:t xml:space="preserve">)</w:t>
      </w:r>
      <w:bookmarkEnd w:id="11"/>
      <w:r/>
      <w:r>
        <w:rPr>
          <w:rFonts w:ascii="Times New Roman" w:hAnsi="Times New Roman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А.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Организация приема норм ГТО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модуля: 135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 минут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 (2 часа 15 минут)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 данном задании конкурсант выступает в роли организатора испытаний комплекса «Готов к труду и обороне»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 для 10-11 класса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. В задачи конкурсанта входит следующее: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- объяснить испытуемым правила техники безопасности и нормы поведения при процедуре проведения тестирования;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- организовать прохождение испытаний комплекса «Готов к труду и обороне»;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- верно объяснять и демонстрировать нормы выполнения каждого испытания комплекса;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- осуществлять контроль выполнения испытуемыми тестов проводимого комплекса;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- проводить интерпретацию полученных результатов и на основании полученных данных составлять рекомендации для группы.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I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ПОДГОТОВИТЕЛЬНАЯ ЧАСТЬ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 рамках подготовительной части конкурсант выполняет следующие действия: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1. Знакомство с содержанием испытаний, инструкциями по п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роведению контрольных испытаний –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Приложение 9.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2. Знакомство с площадкой проведения тестирования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После окончания подготовительных мероприятий конкурсант сообщает об их завершении экспертам и проходи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 в комнату конкурсанта для ожидания приглашения на рабочую площадку для проведения испытаний.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Время на подготовительную часть: 30 минут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</w:r>
    </w:p>
    <w:p>
      <w:pPr>
        <w:contextualSpacing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II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ПРОВЕДЕНИЕ ИСПЫТАНИЙ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 рамках проведения испытаний конкурсант выполняет следующие действия: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1. Ознакомление волонтеров (испытуемых) с нормами техники безопасности и правилами поведения при проведении тестирования;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2. Ознакомление волонтеров с содержанием, целью и задачами процедуры тестирования;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3. Непосредственное проведение испытаний, которое включает в себя: демонстрацию и объяснение контрольных испытаний, контроль выполнения испытаний, фиксацию результатов.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После окончания демонстрации конкурсант поднимает руку и сообщает о завершении экспертам, после чего покидает рабочую зону и преступает к интерпретации результатов.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Время на проведение испытаний: 45 минут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</w:r>
    </w:p>
    <w:p>
      <w:pPr>
        <w:contextualSpacing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III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ИНТЕРПРЕТАЦИЯ РЕЗУЛЬТАТОВ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 рамках проведения интерпретации результатов конкурсант выполняет следующие действия: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1. Проводит интерпретацию результатов группы волонтеров в соответствии с нормами соотве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тствующий ступени комплекса ГТО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(П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риложение 15)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– анализ содержания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Приложения 10;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2. Дает р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екомендацию по работе с группой – заполнение Приложения 11;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3. Готовит для каждого испытуемого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индивидуальные рекомендации по совершенствова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нию физической подготовленности – заполнение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Приложения 11;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После окончания интерпретации конкурсант сохраняет все материалы на рабочий стол компьютера, сообщает экспертам об окончании работы и покидает рабочую зону.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Время на выполнение интерпретации: 60 минут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Б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Популяризация физической культуры в социальных сетях (вариатив)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: 15 минут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 данном задании конкурсант выполняет роль популяризатора физической культуры, ведущего активную деятельность в социальных сетях. В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рамках выполнения задания в течение 7 календарных дней конкурсант выполняет следующие задачи: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- создание или подбор тематического контента для размещения в социальных сетях;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- освещение деятельности в рамках чемпионата профессионального мастерства в социальных сетях;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- написание текстов для размещения в социальных сетях.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I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СОЗДАНИЕ И ПУБЛИКАЦИЯ КОНТЕНТА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Конкурсант за 7 календарных дней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до дня Д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1 начинает создавать и размещать контент, связанный с популяризацией физической культуры и освещением деятельности в рамках чемпионата «Профессионалы»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по компетенции «Технологии физического развития» в социальных сетях, разрешенных на территории Российской Федерации. 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 задачи конкурсанта в рамках первой части модуля входит следующие: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написание текста для постов в социальных сетях;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создание/подбор иллюстративного материала, связанного с физической культурой и чемпионатом «Профессионалы» по компетенции «Технологии физического развития»;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размещение контента в социальных сетях;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указание профильных тегов на постах, отмечающих связь с физической культурой, чемпионатом «Профессионалы», компетенцией «Технологии физического развития», своей школой, наставником и т.п.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На момент дня Д1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1 все посты должны быть размещены в социальных сетях. Конкурсант формирует ссылку на каждый пост и с помощью электронной почты отправляет г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лавному эксперту до 23:59 дня Д1. В день Д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2 происходит представление опубликованного контента экспертам.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color w:val="ff0000"/>
          <w:sz w:val="28"/>
          <w:szCs w:val="28"/>
        </w:rPr>
        <w:t xml:space="preserve">!КОНКУРСАНТУ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8"/>
          <w:szCs w:val="28"/>
        </w:rPr>
        <w:t xml:space="preserve"> НЕОБХОДИМО СОЗДАТЬ НЕ МЕНЕЕ 3 ПОСТОВ!</w:t>
      </w:r>
      <w:r>
        <w:rPr>
          <w:rFonts w:ascii="Times New Roman" w:hAnsi="Times New Roman" w:eastAsia="Times New Roman" w:cs="Times New Roman"/>
          <w:b/>
          <w:bCs/>
          <w:i/>
          <w:color w:val="ff0000"/>
          <w:sz w:val="28"/>
          <w:szCs w:val="28"/>
        </w:rPr>
      </w:r>
    </w:p>
    <w:p>
      <w:pPr>
        <w:contextualSpacing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II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ПРЕДСТАВЛЕНИЕ ОПУБЛИКОВАННОГО КОНТЕНТА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В рамках представления опубликованного контента конкурсант выполняет следующие действия: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- Конкурсант проходит в рабочую зону для представления опубликованного контента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- Эксперт представляет в соответствии со ссылками посты, которые конкурсант подготовил и опубликовал в отведенный период;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- По каждому представленному посту конкурсант дает следующую характеристику: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</w:r>
    </w:p>
    <w:p>
      <w:pPr>
        <w:pStyle w:val="817"/>
        <w:numPr>
          <w:ilvl w:val="0"/>
          <w:numId w:val="23"/>
        </w:numPr>
        <w:jc w:val="both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направленность поста;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817"/>
        <w:numPr>
          <w:ilvl w:val="0"/>
          <w:numId w:val="23"/>
        </w:numPr>
        <w:jc w:val="both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целевая аудитория поста;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817"/>
        <w:numPr>
          <w:ilvl w:val="0"/>
          <w:numId w:val="23"/>
        </w:numPr>
        <w:jc w:val="both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об охвате аудитории и ее реакции;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817"/>
        <w:numPr>
          <w:ilvl w:val="0"/>
          <w:numId w:val="23"/>
        </w:numPr>
        <w:jc w:val="both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резюме по иллюстративному материалу и тексту публикации.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рамках демонстрации эксперты могут задавать конкурсанту вопросы, связанные с содержанием и смысловой нагрузкой опубликованных постов.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После завершения представления конкурсант сообщает об окончании выступления и покидает рабочую площадку.</w:t>
      </w:r>
      <w:r>
        <w:rPr>
          <w:rFonts w:ascii="Times New Roman" w:hAnsi="Times New Roman"/>
          <w:i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Время на представление опубликованного контента: 15 минут.</w:t>
      </w:r>
      <w:r>
        <w:rPr>
          <w:rFonts w:ascii="Times New Roman" w:hAnsi="Times New Roman"/>
          <w:b/>
          <w:i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Данный модуль является завершающим и проводится в день Д2.</w:t>
      </w:r>
      <w:r>
        <w:rPr>
          <w:rFonts w:ascii="Times New Roman" w:hAnsi="Times New Roman"/>
          <w:i/>
          <w:sz w:val="28"/>
          <w:szCs w:val="28"/>
          <w:lang w:eastAsia="ru-RU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</w:r>
      <w:r>
        <w:rPr>
          <w:rFonts w:ascii="Times New Roman" w:hAnsi="Times New Roman"/>
          <w:b/>
          <w:i/>
          <w:sz w:val="28"/>
          <w:szCs w:val="28"/>
          <w:lang w:eastAsia="ru-RU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В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Разработка и проведение подготовительной части урока (инвариант)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: 115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минут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(1 час 55 минут)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 данном задании конкурсант выполняет задачи, связанные с планированием и проведением подготовительной части урока по физической культуре: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- разработка подготовительной части в форме план-конспекта урока, включающая комплекс строевых упражнений и комплекс общеразвивающих упражнений на месте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- проведение подготовительной части урока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- рефлексия с экспертами по итогу демонстрации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I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ПОДГОТОВКА КОНСПЕКТА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Конкурсант подбирает комплекс строевых упражнений и вносит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их в форму план-конспекта урока, которая представлена в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Приложении 12;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- Конкурсант подбирает комплекс общеразвивающих упражнений и вносит их в форму план-конспекта урока;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По факту завершения подготовки конкурсант сохраняет материалы на рабочем столе компьютера, сообщает экспертам об окончании подготовки и покидает рабочую зону.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Время на выполнение подготовки конспекта: 90 минут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</w:r>
    </w:p>
    <w:p>
      <w:pPr>
        <w:contextualSpacing/>
        <w:ind w:firstLine="709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contextualSpacing/>
        <w:ind w:firstLine="709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II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ПРОВЕДЕНИЕ ПОДГОТОВИТЕЛЬНОЙ ЧАСТИ УРОКА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Конкурсант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строит группу волонтеров, сообщает нормы техники безопасности и правила поведения во время проведения подготовительной части урока;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Конкурсант проводит подготовительную часть в соответствии с подготовленным конспектом;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Конкурсант строит волонтеров, сообщает о завершении подготовительной части и озвучивает инструкции по выходу с рабочей площадки;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Время на проведение подготовительной части урока: 20 минут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III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РЕФЛЕКСИЯ С ЭКСПЕРТАМИ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После того, как волонтеры покинули площадку, конкурсант проходит к экспертам для проведения рефлексии по итогам выполненного задания;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- Эксперты могут задавать конкурсанту вопросы следующего содержания: связанные с наполнением подготовительной части, уровнем сложности подобранных упражнении, целями и задачами, которые решаются в подготовительной части, возможным продолжением урока и т.п.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Время на рефлексию с экспертами: 5 минут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Проектная деятельность (вариатив)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Время на выполнение модуля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: 15 минут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адания: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в данном задании конкурсанту необходимо продемонстрировать умения вести проектную деятельность в области, связанной с физической 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  <w:t xml:space="preserve">культурой и спортом. Для категории «Юниоры» предлагается тема проекта «Спортивный зал будущего».</w:t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jc w:val="both"/>
        <w:spacing w:after="0" w:line="360" w:lineRule="auto"/>
        <w:rPr>
          <w:rFonts w:ascii="Times New Roman" w:hAnsi="Times New Roman" w:eastAsia="Times New Roman" w:cs="Times New Roman"/>
          <w:bCs/>
          <w:i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  <w:r>
        <w:rPr>
          <w:rFonts w:ascii="Times New Roman" w:hAnsi="Times New Roman" w:eastAsia="Times New Roman" w:cs="Times New Roman"/>
          <w:bCs/>
          <w:i/>
          <w:sz w:val="28"/>
          <w:szCs w:val="28"/>
        </w:rPr>
      </w:r>
    </w:p>
    <w:p>
      <w:pPr>
        <w:contextualSpacing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I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ПОДГОТОВКА ПРОЕКТА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публикации конкурсного задания в материалах публикуется </w:t>
      </w:r>
      <w:r>
        <w:rPr>
          <w:rFonts w:ascii="Times New Roman" w:hAnsi="Times New Roman"/>
          <w:i/>
          <w:sz w:val="28"/>
          <w:szCs w:val="28"/>
        </w:rPr>
        <w:t xml:space="preserve">Приложение 13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которое регламентирует структуру проекта, и </w:t>
      </w:r>
      <w:r>
        <w:rPr>
          <w:rFonts w:ascii="Times New Roman" w:hAnsi="Times New Roman"/>
          <w:i/>
          <w:sz w:val="28"/>
          <w:szCs w:val="28"/>
        </w:rPr>
        <w:t xml:space="preserve">Приложение 14</w:t>
      </w:r>
      <w:r>
        <w:rPr>
          <w:rFonts w:ascii="Times New Roman" w:hAnsi="Times New Roman"/>
          <w:sz w:val="28"/>
          <w:szCs w:val="28"/>
        </w:rPr>
        <w:t xml:space="preserve">, которое регламентирует требование к подготовке презентации проекта.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эксперт при утверждении на</w:t>
      </w:r>
      <w:r>
        <w:rPr>
          <w:rFonts w:ascii="Times New Roman" w:hAnsi="Times New Roman"/>
          <w:sz w:val="28"/>
          <w:szCs w:val="28"/>
        </w:rPr>
        <w:t xml:space="preserve"> роль в рамках Регионального этапа чемпионата разрабатывает тему проекта и не позднее чем за 7 календарных дней до Д+2 рассылает ее вместе с обозначенными выше приложениями конкурсантам. Главный эксперт в праве конкретизировать условия ситуационной задачи.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Конкурсанты до 23:59 дня Д-1</w:t>
      </w:r>
      <w:r>
        <w:rPr>
          <w:rFonts w:ascii="Times New Roman" w:hAnsi="Times New Roman"/>
          <w:sz w:val="28"/>
          <w:szCs w:val="28"/>
        </w:rPr>
        <w:t xml:space="preserve"> должны прислать подготовленные материалы модуля главному эксперту на электронную почту со следующими названиями: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Модуль_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Г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_ФИО_Проект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Модуль_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Г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_ФИО_Презентация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сохранность и оригинальность материалов главный эксперт несет персональную ответственность. Оценивающие эксперты в праве запросить исходные материалы для сверки оригинальности материалов в случае возникновения спорных ситуаций.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</w:t>
      </w:r>
      <w:r>
        <w:rPr>
          <w:rFonts w:ascii="Times New Roman" w:hAnsi="Times New Roman"/>
          <w:color w:val="000000"/>
          <w:sz w:val="28"/>
          <w:szCs w:val="28"/>
        </w:rPr>
        <w:t xml:space="preserve">й модуль проводится в день Д1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contextualSpacing/>
        <w:ind w:firstLine="567"/>
        <w:jc w:val="center"/>
        <w:spacing w:after="0" w:line="36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/>
        </w:rPr>
        <w:t xml:space="preserve">II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ПРЕДСТАВЛЕНИЕ ПРОЕКТА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Конкурсант заходит на рабочую площадку и готовит мультимедийную систему для демонстрации подготовленных материалов.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Конкурсант после окончания подготовительных мероприятий сообщает о готовности к демонстрации и по команде экспертов приступает к ней.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10 минут</w:t>
      </w:r>
      <w:r>
        <w:rPr>
          <w:rFonts w:ascii="Times New Roman" w:hAnsi="Times New Roman"/>
          <w:sz w:val="28"/>
          <w:szCs w:val="28"/>
        </w:rPr>
        <w:t xml:space="preserve"> конкурсант презентует разработанный проект.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После окончания презентации эксперты задают вопросы по подготовленному проекту в течение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5 минут.</w:t>
      </w: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После завершения ответов на вопросы конкурсант покидает рабочую площадку и уходит в комнату конкурсантов.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pStyle w:val="807"/>
        <w:jc w:val="center"/>
        <w:rPr>
          <w:rFonts w:ascii="Times New Roman" w:hAnsi="Times New Roman"/>
          <w:color w:val="auto"/>
          <w:sz w:val="28"/>
          <w:szCs w:val="28"/>
        </w:rPr>
      </w:pPr>
      <w:r/>
      <w:bookmarkStart w:id="12" w:name="_Toc78885643"/>
      <w:r/>
      <w:bookmarkStart w:id="13" w:name="_Toc142037191"/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/>
          <w:color w:val="auto"/>
          <w:sz w:val="28"/>
          <w:szCs w:val="28"/>
        </w:rPr>
        <w:t xml:space="preserve">СПЕЦИАЛЬНЫЕ ПРАВИЛА КОМПЕТЕНЦИИ</w:t>
      </w:r>
      <w:r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3"/>
      </w:r>
      <w:bookmarkEnd w:id="12"/>
      <w:r/>
      <w:bookmarkEnd w:id="13"/>
      <w:r/>
      <w:r>
        <w:rPr>
          <w:rFonts w:ascii="Times New Roman" w:hAnsi="Times New Roman"/>
          <w:color w:val="auto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 учетом специфики выполнения конкурсного задания компетенции «Технологии физического развития» в компетенции предусмотрены следующие правила: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компетенции присутствует система штрафных карточек, которые используются при оценивании выполнении конкурсного задания: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«Желтая карточ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ка» - поднимается оценивающим экспертом в случае выявления необходимости скорректировать деятельность конкурсанта при демонстрации конкурсного задания. При поднятии карточки эксперт сообщает конкурсанту ошибку и указывает на необходимость ее корректировки.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«Красная карточка» - поднимается оценивающим экспертом в случае выявления грубого нарушения норм техники безопасности при демонстрации конкурсного задания конкурс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антом, требующего немедленного исправления. После получения конкурсантом двух «Красных карточек» в рамках одного модуля, конкурсант может быть дисквалифицирован с модуля с последующем его обнулением по решению совета экспертов во главе с Главным экспертом.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08"/>
        <w:ind w:firstLine="709"/>
        <w:rPr>
          <w:rFonts w:ascii="Times New Roman" w:hAnsi="Times New Roman"/>
        </w:rPr>
      </w:pPr>
      <w:r/>
      <w:bookmarkStart w:id="14" w:name="_Toc78885659"/>
      <w:r/>
      <w:bookmarkStart w:id="15" w:name="_Toc142037192"/>
      <w:r>
        <w:rPr>
          <w:rFonts w:ascii="Times New Roman" w:hAnsi="Times New Roman"/>
          <w:color w:val="000000"/>
        </w:rPr>
        <w:t xml:space="preserve">2</w:t>
      </w:r>
      <w:r>
        <w:rPr>
          <w:rFonts w:ascii="Times New Roman" w:hAnsi="Times New Roman"/>
          <w:color w:val="000000"/>
        </w:rPr>
        <w:t xml:space="preserve">.</w:t>
      </w:r>
      <w:r>
        <w:rPr>
          <w:rFonts w:ascii="Times New Roman" w:hAnsi="Times New Roman"/>
          <w:color w:val="000000"/>
        </w:rPr>
        <w:t xml:space="preserve">1</w:t>
      </w:r>
      <w:r>
        <w:rPr>
          <w:rFonts w:ascii="Times New Roman" w:hAnsi="Times New Roman"/>
          <w:color w:val="000000"/>
        </w:rPr>
        <w:t xml:space="preserve">. </w:t>
      </w:r>
      <w:bookmarkEnd w:id="14"/>
      <w:r>
        <w:rPr>
          <w:rFonts w:ascii="Times New Roman" w:hAnsi="Times New Roman"/>
        </w:rPr>
        <w:t xml:space="preserve">Личный инструмент конкурсанта</w:t>
      </w:r>
      <w:bookmarkEnd w:id="15"/>
      <w:r/>
      <w:r>
        <w:rPr>
          <w:rFonts w:ascii="Times New Roman" w:hAnsi="Times New Roman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/>
      <w:bookmarkStart w:id="16" w:name="_Toc78885660"/>
      <w:r/>
      <w:bookmarkStart w:id="17" w:name="_Toc142037193"/>
      <w:r>
        <w:rPr>
          <w:rFonts w:ascii="Times New Roman" w:hAnsi="Times New Roman" w:eastAsia="Times New Roman" w:cs="Times New Roman"/>
          <w:sz w:val="28"/>
          <w:szCs w:val="28"/>
        </w:rPr>
        <w:t xml:space="preserve">Список материалов, оборудования и инструментов, которые конкурсант может или должен привезти с собой на соревнование является определенным и вкл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ючает в себя спортивную форму,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спортивную обувь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свисток.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08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</w:t>
      </w:r>
      <w:r>
        <w:rPr>
          <w:rFonts w:ascii="Times New Roman" w:hAnsi="Times New Roman"/>
        </w:rPr>
        <w:t xml:space="preserve">.2.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Материалы, оборудование и инструменты, запрещенные на площадке</w:t>
      </w:r>
      <w:bookmarkEnd w:id="16"/>
      <w:r/>
      <w:bookmarkEnd w:id="17"/>
      <w:r/>
      <w:r>
        <w:rPr>
          <w:rFonts w:ascii="Times New Roman" w:hAnsi="Times New Roman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eastAsia="Times New Roman" w:cs="Times New Roman"/>
          <w:iCs/>
          <w:sz w:val="28"/>
          <w:szCs w:val="28"/>
        </w:rPr>
      </w:pPr>
      <w:r/>
      <w:bookmarkStart w:id="18" w:name="_Toc142037194"/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Конкурсантам при себе запрещается иметь: </w:t>
      </w:r>
      <w:r>
        <w:rPr>
          <w:rFonts w:ascii="Times New Roman" w:hAnsi="Times New Roman" w:eastAsia="Times New Roman" w:cs="Times New Roman"/>
          <w:iCs/>
          <w:sz w:val="28"/>
          <w:szCs w:val="28"/>
        </w:rPr>
      </w:r>
    </w:p>
    <w:p>
      <w:pPr>
        <w:pStyle w:val="817"/>
        <w:numPr>
          <w:ilvl w:val="0"/>
          <w:numId w:val="25"/>
        </w:numPr>
        <w:ind w:left="0" w:firstLine="709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средства связи с доступом в сеть «Интернет»; 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817"/>
        <w:numPr>
          <w:ilvl w:val="0"/>
          <w:numId w:val="25"/>
        </w:numPr>
        <w:ind w:left="0" w:firstLine="709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учебно-методические пособия по дисциплинам, связанным с в</w:t>
      </w:r>
      <w:r>
        <w:rPr>
          <w:rFonts w:ascii="Times New Roman" w:hAnsi="Times New Roman" w:eastAsia="Times New Roman"/>
          <w:sz w:val="28"/>
          <w:szCs w:val="28"/>
        </w:rPr>
        <w:t xml:space="preserve">ыполнением конкурсного задания (за исключением материалов, размещенных в контент-папке)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817"/>
        <w:numPr>
          <w:ilvl w:val="0"/>
          <w:numId w:val="25"/>
        </w:numPr>
        <w:ind w:left="0" w:firstLine="709"/>
        <w:jc w:val="both"/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заранее подготовленные материалы, которые могли бы помочь в выполнении конкурсного задания (план-конспекты уроков, примеры расчетов показателей физической </w:t>
      </w:r>
      <w:r>
        <w:rPr>
          <w:rFonts w:ascii="Times New Roman" w:hAnsi="Times New Roman" w:eastAsia="Times New Roman"/>
          <w:sz w:val="28"/>
          <w:szCs w:val="28"/>
        </w:rPr>
        <w:t xml:space="preserve">подготовленности и т.п.)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807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Приложения</w:t>
      </w:r>
      <w:bookmarkEnd w:id="18"/>
      <w:r/>
      <w:r>
        <w:rPr>
          <w:rFonts w:ascii="Times New Roman" w:hAnsi="Times New Roman"/>
          <w:color w:val="auto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Описание компетенции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Инструкция по заполнению матрицы КЗ 2024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Матрица конкурсного задания 2024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№4 Критерии оценивания 2024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по компетенции «Технологии физического развития».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№6 Инфраструктурный лист 2024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№7 Типовой план застройки 2024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№8 Типовая программа чемпионата на 2024 год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№9 </w:t>
      </w:r>
      <w:r>
        <w:rPr>
          <w:rFonts w:ascii="Times New Roman" w:hAnsi="Times New Roman" w:cs="Times New Roman"/>
          <w:sz w:val="28"/>
          <w:szCs w:val="28"/>
        </w:rPr>
        <w:t xml:space="preserve">Инструкция по выполнению тестов для определения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№10 </w:t>
      </w:r>
      <w:r>
        <w:rPr>
          <w:rFonts w:ascii="Times New Roman" w:hAnsi="Times New Roman" w:cs="Times New Roman"/>
          <w:sz w:val="28"/>
          <w:szCs w:val="28"/>
        </w:rPr>
        <w:t xml:space="preserve">Шаблон для заполнения результатов тестирования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№11 </w:t>
      </w:r>
      <w:r>
        <w:rPr>
          <w:rFonts w:ascii="Times New Roman" w:hAnsi="Times New Roman" w:cs="Times New Roman"/>
          <w:sz w:val="28"/>
          <w:szCs w:val="28"/>
        </w:rPr>
        <w:t xml:space="preserve">Шаблон для заполнения данных о физической подготовленности испытуемых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№12 </w:t>
      </w:r>
      <w:r>
        <w:rPr>
          <w:rFonts w:ascii="Times New Roman" w:hAnsi="Times New Roman" w:cs="Times New Roman"/>
          <w:sz w:val="28"/>
          <w:szCs w:val="28"/>
        </w:rPr>
        <w:t xml:space="preserve">Шаблон для подготовки плана-конспекта урока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№13 </w:t>
      </w:r>
      <w:r>
        <w:rPr>
          <w:rFonts w:ascii="Times New Roman" w:hAnsi="Times New Roman" w:cs="Times New Roman"/>
          <w:sz w:val="28"/>
          <w:szCs w:val="28"/>
        </w:rPr>
        <w:t xml:space="preserve">Паспорт образовательного проекта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№14 </w:t>
      </w:r>
      <w:r>
        <w:rPr>
          <w:rFonts w:ascii="Times New Roman" w:hAnsi="Times New Roman" w:cs="Times New Roman"/>
          <w:sz w:val="28"/>
          <w:szCs w:val="28"/>
        </w:rPr>
        <w:t xml:space="preserve">Паспорт образовательного проекта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Нормы ГТО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849" w:bottom="1134" w:left="1418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noto sans symbols">
    <w:panose1 w:val="05040102010807070707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DejaVu Sans">
    <w:panose1 w:val="020B0603030804020204"/>
  </w:font>
  <w:font w:name="Cambria">
    <w:panose1 w:val="02040503050406030204"/>
  </w:font>
  <w:font w:name="Calibri">
    <w:panose1 w:val="020F05020202040302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16503111"/>
      <w:docPartObj>
        <w:docPartGallery w:val="Page Numbers (Bottom of Page)"/>
        <w:docPartUnique w:val="true"/>
      </w:docPartObj>
      <w:rPr/>
    </w:sdtPr>
    <w:sdtContent>
      <w:p>
        <w:pPr>
          <w:pStyle w:val="762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17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</w:r>
      </w:p>
    </w:sdtContent>
  </w:sdt>
  <w:p>
    <w:pPr>
      <w:pStyle w:val="7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</w:r>
    </w:p>
  </w:footnote>
  <w:footnote w:id="3">
    <w:p>
      <w:pP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  <w:r>
        <w:rPr>
          <w:rFonts w:ascii="Times New Roman" w:hAnsi="Times New Roman" w:eastAsia="Times New Roman" w:cs="Times New Roman"/>
          <w:i/>
          <w:color w:val="000000"/>
          <w:sz w:val="18"/>
          <w:szCs w:val="18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pStyle w:val="826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pStyle w:val="800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pStyle w:val="814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pStyle w:val="782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9"/>
  </w:num>
  <w:num w:numId="10">
    <w:abstractNumId w:val="7"/>
  </w:num>
  <w:num w:numId="11">
    <w:abstractNumId w:val="3"/>
  </w:num>
  <w:num w:numId="12">
    <w:abstractNumId w:val="10"/>
  </w:num>
  <w:num w:numId="13">
    <w:abstractNumId w:val="22"/>
  </w:num>
  <w:num w:numId="14">
    <w:abstractNumId w:val="11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13"/>
  </w:num>
  <w:num w:numId="20">
    <w:abstractNumId w:val="17"/>
  </w:num>
  <w:num w:numId="21">
    <w:abstractNumId w:val="12"/>
  </w:num>
  <w:num w:numId="22">
    <w:abstractNumId w:val="4"/>
  </w:num>
  <w:num w:numId="23">
    <w:abstractNumId w:val="24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57"/>
    <w:link w:val="74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57"/>
    <w:link w:val="74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57"/>
    <w:link w:val="75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57"/>
    <w:link w:val="75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57"/>
    <w:link w:val="75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57"/>
    <w:link w:val="75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57"/>
    <w:link w:val="7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57"/>
    <w:link w:val="75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57"/>
    <w:link w:val="756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747"/>
    <w:next w:val="74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57"/>
    <w:link w:val="34"/>
    <w:uiPriority w:val="10"/>
    <w:rPr>
      <w:sz w:val="48"/>
      <w:szCs w:val="48"/>
    </w:rPr>
  </w:style>
  <w:style w:type="paragraph" w:styleId="36">
    <w:name w:val="Subtitle"/>
    <w:basedOn w:val="747"/>
    <w:next w:val="74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57"/>
    <w:link w:val="36"/>
    <w:uiPriority w:val="11"/>
    <w:rPr>
      <w:sz w:val="24"/>
      <w:szCs w:val="24"/>
    </w:rPr>
  </w:style>
  <w:style w:type="paragraph" w:styleId="38">
    <w:name w:val="Quote"/>
    <w:basedOn w:val="747"/>
    <w:next w:val="74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47"/>
    <w:next w:val="74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57"/>
    <w:link w:val="760"/>
    <w:uiPriority w:val="99"/>
  </w:style>
  <w:style w:type="character" w:styleId="45">
    <w:name w:val="Footer Char"/>
    <w:basedOn w:val="757"/>
    <w:link w:val="762"/>
    <w:uiPriority w:val="99"/>
  </w:style>
  <w:style w:type="character" w:styleId="47">
    <w:name w:val="Caption Char"/>
    <w:basedOn w:val="793"/>
    <w:link w:val="762"/>
    <w:uiPriority w:val="99"/>
  </w:style>
  <w:style w:type="table" w:styleId="49">
    <w:name w:val="Table Grid Light"/>
    <w:basedOn w:val="7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96"/>
    <w:uiPriority w:val="99"/>
    <w:rPr>
      <w:sz w:val="18"/>
    </w:rPr>
  </w:style>
  <w:style w:type="paragraph" w:styleId="178">
    <w:name w:val="endnote text"/>
    <w:basedOn w:val="74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57"/>
    <w:uiPriority w:val="99"/>
    <w:semiHidden/>
    <w:unhideWhenUsed/>
    <w:rPr>
      <w:vertAlign w:val="superscript"/>
    </w:rPr>
  </w:style>
  <w:style w:type="paragraph" w:styleId="184">
    <w:name w:val="toc 4"/>
    <w:basedOn w:val="747"/>
    <w:next w:val="74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47"/>
    <w:next w:val="74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47"/>
    <w:next w:val="74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47"/>
    <w:next w:val="74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47"/>
    <w:next w:val="74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47"/>
    <w:next w:val="747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747"/>
    <w:next w:val="747"/>
    <w:uiPriority w:val="99"/>
    <w:unhideWhenUsed/>
    <w:pPr>
      <w:spacing w:after="0" w:afterAutospacing="0"/>
    </w:pPr>
  </w:style>
  <w:style w:type="paragraph" w:styleId="747" w:default="1">
    <w:name w:val="Normal"/>
    <w:qFormat/>
  </w:style>
  <w:style w:type="paragraph" w:styleId="748">
    <w:name w:val="Heading 1"/>
    <w:basedOn w:val="747"/>
    <w:next w:val="747"/>
    <w:link w:val="769"/>
    <w:qFormat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749">
    <w:name w:val="Heading 2"/>
    <w:basedOn w:val="747"/>
    <w:next w:val="747"/>
    <w:link w:val="770"/>
    <w:qFormat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50">
    <w:name w:val="Heading 3"/>
    <w:basedOn w:val="747"/>
    <w:next w:val="747"/>
    <w:link w:val="771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751">
    <w:name w:val="Heading 4"/>
    <w:basedOn w:val="747"/>
    <w:next w:val="747"/>
    <w:link w:val="772"/>
    <w:qFormat/>
    <w:pPr>
      <w:keepNext/>
      <w:spacing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752">
    <w:name w:val="Heading 5"/>
    <w:basedOn w:val="747"/>
    <w:next w:val="747"/>
    <w:link w:val="773"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753">
    <w:name w:val="Heading 6"/>
    <w:basedOn w:val="747"/>
    <w:next w:val="747"/>
    <w:link w:val="774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54">
    <w:name w:val="Heading 7"/>
    <w:basedOn w:val="747"/>
    <w:next w:val="747"/>
    <w:link w:val="775"/>
    <w:qFormat/>
    <w:pPr>
      <w:jc w:val="both"/>
      <w:keepNext/>
      <w:spacing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755">
    <w:name w:val="Heading 8"/>
    <w:basedOn w:val="747"/>
    <w:next w:val="747"/>
    <w:link w:val="776"/>
    <w:qFormat/>
    <w:pPr>
      <w:jc w:val="both"/>
      <w:keepNext/>
      <w:spacing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756">
    <w:name w:val="Heading 9"/>
    <w:basedOn w:val="747"/>
    <w:next w:val="747"/>
    <w:link w:val="777"/>
    <w:qFormat/>
    <w:pPr>
      <w:ind w:left="360" w:firstLine="360"/>
      <w:jc w:val="both"/>
      <w:keepNext/>
      <w:spacing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57" w:default="1">
    <w:name w:val="Default Paragraph Font"/>
    <w:uiPriority w:val="1"/>
    <w:semiHidden/>
    <w:unhideWhenUsed/>
  </w:style>
  <w:style w:type="table" w:styleId="7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paragraph" w:styleId="760">
    <w:name w:val="Header"/>
    <w:basedOn w:val="747"/>
    <w:link w:val="7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61" w:customStyle="1">
    <w:name w:val="Верхний колонтитул Знак"/>
    <w:basedOn w:val="757"/>
    <w:link w:val="760"/>
    <w:uiPriority w:val="99"/>
  </w:style>
  <w:style w:type="paragraph" w:styleId="762">
    <w:name w:val="Footer"/>
    <w:basedOn w:val="747"/>
    <w:link w:val="7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63" w:customStyle="1">
    <w:name w:val="Нижний колонтитул Знак"/>
    <w:basedOn w:val="757"/>
    <w:link w:val="762"/>
    <w:uiPriority w:val="99"/>
  </w:style>
  <w:style w:type="paragraph" w:styleId="764">
    <w:name w:val="No Spacing"/>
    <w:link w:val="765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765" w:customStyle="1">
    <w:name w:val="Без интервала Знак"/>
    <w:basedOn w:val="757"/>
    <w:link w:val="764"/>
    <w:uiPriority w:val="1"/>
    <w:rPr>
      <w:rFonts w:eastAsiaTheme="minorEastAsia"/>
      <w:lang w:eastAsia="ru-RU"/>
    </w:rPr>
  </w:style>
  <w:style w:type="character" w:styleId="766">
    <w:name w:val="Placeholder Text"/>
    <w:basedOn w:val="757"/>
    <w:uiPriority w:val="99"/>
    <w:semiHidden/>
    <w:rPr>
      <w:color w:val="808080"/>
    </w:rPr>
  </w:style>
  <w:style w:type="paragraph" w:styleId="767">
    <w:name w:val="Balloon Text"/>
    <w:basedOn w:val="747"/>
    <w:link w:val="768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68" w:customStyle="1">
    <w:name w:val="Текст выноски Знак"/>
    <w:basedOn w:val="757"/>
    <w:link w:val="767"/>
    <w:rPr>
      <w:rFonts w:ascii="Tahoma" w:hAnsi="Tahoma" w:cs="Tahoma"/>
      <w:sz w:val="16"/>
      <w:szCs w:val="16"/>
    </w:rPr>
  </w:style>
  <w:style w:type="character" w:styleId="769" w:customStyle="1">
    <w:name w:val="Заголовок 1 Знак"/>
    <w:basedOn w:val="757"/>
    <w:link w:val="748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770" w:customStyle="1">
    <w:name w:val="Заголовок 2 Знак"/>
    <w:basedOn w:val="757"/>
    <w:link w:val="749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771" w:customStyle="1">
    <w:name w:val="Заголовок 3 Знак"/>
    <w:basedOn w:val="757"/>
    <w:link w:val="750"/>
    <w:rPr>
      <w:rFonts w:ascii="Arial" w:hAnsi="Arial" w:eastAsia="Times New Roman" w:cs="Arial"/>
      <w:b/>
      <w:bCs/>
      <w:szCs w:val="26"/>
      <w:lang w:val="en-GB"/>
    </w:rPr>
  </w:style>
  <w:style w:type="character" w:styleId="772" w:customStyle="1">
    <w:name w:val="Заголовок 4 Знак"/>
    <w:basedOn w:val="757"/>
    <w:link w:val="751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773" w:customStyle="1">
    <w:name w:val="Заголовок 5 Знак"/>
    <w:basedOn w:val="757"/>
    <w:link w:val="752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774" w:customStyle="1">
    <w:name w:val="Заголовок 6 Знак"/>
    <w:basedOn w:val="757"/>
    <w:link w:val="753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775" w:customStyle="1">
    <w:name w:val="Заголовок 7 Знак"/>
    <w:basedOn w:val="757"/>
    <w:link w:val="754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776" w:customStyle="1">
    <w:name w:val="Заголовок 8 Знак"/>
    <w:basedOn w:val="757"/>
    <w:link w:val="755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777" w:customStyle="1">
    <w:name w:val="Заголовок 9 Знак"/>
    <w:basedOn w:val="757"/>
    <w:link w:val="756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778">
    <w:name w:val="Hyperlink"/>
    <w:uiPriority w:val="99"/>
    <w:rPr>
      <w:color w:val="0000ff"/>
      <w:u w:val="single"/>
    </w:rPr>
  </w:style>
  <w:style w:type="table" w:styleId="779">
    <w:name w:val="Table Grid"/>
    <w:basedOn w:val="758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80">
    <w:name w:val="toc 1"/>
    <w:basedOn w:val="747"/>
    <w:next w:val="747"/>
    <w:uiPriority w:val="39"/>
    <w:qFormat/>
    <w:pPr>
      <w:spacing w:after="0" w:line="360" w:lineRule="auto"/>
      <w:tabs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781" w:customStyle="1">
    <w:name w:val="numbered list"/>
    <w:basedOn w:val="782"/>
  </w:style>
  <w:style w:type="paragraph" w:styleId="782" w:customStyle="1">
    <w:name w:val="bullet"/>
    <w:basedOn w:val="747"/>
    <w:pPr>
      <w:numPr>
        <w:ilvl w:val="0"/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783">
    <w:name w:val="page number"/>
    <w:rPr>
      <w:rFonts w:ascii="Arial" w:hAnsi="Arial"/>
      <w:sz w:val="16"/>
    </w:rPr>
  </w:style>
  <w:style w:type="paragraph" w:styleId="784" w:customStyle="1">
    <w:name w:val="Doc subtitle1"/>
    <w:basedOn w:val="747"/>
    <w:link w:val="795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785" w:customStyle="1">
    <w:name w:val="Doc subtitle2"/>
    <w:basedOn w:val="747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786" w:customStyle="1">
    <w:name w:val="Doc title"/>
    <w:basedOn w:val="747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787">
    <w:name w:val="Body Text"/>
    <w:basedOn w:val="747"/>
    <w:link w:val="788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788" w:customStyle="1">
    <w:name w:val="Основной текст Знак"/>
    <w:basedOn w:val="757"/>
    <w:link w:val="787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789">
    <w:name w:val="Body Text Indent 2"/>
    <w:basedOn w:val="747"/>
    <w:link w:val="790"/>
    <w:semiHidden/>
    <w:pPr>
      <w:ind w:left="720"/>
      <w:spacing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790" w:customStyle="1">
    <w:name w:val="Основной текст с отступом 2 Знак"/>
    <w:basedOn w:val="757"/>
    <w:link w:val="789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791">
    <w:name w:val="Body Text 2"/>
    <w:basedOn w:val="747"/>
    <w:link w:val="792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792" w:customStyle="1">
    <w:name w:val="Основной текст 2 Знак"/>
    <w:basedOn w:val="757"/>
    <w:link w:val="791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793">
    <w:name w:val="Caption"/>
    <w:basedOn w:val="747"/>
    <w:next w:val="747"/>
    <w:qFormat/>
    <w:pPr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794" w:customStyle="1">
    <w:name w:val="Абзац списка1"/>
    <w:basedOn w:val="747"/>
    <w:pPr>
      <w:ind w:left="720"/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795" w:customStyle="1">
    <w:name w:val="Doc subtitle1 Char"/>
    <w:link w:val="784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796">
    <w:name w:val="footnote text"/>
    <w:basedOn w:val="747"/>
    <w:link w:val="797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797" w:customStyle="1">
    <w:name w:val="Текст сноски Знак"/>
    <w:basedOn w:val="757"/>
    <w:link w:val="796"/>
    <w:rPr>
      <w:rFonts w:ascii="Times New Roman" w:hAnsi="Times New Roman" w:eastAsia="Times New Roman" w:cs="Times New Roman"/>
      <w:szCs w:val="20"/>
      <w:lang w:eastAsia="ru-RU"/>
    </w:rPr>
  </w:style>
  <w:style w:type="character" w:styleId="798">
    <w:name w:val="footnote reference"/>
    <w:rPr>
      <w:vertAlign w:val="superscript"/>
    </w:rPr>
  </w:style>
  <w:style w:type="character" w:styleId="799">
    <w:name w:val="FollowedHyperlink"/>
    <w:rPr>
      <w:color w:val="800080"/>
      <w:u w:val="single"/>
    </w:rPr>
  </w:style>
  <w:style w:type="paragraph" w:styleId="800" w:customStyle="1">
    <w:name w:val="цветной текст"/>
    <w:basedOn w:val="747"/>
    <w:qFormat/>
    <w:pPr>
      <w:numPr>
        <w:ilvl w:val="0"/>
        <w:numId w:val="3"/>
      </w:numPr>
      <w:jc w:val="both"/>
      <w:spacing w:after="0" w:line="360" w:lineRule="auto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801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802" w:customStyle="1">
    <w:name w:val="выделение цвет"/>
    <w:basedOn w:val="747"/>
    <w:link w:val="815"/>
    <w:pPr>
      <w:jc w:val="both"/>
      <w:spacing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03" w:customStyle="1">
    <w:name w:val="цвет в таблице"/>
    <w:rPr>
      <w:color w:val="2c8de6"/>
    </w:rPr>
  </w:style>
  <w:style w:type="paragraph" w:styleId="804">
    <w:name w:val="TOC Heading"/>
    <w:basedOn w:val="748"/>
    <w:next w:val="747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805">
    <w:name w:val="toc 2"/>
    <w:basedOn w:val="747"/>
    <w:next w:val="747"/>
    <w:uiPriority w:val="39"/>
    <w:qFormat/>
    <w:pPr>
      <w:spacing w:after="0" w:line="240" w:lineRule="auto"/>
      <w:tabs>
        <w:tab w:val="left" w:pos="142" w:leader="none"/>
        <w:tab w:val="right" w:pos="9639" w:leader="dot"/>
      </w:tabs>
    </w:pPr>
    <w:rPr>
      <w:rFonts w:ascii="Times New Roman" w:hAnsi="Times New Roman" w:eastAsia="Times New Roman" w:cs="Times New Roman"/>
      <w:szCs w:val="20"/>
      <w:lang w:eastAsia="ru-RU"/>
    </w:rPr>
  </w:style>
  <w:style w:type="paragraph" w:styleId="806">
    <w:name w:val="toc 3"/>
    <w:basedOn w:val="747"/>
    <w:next w:val="747"/>
    <w:uiPriority w:val="39"/>
    <w:unhideWhenUsed/>
    <w:qFormat/>
    <w:pPr>
      <w:ind w:left="440"/>
      <w:spacing w:after="100" w:line="276" w:lineRule="auto"/>
    </w:pPr>
    <w:rPr>
      <w:rFonts w:ascii="Calibri" w:hAnsi="Calibri" w:eastAsia="Times New Roman" w:cs="Times New Roman"/>
      <w:lang w:eastAsia="ru-RU"/>
    </w:rPr>
  </w:style>
  <w:style w:type="paragraph" w:styleId="807" w:customStyle="1">
    <w:name w:val="!Заголовок-1"/>
    <w:basedOn w:val="748"/>
    <w:link w:val="809"/>
    <w:qFormat/>
    <w:rPr>
      <w:lang w:val="ru-RU"/>
    </w:rPr>
  </w:style>
  <w:style w:type="paragraph" w:styleId="808" w:customStyle="1">
    <w:name w:val="!заголовок-2"/>
    <w:basedOn w:val="749"/>
    <w:link w:val="811"/>
    <w:qFormat/>
    <w:rPr>
      <w:lang w:val="ru-RU"/>
    </w:rPr>
  </w:style>
  <w:style w:type="character" w:styleId="809" w:customStyle="1">
    <w:name w:val="!Заголовок-1 Знак"/>
    <w:link w:val="807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810" w:customStyle="1">
    <w:name w:val="!Текст"/>
    <w:basedOn w:val="747"/>
    <w:link w:val="813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11" w:customStyle="1">
    <w:name w:val="!заголовок-2 Знак"/>
    <w:link w:val="808"/>
    <w:rPr>
      <w:rFonts w:ascii="Arial" w:hAnsi="Arial" w:eastAsia="Times New Roman" w:cs="Times New Roman"/>
      <w:b/>
      <w:sz w:val="28"/>
      <w:szCs w:val="24"/>
    </w:rPr>
  </w:style>
  <w:style w:type="paragraph" w:styleId="812" w:customStyle="1">
    <w:name w:val="!Синий заголовок текста"/>
    <w:basedOn w:val="802"/>
    <w:link w:val="816"/>
    <w:qFormat/>
  </w:style>
  <w:style w:type="character" w:styleId="813" w:customStyle="1">
    <w:name w:val="!Текст Знак"/>
    <w:link w:val="810"/>
    <w:rPr>
      <w:rFonts w:ascii="Times New Roman" w:hAnsi="Times New Roman" w:eastAsia="Times New Roman" w:cs="Times New Roman"/>
      <w:szCs w:val="20"/>
      <w:lang w:eastAsia="ru-RU"/>
    </w:rPr>
  </w:style>
  <w:style w:type="paragraph" w:styleId="814" w:customStyle="1">
    <w:name w:val="!Список с точками"/>
    <w:basedOn w:val="747"/>
    <w:link w:val="818"/>
    <w:qFormat/>
    <w:pPr>
      <w:numPr>
        <w:ilvl w:val="0"/>
        <w:numId w:val="2"/>
      </w:num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815" w:customStyle="1">
    <w:name w:val="выделение цвет Знак"/>
    <w:link w:val="802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816" w:customStyle="1">
    <w:name w:val="!Синий заголовок текста Знак"/>
    <w:link w:val="812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817">
    <w:name w:val="List Paragraph"/>
    <w:basedOn w:val="747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818" w:customStyle="1">
    <w:name w:val="!Список с точками Знак"/>
    <w:link w:val="814"/>
    <w:rPr>
      <w:rFonts w:ascii="Times New Roman" w:hAnsi="Times New Roman" w:eastAsia="Times New Roman" w:cs="Times New Roman"/>
      <w:szCs w:val="20"/>
      <w:lang w:eastAsia="ru-RU"/>
    </w:rPr>
  </w:style>
  <w:style w:type="paragraph" w:styleId="819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820" w:customStyle="1">
    <w:name w:val="Интернет-ссылка"/>
    <w:rPr>
      <w:color w:val="0000ff"/>
      <w:u w:val="single"/>
      <w:lang w:val="ru-RU" w:eastAsia="ru-RU" w:bidi="ru-RU"/>
    </w:rPr>
  </w:style>
  <w:style w:type="character" w:styleId="821">
    <w:name w:val="annotation reference"/>
    <w:basedOn w:val="757"/>
    <w:semiHidden/>
    <w:unhideWhenUsed/>
    <w:rPr>
      <w:sz w:val="16"/>
      <w:szCs w:val="16"/>
    </w:rPr>
  </w:style>
  <w:style w:type="paragraph" w:styleId="822">
    <w:name w:val="annotation text"/>
    <w:basedOn w:val="747"/>
    <w:link w:val="823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23" w:customStyle="1">
    <w:name w:val="Текст примечания Знак"/>
    <w:basedOn w:val="757"/>
    <w:link w:val="822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24">
    <w:name w:val="annotation subject"/>
    <w:basedOn w:val="822"/>
    <w:next w:val="822"/>
    <w:link w:val="825"/>
    <w:semiHidden/>
    <w:unhideWhenUsed/>
    <w:rPr>
      <w:b/>
      <w:bCs/>
    </w:rPr>
  </w:style>
  <w:style w:type="character" w:styleId="825" w:customStyle="1">
    <w:name w:val="Тема примечания Знак"/>
    <w:basedOn w:val="823"/>
    <w:link w:val="824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26" w:customStyle="1">
    <w:name w:val="Lista Black"/>
    <w:basedOn w:val="787"/>
    <w:uiPriority w:val="1"/>
    <w:qFormat/>
    <w:pPr>
      <w:numPr>
        <w:ilvl w:val="0"/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827" w:customStyle="1">
    <w:name w:val="Основной текст (14)_"/>
    <w:basedOn w:val="757"/>
    <w:link w:val="828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828" w:customStyle="1">
    <w:name w:val="Основной текст (14)_3"/>
    <w:basedOn w:val="747"/>
    <w:link w:val="827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829" w:customStyle="1">
    <w:name w:val="Неразрешенное упоминание1"/>
    <w:basedOn w:val="757"/>
    <w:uiPriority w:val="99"/>
    <w:semiHidden/>
    <w:unhideWhenUsed/>
    <w:rPr>
      <w:color w:val="605e5c"/>
      <w:shd w:val="clear" w:color="auto" w:fill="e1dfdd"/>
    </w:rPr>
  </w:style>
  <w:style w:type="character" w:styleId="830" w:customStyle="1">
    <w:name w:val="Неразрешенное упоминание2"/>
    <w:basedOn w:val="757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6D41C-BA90-4205-89F6-A93C94F9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Александр Беляев</cp:lastModifiedBy>
  <cp:revision>16</cp:revision>
  <dcterms:created xsi:type="dcterms:W3CDTF">2023-10-10T08:10:00Z</dcterms:created>
  <dcterms:modified xsi:type="dcterms:W3CDTF">2024-01-31T07:27:32Z</dcterms:modified>
</cp:coreProperties>
</file>