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14:paraId="2FA46BB4" w14:textId="77777777" w:rsidTr="009B18A2">
            <w:tc>
              <w:tcPr>
                <w:tcW w:w="4814" w:type="dxa"/>
              </w:tcPr>
              <w:p w14:paraId="3920D307" w14:textId="5D8D5640" w:rsidR="00B610A2" w:rsidRDefault="00B610A2" w:rsidP="00B610A2">
                <w:pPr>
                  <w:spacing w:line="360" w:lineRule="auto"/>
                </w:pPr>
                <w:r>
                  <w:t>Разработано экспертным сообществом компетенции «______________»</w:t>
                </w:r>
              </w:p>
              <w:p w14:paraId="00DED10A" w14:textId="372B18D3" w:rsidR="00B610A2" w:rsidRDefault="00B610A2" w:rsidP="00B610A2">
                <w:pPr>
                  <w:spacing w:line="360" w:lineRule="auto"/>
                </w:pPr>
              </w:p>
              <w:p w14:paraId="0B643032" w14:textId="77777777" w:rsidR="00B610A2" w:rsidRDefault="00B610A2" w:rsidP="00B610A2">
                <w:pPr>
                  <w:spacing w:line="360" w:lineRule="auto"/>
                </w:pPr>
              </w:p>
              <w:p w14:paraId="7088DC3A" w14:textId="4BA76E4D" w:rsidR="00B610A2" w:rsidRDefault="00B610A2" w:rsidP="00B610A2">
                <w:pPr>
                  <w:spacing w:line="360" w:lineRule="auto"/>
                </w:pPr>
                <w:r>
                  <w:t>20___ год</w:t>
                </w:r>
              </w:p>
            </w:tc>
            <w:tc>
              <w:tcPr>
                <w:tcW w:w="4815" w:type="dxa"/>
              </w:tcPr>
              <w:p w14:paraId="00678462" w14:textId="308481BC" w:rsidR="00B610A2" w:rsidRDefault="00B610A2" w:rsidP="00B610A2">
                <w:pPr>
                  <w:spacing w:line="360" w:lineRule="auto"/>
                  <w:jc w:val="right"/>
                </w:pPr>
                <w:r>
                  <w:t>УТВЕРЖДЕНО</w:t>
                </w:r>
              </w:p>
              <w:p w14:paraId="1E4E5103" w14:textId="79DBE3BD" w:rsidR="00B610A2" w:rsidRDefault="00B610A2" w:rsidP="00B610A2">
                <w:pPr>
                  <w:spacing w:line="360" w:lineRule="auto"/>
                  <w:jc w:val="right"/>
                </w:pPr>
                <w:r>
                  <w:t xml:space="preserve">Менеджер компетенции </w:t>
                </w:r>
              </w:p>
              <w:p w14:paraId="03BCC286" w14:textId="355D763A" w:rsidR="00B610A2" w:rsidRDefault="00B610A2" w:rsidP="00B610A2">
                <w:pPr>
                  <w:spacing w:line="360" w:lineRule="auto"/>
                  <w:jc w:val="right"/>
                </w:pPr>
                <w:r>
                  <w:t>«____</w:t>
                </w:r>
                <w:r w:rsidR="009B18A2">
                  <w:t>______</w:t>
                </w:r>
                <w:r>
                  <w:t>_______________»</w:t>
                </w:r>
              </w:p>
              <w:p w14:paraId="3D86966A" w14:textId="00E21B63" w:rsidR="00B610A2" w:rsidRPr="00A204BB" w:rsidRDefault="00B610A2" w:rsidP="00B610A2">
                <w:pPr>
                  <w:spacing w:line="360" w:lineRule="auto"/>
                  <w:jc w:val="right"/>
                </w:pPr>
                <w:r>
                  <w:t>____</w:t>
                </w:r>
                <w:r w:rsidR="009B18A2">
                  <w:t>_____</w:t>
                </w:r>
                <w:r>
                  <w:t>____________ ФИО</w:t>
                </w:r>
              </w:p>
              <w:p w14:paraId="4D757F60" w14:textId="1A515375" w:rsidR="00B610A2" w:rsidRDefault="00B610A2" w:rsidP="00B610A2">
                <w:pPr>
                  <w:spacing w:line="360" w:lineRule="auto"/>
                </w:pPr>
                <w:r>
                  <w:t xml:space="preserve">                                       «_____» __________ 20___ год</w:t>
                </w:r>
              </w:p>
            </w:tc>
          </w:tr>
        </w:tbl>
        <w:p w14:paraId="72EBF210" w14:textId="7802BC18"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48C0D5A"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C226BF">
            <w:rPr>
              <w:rFonts w:ascii="Times New Roman" w:eastAsia="Arial Unicode MS" w:hAnsi="Times New Roman" w:cs="Times New Roman"/>
              <w:sz w:val="56"/>
              <w:szCs w:val="56"/>
            </w:rPr>
            <w:t>Турагентская деятельность</w:t>
          </w:r>
          <w:r>
            <w:rPr>
              <w:rFonts w:ascii="Times New Roman" w:eastAsia="Arial Unicode MS" w:hAnsi="Times New Roman" w:cs="Times New Roman"/>
              <w:sz w:val="56"/>
              <w:szCs w:val="56"/>
            </w:rPr>
            <w:t>»</w:t>
          </w:r>
        </w:p>
        <w:p w14:paraId="7B029E0D"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4E3E5F"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6A087A7"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12458B">
        <w:rPr>
          <w:rFonts w:ascii="Times New Roman" w:hAnsi="Times New Roman" w:cs="Times New Roman"/>
          <w:lang w:bidi="en-US"/>
        </w:rPr>
        <w:t>23</w:t>
      </w:r>
      <w:r>
        <w:rPr>
          <w:rFonts w:ascii="Times New Roman" w:hAnsi="Times New Roman" w:cs="Times New Roman"/>
          <w:lang w:bidi="en-US"/>
        </w:rPr>
        <w:t xml:space="preserve"> г.</w:t>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43E084C7" w:rsidR="009B18A2" w:rsidRDefault="0029547E">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sidR="009B18A2">
          <w:rPr>
            <w:noProof/>
            <w:webHidden/>
          </w:rPr>
          <w:fldChar w:fldCharType="begin"/>
        </w:r>
        <w:r w:rsidR="009B18A2">
          <w:rPr>
            <w:noProof/>
            <w:webHidden/>
          </w:rPr>
          <w:instrText xml:space="preserve"> PAGEREF _Toc124422965 \h </w:instrText>
        </w:r>
        <w:r w:rsidR="009B18A2">
          <w:rPr>
            <w:noProof/>
            <w:webHidden/>
          </w:rPr>
        </w:r>
        <w:r w:rsidR="009B18A2">
          <w:rPr>
            <w:noProof/>
            <w:webHidden/>
          </w:rPr>
          <w:fldChar w:fldCharType="separate"/>
        </w:r>
        <w:r w:rsidR="009B18A2">
          <w:rPr>
            <w:noProof/>
            <w:webHidden/>
          </w:rPr>
          <w:t>2</w:t>
        </w:r>
        <w:r w:rsidR="009B18A2">
          <w:rPr>
            <w:noProof/>
            <w:webHidden/>
          </w:rPr>
          <w:fldChar w:fldCharType="end"/>
        </w:r>
      </w:hyperlink>
    </w:p>
    <w:p w14:paraId="79475B50" w14:textId="207767F0" w:rsidR="009B18A2" w:rsidRDefault="004E3E5F">
      <w:pPr>
        <w:pStyle w:val="25"/>
        <w:rPr>
          <w:rFonts w:asciiTheme="minorHAnsi" w:eastAsiaTheme="minorEastAsia" w:hAnsiTheme="minorHAnsi" w:cstheme="minorBidi"/>
          <w:noProof/>
          <w:szCs w:val="22"/>
        </w:rPr>
      </w:pPr>
      <w:hyperlink w:anchor="_Toc124422966" w:history="1">
        <w:r w:rsidR="009B18A2" w:rsidRPr="00930685">
          <w:rPr>
            <w:rStyle w:val="ae"/>
            <w:noProof/>
          </w:rPr>
          <w:t>1.1. ОБЩИЕ СВЕДЕНИЯ О ТРЕБОВАНИЯХ КОМПЕТЕНЦИИ</w:t>
        </w:r>
        <w:r w:rsidR="009B18A2">
          <w:rPr>
            <w:noProof/>
            <w:webHidden/>
          </w:rPr>
          <w:tab/>
        </w:r>
        <w:r w:rsidR="009B18A2">
          <w:rPr>
            <w:noProof/>
            <w:webHidden/>
          </w:rPr>
          <w:fldChar w:fldCharType="begin"/>
        </w:r>
        <w:r w:rsidR="009B18A2">
          <w:rPr>
            <w:noProof/>
            <w:webHidden/>
          </w:rPr>
          <w:instrText xml:space="preserve"> PAGEREF _Toc124422966 \h </w:instrText>
        </w:r>
        <w:r w:rsidR="009B18A2">
          <w:rPr>
            <w:noProof/>
            <w:webHidden/>
          </w:rPr>
        </w:r>
        <w:r w:rsidR="009B18A2">
          <w:rPr>
            <w:noProof/>
            <w:webHidden/>
          </w:rPr>
          <w:fldChar w:fldCharType="separate"/>
        </w:r>
        <w:r w:rsidR="009B18A2">
          <w:rPr>
            <w:noProof/>
            <w:webHidden/>
          </w:rPr>
          <w:t>2</w:t>
        </w:r>
        <w:r w:rsidR="009B18A2">
          <w:rPr>
            <w:noProof/>
            <w:webHidden/>
          </w:rPr>
          <w:fldChar w:fldCharType="end"/>
        </w:r>
      </w:hyperlink>
    </w:p>
    <w:p w14:paraId="418704EC" w14:textId="6E7E4414" w:rsidR="009B18A2" w:rsidRDefault="004E3E5F">
      <w:pPr>
        <w:pStyle w:val="25"/>
        <w:rPr>
          <w:rFonts w:asciiTheme="minorHAnsi" w:eastAsiaTheme="minorEastAsia" w:hAnsiTheme="minorHAnsi" w:cstheme="minorBidi"/>
          <w:noProof/>
          <w:szCs w:val="22"/>
        </w:rPr>
      </w:pPr>
      <w:hyperlink w:anchor="_Toc124422967" w:history="1">
        <w:r w:rsidR="009B18A2" w:rsidRPr="00930685">
          <w:rPr>
            <w:rStyle w:val="ae"/>
            <w:noProof/>
          </w:rPr>
          <w:t>1.2. ПЕРЕЧЕНЬ ПРОФЕССИОНАЛЬНЫХ ЗАДАЧ СПЕЦИАЛИСТА ПО КОМПЕТЕНЦИИ «_________»</w:t>
        </w:r>
        <w:r w:rsidR="009B18A2">
          <w:rPr>
            <w:noProof/>
            <w:webHidden/>
          </w:rPr>
          <w:tab/>
        </w:r>
        <w:r w:rsidR="009B18A2">
          <w:rPr>
            <w:noProof/>
            <w:webHidden/>
          </w:rPr>
          <w:fldChar w:fldCharType="begin"/>
        </w:r>
        <w:r w:rsidR="009B18A2">
          <w:rPr>
            <w:noProof/>
            <w:webHidden/>
          </w:rPr>
          <w:instrText xml:space="preserve"> PAGEREF _Toc124422967 \h </w:instrText>
        </w:r>
        <w:r w:rsidR="009B18A2">
          <w:rPr>
            <w:noProof/>
            <w:webHidden/>
          </w:rPr>
        </w:r>
        <w:r w:rsidR="009B18A2">
          <w:rPr>
            <w:noProof/>
            <w:webHidden/>
          </w:rPr>
          <w:fldChar w:fldCharType="separate"/>
        </w:r>
        <w:r w:rsidR="009B18A2">
          <w:rPr>
            <w:noProof/>
            <w:webHidden/>
          </w:rPr>
          <w:t>2</w:t>
        </w:r>
        <w:r w:rsidR="009B18A2">
          <w:rPr>
            <w:noProof/>
            <w:webHidden/>
          </w:rPr>
          <w:fldChar w:fldCharType="end"/>
        </w:r>
      </w:hyperlink>
    </w:p>
    <w:p w14:paraId="73D4AB1F" w14:textId="6B5C1DF0" w:rsidR="009B18A2" w:rsidRDefault="004E3E5F">
      <w:pPr>
        <w:pStyle w:val="25"/>
        <w:rPr>
          <w:rFonts w:asciiTheme="minorHAnsi" w:eastAsiaTheme="minorEastAsia" w:hAnsiTheme="minorHAnsi" w:cstheme="minorBidi"/>
          <w:noProof/>
          <w:szCs w:val="22"/>
        </w:rPr>
      </w:pPr>
      <w:hyperlink w:anchor="_Toc124422968" w:history="1">
        <w:r w:rsidR="009B18A2" w:rsidRPr="00930685">
          <w:rPr>
            <w:rStyle w:val="ae"/>
            <w:noProof/>
          </w:rPr>
          <w:t>1.3. ТРЕБОВАНИЯ К СХЕМЕ ОЦЕНКИ</w:t>
        </w:r>
        <w:r w:rsidR="009B18A2">
          <w:rPr>
            <w:noProof/>
            <w:webHidden/>
          </w:rPr>
          <w:tab/>
        </w:r>
        <w:r w:rsidR="009B18A2">
          <w:rPr>
            <w:noProof/>
            <w:webHidden/>
          </w:rPr>
          <w:fldChar w:fldCharType="begin"/>
        </w:r>
        <w:r w:rsidR="009B18A2">
          <w:rPr>
            <w:noProof/>
            <w:webHidden/>
          </w:rPr>
          <w:instrText xml:space="preserve"> PAGEREF _Toc124422968 \h </w:instrText>
        </w:r>
        <w:r w:rsidR="009B18A2">
          <w:rPr>
            <w:noProof/>
            <w:webHidden/>
          </w:rPr>
        </w:r>
        <w:r w:rsidR="009B18A2">
          <w:rPr>
            <w:noProof/>
            <w:webHidden/>
          </w:rPr>
          <w:fldChar w:fldCharType="separate"/>
        </w:r>
        <w:r w:rsidR="009B18A2">
          <w:rPr>
            <w:noProof/>
            <w:webHidden/>
          </w:rPr>
          <w:t>4</w:t>
        </w:r>
        <w:r w:rsidR="009B18A2">
          <w:rPr>
            <w:noProof/>
            <w:webHidden/>
          </w:rPr>
          <w:fldChar w:fldCharType="end"/>
        </w:r>
      </w:hyperlink>
    </w:p>
    <w:p w14:paraId="40B5B8DA" w14:textId="79B70C47" w:rsidR="009B18A2" w:rsidRDefault="004E3E5F">
      <w:pPr>
        <w:pStyle w:val="25"/>
        <w:rPr>
          <w:rFonts w:asciiTheme="minorHAnsi" w:eastAsiaTheme="minorEastAsia" w:hAnsiTheme="minorHAnsi" w:cstheme="minorBidi"/>
          <w:noProof/>
          <w:szCs w:val="22"/>
        </w:rPr>
      </w:pPr>
      <w:hyperlink w:anchor="_Toc124422969" w:history="1">
        <w:r w:rsidR="009B18A2" w:rsidRPr="00930685">
          <w:rPr>
            <w:rStyle w:val="ae"/>
            <w:noProof/>
          </w:rPr>
          <w:t>1.4. СПЕЦИФИКАЦИЯ ОЦЕНКИ КОМПЕТЕНЦИИ</w:t>
        </w:r>
        <w:r w:rsidR="009B18A2">
          <w:rPr>
            <w:noProof/>
            <w:webHidden/>
          </w:rPr>
          <w:tab/>
        </w:r>
        <w:r w:rsidR="009B18A2">
          <w:rPr>
            <w:noProof/>
            <w:webHidden/>
          </w:rPr>
          <w:fldChar w:fldCharType="begin"/>
        </w:r>
        <w:r w:rsidR="009B18A2">
          <w:rPr>
            <w:noProof/>
            <w:webHidden/>
          </w:rPr>
          <w:instrText xml:space="preserve"> PAGEREF _Toc124422969 \h </w:instrText>
        </w:r>
        <w:r w:rsidR="009B18A2">
          <w:rPr>
            <w:noProof/>
            <w:webHidden/>
          </w:rPr>
        </w:r>
        <w:r w:rsidR="009B18A2">
          <w:rPr>
            <w:noProof/>
            <w:webHidden/>
          </w:rPr>
          <w:fldChar w:fldCharType="separate"/>
        </w:r>
        <w:r w:rsidR="009B18A2">
          <w:rPr>
            <w:noProof/>
            <w:webHidden/>
          </w:rPr>
          <w:t>4</w:t>
        </w:r>
        <w:r w:rsidR="009B18A2">
          <w:rPr>
            <w:noProof/>
            <w:webHidden/>
          </w:rPr>
          <w:fldChar w:fldCharType="end"/>
        </w:r>
      </w:hyperlink>
    </w:p>
    <w:p w14:paraId="16814EF3" w14:textId="52F0CC9C" w:rsidR="009B18A2" w:rsidRDefault="004E3E5F">
      <w:pPr>
        <w:pStyle w:val="25"/>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sidR="009B18A2">
          <w:rPr>
            <w:noProof/>
            <w:webHidden/>
          </w:rPr>
          <w:fldChar w:fldCharType="begin"/>
        </w:r>
        <w:r w:rsidR="009B18A2">
          <w:rPr>
            <w:noProof/>
            <w:webHidden/>
          </w:rPr>
          <w:instrText xml:space="preserve"> PAGEREF _Toc124422970 \h </w:instrText>
        </w:r>
        <w:r w:rsidR="009B18A2">
          <w:rPr>
            <w:noProof/>
            <w:webHidden/>
          </w:rPr>
        </w:r>
        <w:r w:rsidR="009B18A2">
          <w:rPr>
            <w:noProof/>
            <w:webHidden/>
          </w:rPr>
          <w:fldChar w:fldCharType="separate"/>
        </w:r>
        <w:r w:rsidR="009B18A2">
          <w:rPr>
            <w:noProof/>
            <w:webHidden/>
          </w:rPr>
          <w:t>7</w:t>
        </w:r>
        <w:r w:rsidR="009B18A2">
          <w:rPr>
            <w:noProof/>
            <w:webHidden/>
          </w:rPr>
          <w:fldChar w:fldCharType="end"/>
        </w:r>
      </w:hyperlink>
    </w:p>
    <w:p w14:paraId="79BE8C40" w14:textId="50BCA4EC" w:rsidR="009B18A2" w:rsidRDefault="004E3E5F">
      <w:pPr>
        <w:pStyle w:val="25"/>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sidR="009B18A2">
          <w:rPr>
            <w:noProof/>
            <w:webHidden/>
          </w:rPr>
          <w:fldChar w:fldCharType="begin"/>
        </w:r>
        <w:r w:rsidR="009B18A2">
          <w:rPr>
            <w:noProof/>
            <w:webHidden/>
          </w:rPr>
          <w:instrText xml:space="preserve"> PAGEREF _Toc124422971 \h </w:instrText>
        </w:r>
        <w:r w:rsidR="009B18A2">
          <w:rPr>
            <w:noProof/>
            <w:webHidden/>
          </w:rPr>
        </w:r>
        <w:r w:rsidR="009B18A2">
          <w:rPr>
            <w:noProof/>
            <w:webHidden/>
          </w:rPr>
          <w:fldChar w:fldCharType="separate"/>
        </w:r>
        <w:r w:rsidR="009B18A2">
          <w:rPr>
            <w:noProof/>
            <w:webHidden/>
          </w:rPr>
          <w:t>8</w:t>
        </w:r>
        <w:r w:rsidR="009B18A2">
          <w:rPr>
            <w:noProof/>
            <w:webHidden/>
          </w:rPr>
          <w:fldChar w:fldCharType="end"/>
        </w:r>
      </w:hyperlink>
    </w:p>
    <w:p w14:paraId="1E177A7F" w14:textId="0F975670" w:rsidR="009B18A2" w:rsidRDefault="004E3E5F">
      <w:pPr>
        <w:pStyle w:val="25"/>
        <w:rPr>
          <w:rFonts w:asciiTheme="minorHAnsi" w:eastAsiaTheme="minorEastAsia" w:hAnsiTheme="minorHAnsi" w:cstheme="minorBidi"/>
          <w:noProof/>
          <w:szCs w:val="22"/>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sidR="009B18A2">
          <w:rPr>
            <w:noProof/>
            <w:webHidden/>
          </w:rPr>
          <w:fldChar w:fldCharType="begin"/>
        </w:r>
        <w:r w:rsidR="009B18A2">
          <w:rPr>
            <w:noProof/>
            <w:webHidden/>
          </w:rPr>
          <w:instrText xml:space="preserve"> PAGEREF _Toc124422972 \h </w:instrText>
        </w:r>
        <w:r w:rsidR="009B18A2">
          <w:rPr>
            <w:noProof/>
            <w:webHidden/>
          </w:rPr>
        </w:r>
        <w:r w:rsidR="009B18A2">
          <w:rPr>
            <w:noProof/>
            <w:webHidden/>
          </w:rPr>
          <w:fldChar w:fldCharType="separate"/>
        </w:r>
        <w:r w:rsidR="009B18A2">
          <w:rPr>
            <w:noProof/>
            <w:webHidden/>
          </w:rPr>
          <w:t>8</w:t>
        </w:r>
        <w:r w:rsidR="009B18A2">
          <w:rPr>
            <w:noProof/>
            <w:webHidden/>
          </w:rPr>
          <w:fldChar w:fldCharType="end"/>
        </w:r>
      </w:hyperlink>
    </w:p>
    <w:p w14:paraId="05C32EBC" w14:textId="035FA3F4" w:rsidR="009B18A2" w:rsidRDefault="004E3E5F">
      <w:pPr>
        <w:pStyle w:val="11"/>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3. Приложения</w:t>
        </w:r>
        <w:r w:rsidR="009B18A2">
          <w:rPr>
            <w:noProof/>
            <w:webHidden/>
          </w:rPr>
          <w:tab/>
        </w:r>
        <w:r w:rsidR="009B18A2">
          <w:rPr>
            <w:noProof/>
            <w:webHidden/>
          </w:rPr>
          <w:fldChar w:fldCharType="begin"/>
        </w:r>
        <w:r w:rsidR="009B18A2">
          <w:rPr>
            <w:noProof/>
            <w:webHidden/>
          </w:rPr>
          <w:instrText xml:space="preserve"> PAGEREF _Toc124422973 \h </w:instrText>
        </w:r>
        <w:r w:rsidR="009B18A2">
          <w:rPr>
            <w:noProof/>
            <w:webHidden/>
          </w:rPr>
        </w:r>
        <w:r w:rsidR="009B18A2">
          <w:rPr>
            <w:noProof/>
            <w:webHidden/>
          </w:rPr>
          <w:fldChar w:fldCharType="separate"/>
        </w:r>
        <w:r w:rsidR="009B18A2">
          <w:rPr>
            <w:noProof/>
            <w:webHidden/>
          </w:rPr>
          <w:t>8</w:t>
        </w:r>
        <w:r w:rsidR="009B18A2">
          <w:rPr>
            <w:noProof/>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0"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1"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14:paraId="1EC3C524" w14:textId="6186B58B"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7F70E4">
        <w:rPr>
          <w:rFonts w:ascii="Times New Roman" w:hAnsi="Times New Roman" w:cs="Times New Roman"/>
          <w:sz w:val="28"/>
          <w:szCs w:val="28"/>
        </w:rPr>
        <w:t>Турагентская деятельность</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2"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ECF3172"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7F70E4">
        <w:rPr>
          <w:rFonts w:ascii="Times New Roman" w:hAnsi="Times New Roman"/>
          <w:color w:val="000000"/>
          <w:sz w:val="24"/>
          <w:lang w:val="ru-RU"/>
        </w:rPr>
        <w:t>ТУРАГЕНТСКАЯ ДЕЯТЕЛЬНОСТЬ</w:t>
      </w:r>
      <w:r>
        <w:rPr>
          <w:rFonts w:ascii="Times New Roman" w:hAnsi="Times New Roman"/>
          <w:color w:val="000000"/>
          <w:sz w:val="24"/>
          <w:lang w:val="ru-RU"/>
        </w:rPr>
        <w:t>»</w:t>
      </w:r>
      <w:bookmarkEnd w:id="4"/>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w:t>
      </w:r>
      <w:proofErr w:type="gramStart"/>
      <w:r w:rsidR="00270E01">
        <w:rPr>
          <w:rFonts w:ascii="Times New Roman" w:hAnsi="Times New Roman" w:cs="Times New Roman"/>
          <w:i/>
          <w:iCs/>
          <w:sz w:val="20"/>
          <w:szCs w:val="20"/>
        </w:rPr>
        <w:t>ЕТКС..</w:t>
      </w:r>
      <w:proofErr w:type="gramEnd"/>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764773">
        <w:tc>
          <w:tcPr>
            <w:tcW w:w="330" w:type="pct"/>
            <w:vMerge w:val="restart"/>
            <w:shd w:val="clear" w:color="auto" w:fill="BFBFBF" w:themeFill="background1" w:themeFillShade="BF"/>
            <w:vAlign w:val="center"/>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2B814C61" w:rsidR="00764773" w:rsidRPr="0051731F" w:rsidRDefault="007F70E4" w:rsidP="00764773">
            <w:pPr>
              <w:jc w:val="both"/>
              <w:rPr>
                <w:rFonts w:ascii="Times New Roman" w:hAnsi="Times New Roman" w:cs="Times New Roman"/>
                <w:b/>
                <w:bCs/>
                <w:sz w:val="28"/>
                <w:szCs w:val="28"/>
              </w:rPr>
            </w:pPr>
            <w:r w:rsidRPr="0051731F">
              <w:rPr>
                <w:rFonts w:ascii="Times New Roman" w:hAnsi="Times New Roman" w:cs="Times New Roman"/>
                <w:b/>
                <w:bCs/>
                <w:sz w:val="28"/>
                <w:szCs w:val="28"/>
              </w:rPr>
              <w:t>Психология общения, продажи и коммуникация</w:t>
            </w:r>
          </w:p>
        </w:tc>
        <w:tc>
          <w:tcPr>
            <w:tcW w:w="1134" w:type="pct"/>
            <w:shd w:val="clear" w:color="auto" w:fill="auto"/>
            <w:vAlign w:val="center"/>
          </w:tcPr>
          <w:p w14:paraId="0CBFD545" w14:textId="53AF1275" w:rsidR="00764773" w:rsidRPr="0051731F" w:rsidRDefault="007F70E4" w:rsidP="00D17132">
            <w:pPr>
              <w:jc w:val="both"/>
              <w:rPr>
                <w:rFonts w:ascii="Times New Roman" w:hAnsi="Times New Roman" w:cs="Times New Roman"/>
                <w:b/>
                <w:bCs/>
                <w:sz w:val="28"/>
                <w:szCs w:val="28"/>
              </w:rPr>
            </w:pPr>
            <w:r w:rsidRPr="0051731F">
              <w:rPr>
                <w:rFonts w:ascii="Times New Roman" w:hAnsi="Times New Roman" w:cs="Times New Roman"/>
                <w:b/>
                <w:bCs/>
                <w:sz w:val="28"/>
                <w:szCs w:val="28"/>
              </w:rPr>
              <w:t>25</w:t>
            </w:r>
          </w:p>
        </w:tc>
      </w:tr>
      <w:tr w:rsidR="00764773" w:rsidRPr="003732A7" w14:paraId="25C92B09" w14:textId="77777777" w:rsidTr="00764773">
        <w:tc>
          <w:tcPr>
            <w:tcW w:w="330" w:type="pct"/>
            <w:vMerge/>
            <w:shd w:val="clear" w:color="auto" w:fill="BFBFBF" w:themeFill="background1" w:themeFillShade="BF"/>
            <w:vAlign w:val="center"/>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53618A38" w14:textId="77777777" w:rsidR="00764773" w:rsidRPr="00764773" w:rsidRDefault="00764773"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EE08B7A" w14:textId="71423938" w:rsidR="007F70E4" w:rsidRPr="00DD4465" w:rsidRDefault="007F70E4" w:rsidP="00DD4465">
            <w:pPr>
              <w:pStyle w:val="aff1"/>
              <w:numPr>
                <w:ilvl w:val="0"/>
                <w:numId w:val="25"/>
              </w:numPr>
              <w:jc w:val="both"/>
              <w:rPr>
                <w:rFonts w:ascii="Times New Roman" w:hAnsi="Times New Roman"/>
                <w:sz w:val="28"/>
                <w:szCs w:val="28"/>
              </w:rPr>
            </w:pPr>
            <w:r w:rsidRPr="00DD4465">
              <w:rPr>
                <w:rFonts w:ascii="Times New Roman" w:hAnsi="Times New Roman"/>
                <w:sz w:val="28"/>
                <w:szCs w:val="28"/>
              </w:rPr>
              <w:t xml:space="preserve">Основы туризма, организация индустрии туризма и гостеприимства, технологии туроператорской и турагентской деятельности; </w:t>
            </w:r>
          </w:p>
          <w:p w14:paraId="149A1C79" w14:textId="6A6550FD" w:rsidR="007F70E4" w:rsidRPr="00DD4465" w:rsidRDefault="007F70E4" w:rsidP="00DD4465">
            <w:pPr>
              <w:pStyle w:val="aff1"/>
              <w:numPr>
                <w:ilvl w:val="0"/>
                <w:numId w:val="25"/>
              </w:numPr>
              <w:jc w:val="both"/>
              <w:rPr>
                <w:rFonts w:ascii="Times New Roman" w:hAnsi="Times New Roman"/>
                <w:sz w:val="28"/>
                <w:szCs w:val="28"/>
              </w:rPr>
            </w:pPr>
            <w:r w:rsidRPr="00DD4465">
              <w:rPr>
                <w:rFonts w:ascii="Times New Roman" w:hAnsi="Times New Roman"/>
                <w:sz w:val="28"/>
                <w:szCs w:val="28"/>
              </w:rPr>
              <w:t xml:space="preserve">Особенности проведения маркетинговых исследований рынка туристских услуг, выбора методов продвижения и каналов сбыта туристского продукта; </w:t>
            </w:r>
          </w:p>
          <w:p w14:paraId="4BE0F3D1" w14:textId="640CC6D3" w:rsidR="007F70E4" w:rsidRPr="00DD4465" w:rsidRDefault="007F70E4" w:rsidP="00DD4465">
            <w:pPr>
              <w:pStyle w:val="aff1"/>
              <w:numPr>
                <w:ilvl w:val="0"/>
                <w:numId w:val="25"/>
              </w:numPr>
              <w:jc w:val="both"/>
              <w:rPr>
                <w:rFonts w:ascii="Times New Roman" w:hAnsi="Times New Roman"/>
                <w:sz w:val="28"/>
                <w:szCs w:val="28"/>
              </w:rPr>
            </w:pPr>
            <w:r w:rsidRPr="00DD4465">
              <w:rPr>
                <w:rFonts w:ascii="Times New Roman" w:hAnsi="Times New Roman"/>
                <w:sz w:val="28"/>
                <w:szCs w:val="28"/>
              </w:rPr>
              <w:lastRenderedPageBreak/>
              <w:t>Основы профессиональной этики и этикета, психологии делового и межличностного общения, управления конфликтами;</w:t>
            </w:r>
          </w:p>
          <w:p w14:paraId="13D3E632" w14:textId="7858EC4E" w:rsidR="00034533" w:rsidRPr="00DD4465" w:rsidRDefault="00034533" w:rsidP="00DD4465">
            <w:pPr>
              <w:pStyle w:val="aff1"/>
              <w:numPr>
                <w:ilvl w:val="0"/>
                <w:numId w:val="26"/>
              </w:numPr>
              <w:jc w:val="both"/>
              <w:rPr>
                <w:rFonts w:ascii="Times New Roman" w:hAnsi="Times New Roman"/>
                <w:sz w:val="28"/>
                <w:szCs w:val="28"/>
              </w:rPr>
            </w:pPr>
            <w:r w:rsidRPr="00034533">
              <w:rPr>
                <w:rFonts w:ascii="Times New Roman" w:hAnsi="Times New Roman"/>
                <w:sz w:val="28"/>
                <w:szCs w:val="28"/>
              </w:rPr>
              <w:t>Стратегии, принципы и методы выявления и разрешения конфликтов</w:t>
            </w:r>
            <w:r>
              <w:rPr>
                <w:rFonts w:ascii="Times New Roman" w:hAnsi="Times New Roman"/>
                <w:sz w:val="28"/>
                <w:szCs w:val="28"/>
              </w:rPr>
              <w:t>;</w:t>
            </w:r>
          </w:p>
          <w:p w14:paraId="10DDAF26" w14:textId="3CE2C775" w:rsidR="00764773" w:rsidRPr="000244DA" w:rsidRDefault="00DD4465" w:rsidP="00056B2A">
            <w:pPr>
              <w:pStyle w:val="aff1"/>
              <w:numPr>
                <w:ilvl w:val="0"/>
                <w:numId w:val="26"/>
              </w:numPr>
              <w:jc w:val="both"/>
              <w:rPr>
                <w:rFonts w:ascii="Times New Roman" w:hAnsi="Times New Roman"/>
                <w:sz w:val="28"/>
                <w:szCs w:val="28"/>
              </w:rPr>
            </w:pPr>
            <w:r w:rsidRPr="00056B2A">
              <w:rPr>
                <w:rFonts w:ascii="Times New Roman" w:hAnsi="Times New Roman"/>
                <w:sz w:val="28"/>
                <w:szCs w:val="28"/>
              </w:rPr>
              <w:t>Иностранные языки в объеме, необходимом для ведения деятельности по предоставлению турагентских услуг.</w:t>
            </w:r>
          </w:p>
        </w:tc>
        <w:tc>
          <w:tcPr>
            <w:tcW w:w="1134" w:type="pct"/>
            <w:shd w:val="clear" w:color="auto" w:fill="auto"/>
            <w:vAlign w:val="center"/>
          </w:tcPr>
          <w:p w14:paraId="2394FD61" w14:textId="77777777" w:rsidR="00764773" w:rsidRPr="000244DA" w:rsidRDefault="00764773" w:rsidP="00D17132">
            <w:pPr>
              <w:jc w:val="both"/>
              <w:rPr>
                <w:rFonts w:ascii="Times New Roman" w:hAnsi="Times New Roman" w:cs="Times New Roman"/>
                <w:sz w:val="28"/>
                <w:szCs w:val="28"/>
              </w:rPr>
            </w:pPr>
          </w:p>
        </w:tc>
      </w:tr>
      <w:tr w:rsidR="00764773" w:rsidRPr="003732A7" w14:paraId="01887489" w14:textId="77777777" w:rsidTr="00764773">
        <w:tc>
          <w:tcPr>
            <w:tcW w:w="330" w:type="pct"/>
            <w:vMerge/>
            <w:shd w:val="clear" w:color="auto" w:fill="BFBFBF" w:themeFill="background1" w:themeFillShade="BF"/>
            <w:vAlign w:val="center"/>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65878FEA" w14:textId="1291EE4D" w:rsidR="00764773" w:rsidRPr="00764773" w:rsidRDefault="00764773"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3D495685" w14:textId="515DBBCC" w:rsidR="007F70E4" w:rsidRPr="007F70E4" w:rsidRDefault="007F70E4" w:rsidP="007F70E4">
            <w:pPr>
              <w:pStyle w:val="aff1"/>
              <w:numPr>
                <w:ilvl w:val="0"/>
                <w:numId w:val="24"/>
              </w:numPr>
              <w:jc w:val="both"/>
              <w:rPr>
                <w:rFonts w:ascii="Times New Roman" w:hAnsi="Times New Roman"/>
                <w:sz w:val="28"/>
                <w:szCs w:val="28"/>
              </w:rPr>
            </w:pPr>
            <w:r w:rsidRPr="007F70E4">
              <w:rPr>
                <w:rFonts w:ascii="Times New Roman" w:hAnsi="Times New Roman"/>
                <w:sz w:val="28"/>
                <w:szCs w:val="28"/>
              </w:rPr>
              <w:t xml:space="preserve">Доводить до туристов необходимую и достоверную информацию, достаточную для совершения путешествия; </w:t>
            </w:r>
          </w:p>
          <w:p w14:paraId="38ED4197" w14:textId="7EACF12D" w:rsidR="007F70E4" w:rsidRPr="007F70E4" w:rsidRDefault="007F70E4" w:rsidP="007F70E4">
            <w:pPr>
              <w:pStyle w:val="aff1"/>
              <w:numPr>
                <w:ilvl w:val="0"/>
                <w:numId w:val="24"/>
              </w:numPr>
              <w:jc w:val="both"/>
              <w:rPr>
                <w:rFonts w:ascii="Times New Roman" w:hAnsi="Times New Roman"/>
                <w:sz w:val="28"/>
                <w:szCs w:val="28"/>
              </w:rPr>
            </w:pPr>
            <w:r w:rsidRPr="007F70E4">
              <w:rPr>
                <w:rFonts w:ascii="Times New Roman" w:hAnsi="Times New Roman"/>
                <w:sz w:val="28"/>
                <w:szCs w:val="28"/>
              </w:rPr>
              <w:t>Применять эффективные методы общения и правила деловой этики;</w:t>
            </w:r>
          </w:p>
          <w:p w14:paraId="4772ED41" w14:textId="064AA1BA" w:rsidR="007F70E4" w:rsidRDefault="007F70E4" w:rsidP="007F70E4">
            <w:pPr>
              <w:pStyle w:val="aff1"/>
              <w:numPr>
                <w:ilvl w:val="0"/>
                <w:numId w:val="24"/>
              </w:numPr>
              <w:jc w:val="both"/>
              <w:rPr>
                <w:rFonts w:ascii="Times New Roman" w:hAnsi="Times New Roman"/>
                <w:sz w:val="28"/>
                <w:szCs w:val="28"/>
              </w:rPr>
            </w:pPr>
            <w:r w:rsidRPr="007F70E4">
              <w:rPr>
                <w:rFonts w:ascii="Times New Roman" w:hAnsi="Times New Roman"/>
                <w:sz w:val="28"/>
                <w:szCs w:val="28"/>
              </w:rPr>
              <w:t>Выявлять, анализировать и разрешать возникающие проблемы и конфликтные ситуации</w:t>
            </w:r>
            <w:r>
              <w:rPr>
                <w:rFonts w:ascii="Times New Roman" w:hAnsi="Times New Roman"/>
                <w:sz w:val="28"/>
                <w:szCs w:val="28"/>
              </w:rPr>
              <w:t>;</w:t>
            </w:r>
          </w:p>
          <w:p w14:paraId="782B0D1F" w14:textId="03F60DAD" w:rsidR="007F70E4" w:rsidRDefault="007F70E4" w:rsidP="007F70E4">
            <w:pPr>
              <w:pStyle w:val="aff1"/>
              <w:numPr>
                <w:ilvl w:val="0"/>
                <w:numId w:val="24"/>
              </w:numPr>
              <w:jc w:val="both"/>
              <w:rPr>
                <w:rFonts w:ascii="Times New Roman" w:hAnsi="Times New Roman"/>
                <w:sz w:val="28"/>
                <w:szCs w:val="28"/>
              </w:rPr>
            </w:pPr>
            <w:r w:rsidRPr="007F70E4">
              <w:rPr>
                <w:rFonts w:ascii="Times New Roman" w:hAnsi="Times New Roman"/>
                <w:sz w:val="28"/>
                <w:szCs w:val="28"/>
              </w:rPr>
              <w:t>Использовать информационно-коммуникационные технологии, технические и программные средства</w:t>
            </w:r>
            <w:r w:rsidR="00034533">
              <w:rPr>
                <w:rFonts w:ascii="Times New Roman" w:hAnsi="Times New Roman"/>
                <w:sz w:val="28"/>
                <w:szCs w:val="28"/>
              </w:rPr>
              <w:t>;</w:t>
            </w:r>
          </w:p>
          <w:p w14:paraId="11775C40" w14:textId="7D55E991" w:rsidR="00034533" w:rsidRDefault="00034533" w:rsidP="007F70E4">
            <w:pPr>
              <w:pStyle w:val="aff1"/>
              <w:numPr>
                <w:ilvl w:val="0"/>
                <w:numId w:val="24"/>
              </w:numPr>
              <w:jc w:val="both"/>
              <w:rPr>
                <w:rFonts w:ascii="Times New Roman" w:hAnsi="Times New Roman"/>
                <w:sz w:val="28"/>
                <w:szCs w:val="28"/>
              </w:rPr>
            </w:pPr>
            <w:r w:rsidRPr="00034533">
              <w:rPr>
                <w:rFonts w:ascii="Times New Roman" w:hAnsi="Times New Roman"/>
                <w:sz w:val="28"/>
                <w:szCs w:val="28"/>
              </w:rPr>
              <w:t>Выявлять наиболее эффективные методы продвижения и каналы сбыта туристского продукта</w:t>
            </w:r>
            <w:r>
              <w:rPr>
                <w:rFonts w:ascii="Times New Roman" w:hAnsi="Times New Roman"/>
                <w:sz w:val="28"/>
                <w:szCs w:val="28"/>
              </w:rPr>
              <w:t xml:space="preserve">; </w:t>
            </w:r>
          </w:p>
          <w:p w14:paraId="63EE47E6" w14:textId="3482346E" w:rsidR="00034533" w:rsidRDefault="00034533" w:rsidP="007F70E4">
            <w:pPr>
              <w:pStyle w:val="aff1"/>
              <w:numPr>
                <w:ilvl w:val="0"/>
                <w:numId w:val="24"/>
              </w:numPr>
              <w:jc w:val="both"/>
              <w:rPr>
                <w:rFonts w:ascii="Times New Roman" w:hAnsi="Times New Roman"/>
                <w:sz w:val="28"/>
                <w:szCs w:val="28"/>
              </w:rPr>
            </w:pPr>
            <w:r w:rsidRPr="00034533">
              <w:rPr>
                <w:rFonts w:ascii="Times New Roman" w:hAnsi="Times New Roman"/>
                <w:sz w:val="28"/>
                <w:szCs w:val="28"/>
              </w:rPr>
              <w:t>Налаживать взаимодействие между туристскими организациями и исполнителями услуг, принимающими и страховыми организациями, визовыми и консульскими учреждениями, туристскими информационными центрами</w:t>
            </w:r>
            <w:r w:rsidR="00705647">
              <w:rPr>
                <w:rFonts w:ascii="Times New Roman" w:hAnsi="Times New Roman"/>
                <w:sz w:val="28"/>
                <w:szCs w:val="28"/>
              </w:rPr>
              <w:t xml:space="preserve">; </w:t>
            </w:r>
          </w:p>
          <w:p w14:paraId="02222D25" w14:textId="757AB428" w:rsidR="00705647" w:rsidRDefault="00705647" w:rsidP="007F70E4">
            <w:pPr>
              <w:pStyle w:val="aff1"/>
              <w:numPr>
                <w:ilvl w:val="0"/>
                <w:numId w:val="24"/>
              </w:numPr>
              <w:jc w:val="both"/>
              <w:rPr>
                <w:rFonts w:ascii="Times New Roman" w:hAnsi="Times New Roman"/>
                <w:sz w:val="28"/>
                <w:szCs w:val="28"/>
              </w:rPr>
            </w:pPr>
            <w:r w:rsidRPr="00705647">
              <w:rPr>
                <w:rFonts w:ascii="Times New Roman" w:hAnsi="Times New Roman"/>
                <w:sz w:val="28"/>
                <w:szCs w:val="28"/>
              </w:rPr>
              <w:t>Выстраивать эффективную систему коммуникаций с туристами, исполнителями услуг, принимающими и страховыми организациями, визовыми и консульскими учреждениями, туристскими информационными центрами</w:t>
            </w:r>
            <w:r w:rsidR="005A0E2A">
              <w:rPr>
                <w:rFonts w:ascii="Times New Roman" w:hAnsi="Times New Roman"/>
                <w:sz w:val="28"/>
                <w:szCs w:val="28"/>
              </w:rPr>
              <w:t xml:space="preserve">; </w:t>
            </w:r>
          </w:p>
          <w:p w14:paraId="063F9059" w14:textId="44E16E60" w:rsidR="00394D46" w:rsidRPr="00394D46" w:rsidRDefault="00394D46" w:rsidP="00394D46">
            <w:pPr>
              <w:pStyle w:val="aff1"/>
              <w:numPr>
                <w:ilvl w:val="0"/>
                <w:numId w:val="24"/>
              </w:numPr>
              <w:jc w:val="both"/>
              <w:rPr>
                <w:rFonts w:ascii="Times New Roman" w:hAnsi="Times New Roman"/>
                <w:sz w:val="28"/>
                <w:szCs w:val="28"/>
              </w:rPr>
            </w:pPr>
            <w:r w:rsidRPr="00394D46">
              <w:rPr>
                <w:rFonts w:ascii="Times New Roman" w:hAnsi="Times New Roman"/>
                <w:sz w:val="28"/>
                <w:szCs w:val="28"/>
              </w:rPr>
              <w:t>Определять общие и особые потребности туристской группы и индивидуальных туристов</w:t>
            </w:r>
            <w:r>
              <w:rPr>
                <w:rFonts w:ascii="Times New Roman" w:hAnsi="Times New Roman"/>
                <w:sz w:val="28"/>
                <w:szCs w:val="28"/>
              </w:rPr>
              <w:t xml:space="preserve">; </w:t>
            </w:r>
          </w:p>
          <w:p w14:paraId="14F99A48" w14:textId="28AB6C54" w:rsidR="005A0E2A" w:rsidRDefault="005A0E2A" w:rsidP="007F70E4">
            <w:pPr>
              <w:pStyle w:val="aff1"/>
              <w:numPr>
                <w:ilvl w:val="0"/>
                <w:numId w:val="24"/>
              </w:numPr>
              <w:jc w:val="both"/>
              <w:rPr>
                <w:rFonts w:ascii="Times New Roman" w:hAnsi="Times New Roman"/>
                <w:sz w:val="28"/>
                <w:szCs w:val="28"/>
              </w:rPr>
            </w:pPr>
            <w:r w:rsidRPr="005A0E2A">
              <w:rPr>
                <w:rFonts w:ascii="Times New Roman" w:hAnsi="Times New Roman"/>
                <w:sz w:val="28"/>
                <w:szCs w:val="28"/>
              </w:rPr>
              <w:lastRenderedPageBreak/>
              <w:t>Организовывать работу с особыми группами и категориями клиентов</w:t>
            </w:r>
            <w:r w:rsidR="00394D46">
              <w:rPr>
                <w:rFonts w:ascii="Times New Roman" w:hAnsi="Times New Roman"/>
                <w:sz w:val="28"/>
                <w:szCs w:val="28"/>
              </w:rPr>
              <w:t>;</w:t>
            </w:r>
          </w:p>
          <w:p w14:paraId="2C196CFE" w14:textId="38757551" w:rsidR="00764773" w:rsidRPr="000244DA" w:rsidRDefault="00394D46" w:rsidP="00056B2A">
            <w:pPr>
              <w:pStyle w:val="aff1"/>
              <w:numPr>
                <w:ilvl w:val="0"/>
                <w:numId w:val="24"/>
              </w:numPr>
              <w:jc w:val="both"/>
              <w:rPr>
                <w:rFonts w:ascii="Times New Roman" w:hAnsi="Times New Roman"/>
                <w:sz w:val="28"/>
                <w:szCs w:val="28"/>
              </w:rPr>
            </w:pPr>
            <w:r w:rsidRPr="00056B2A">
              <w:rPr>
                <w:rFonts w:ascii="Times New Roman" w:hAnsi="Times New Roman"/>
                <w:sz w:val="28"/>
                <w:szCs w:val="28"/>
              </w:rPr>
              <w:t>Использовать приемы эффективного общения и соблюдать культуру межличностных отношений с туристами</w:t>
            </w:r>
            <w:r w:rsidR="00056B2A">
              <w:rPr>
                <w:rFonts w:ascii="Times New Roman" w:hAnsi="Times New Roman"/>
                <w:sz w:val="28"/>
                <w:szCs w:val="28"/>
              </w:rPr>
              <w:t>.</w:t>
            </w:r>
          </w:p>
        </w:tc>
        <w:tc>
          <w:tcPr>
            <w:tcW w:w="1134" w:type="pct"/>
            <w:shd w:val="clear" w:color="auto" w:fill="auto"/>
            <w:vAlign w:val="center"/>
          </w:tcPr>
          <w:p w14:paraId="667715B3" w14:textId="77777777" w:rsidR="00764773" w:rsidRPr="000244DA" w:rsidRDefault="00764773" w:rsidP="00D17132">
            <w:pPr>
              <w:jc w:val="both"/>
              <w:rPr>
                <w:rFonts w:ascii="Times New Roman" w:hAnsi="Times New Roman" w:cs="Times New Roman"/>
                <w:sz w:val="28"/>
                <w:szCs w:val="28"/>
              </w:rPr>
            </w:pPr>
          </w:p>
        </w:tc>
      </w:tr>
      <w:tr w:rsidR="007F70E4" w:rsidRPr="003732A7" w14:paraId="79B2A6B6" w14:textId="77777777" w:rsidTr="007F70E4">
        <w:trPr>
          <w:trHeight w:val="255"/>
        </w:trPr>
        <w:tc>
          <w:tcPr>
            <w:tcW w:w="330" w:type="pct"/>
            <w:vMerge w:val="restart"/>
            <w:shd w:val="clear" w:color="auto" w:fill="BFBFBF" w:themeFill="background1" w:themeFillShade="BF"/>
            <w:vAlign w:val="center"/>
          </w:tcPr>
          <w:p w14:paraId="6C06A33A" w14:textId="77777777" w:rsidR="007F70E4" w:rsidRPr="000244DA" w:rsidRDefault="007F70E4"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55B0D05F" w14:textId="5288E8B3" w:rsidR="007F70E4" w:rsidRPr="0051731F" w:rsidRDefault="007F70E4" w:rsidP="00D17132">
            <w:pPr>
              <w:jc w:val="both"/>
              <w:rPr>
                <w:rFonts w:ascii="Times New Roman" w:hAnsi="Times New Roman" w:cs="Times New Roman"/>
                <w:b/>
                <w:bCs/>
                <w:sz w:val="28"/>
                <w:szCs w:val="28"/>
              </w:rPr>
            </w:pPr>
            <w:r w:rsidRPr="0051731F">
              <w:rPr>
                <w:rFonts w:ascii="Times New Roman" w:hAnsi="Times New Roman" w:cs="Times New Roman"/>
                <w:b/>
                <w:bCs/>
                <w:sz w:val="28"/>
                <w:szCs w:val="28"/>
              </w:rPr>
              <w:t>Консультация заказчика</w:t>
            </w:r>
          </w:p>
        </w:tc>
        <w:tc>
          <w:tcPr>
            <w:tcW w:w="1134" w:type="pct"/>
            <w:shd w:val="clear" w:color="auto" w:fill="auto"/>
            <w:vAlign w:val="center"/>
          </w:tcPr>
          <w:p w14:paraId="7B36A05A" w14:textId="52D91395" w:rsidR="007F70E4" w:rsidRPr="0051731F" w:rsidRDefault="007F70E4" w:rsidP="00D17132">
            <w:pPr>
              <w:jc w:val="both"/>
              <w:rPr>
                <w:rFonts w:ascii="Times New Roman" w:hAnsi="Times New Roman" w:cs="Times New Roman"/>
                <w:b/>
                <w:bCs/>
                <w:sz w:val="28"/>
                <w:szCs w:val="28"/>
              </w:rPr>
            </w:pPr>
            <w:r w:rsidRPr="0051731F">
              <w:rPr>
                <w:rFonts w:ascii="Times New Roman" w:hAnsi="Times New Roman" w:cs="Times New Roman"/>
                <w:b/>
                <w:bCs/>
                <w:sz w:val="28"/>
                <w:szCs w:val="28"/>
              </w:rPr>
              <w:t>35</w:t>
            </w:r>
          </w:p>
        </w:tc>
      </w:tr>
      <w:tr w:rsidR="007F70E4" w:rsidRPr="003732A7" w14:paraId="50C525D9" w14:textId="77777777" w:rsidTr="00764773">
        <w:trPr>
          <w:trHeight w:val="255"/>
        </w:trPr>
        <w:tc>
          <w:tcPr>
            <w:tcW w:w="330" w:type="pct"/>
            <w:vMerge/>
            <w:shd w:val="clear" w:color="auto" w:fill="BFBFBF" w:themeFill="background1" w:themeFillShade="BF"/>
            <w:vAlign w:val="center"/>
          </w:tcPr>
          <w:p w14:paraId="608CDE17"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016A8FBF" w14:textId="77777777" w:rsidR="007F70E4" w:rsidRP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знать и понимать:</w:t>
            </w:r>
          </w:p>
          <w:p w14:paraId="5D0F88CD" w14:textId="77777777" w:rsidR="007F70E4" w:rsidRDefault="00034533" w:rsidP="00034533">
            <w:pPr>
              <w:pStyle w:val="aff1"/>
              <w:numPr>
                <w:ilvl w:val="0"/>
                <w:numId w:val="27"/>
              </w:numPr>
              <w:jc w:val="both"/>
              <w:rPr>
                <w:rFonts w:ascii="Times New Roman" w:hAnsi="Times New Roman"/>
                <w:sz w:val="28"/>
                <w:szCs w:val="28"/>
              </w:rPr>
            </w:pPr>
            <w:r w:rsidRPr="00034533">
              <w:rPr>
                <w:rFonts w:ascii="Times New Roman" w:hAnsi="Times New Roman"/>
                <w:sz w:val="28"/>
                <w:szCs w:val="28"/>
              </w:rPr>
              <w:t xml:space="preserve">Законы и иные нормативно-правовые акты в сфере туризма, рекламы, защиты прав потребителей, законодательство о туристских формальностях, гражданское законодательство, отраслевые правила и стандарты (ГОСТ); </w:t>
            </w:r>
          </w:p>
          <w:p w14:paraId="181D5DFA" w14:textId="77777777" w:rsidR="00034533" w:rsidRDefault="00034533" w:rsidP="00034533">
            <w:pPr>
              <w:pStyle w:val="aff1"/>
              <w:numPr>
                <w:ilvl w:val="0"/>
                <w:numId w:val="27"/>
              </w:numPr>
              <w:jc w:val="both"/>
              <w:rPr>
                <w:rFonts w:ascii="Times New Roman" w:hAnsi="Times New Roman"/>
                <w:sz w:val="28"/>
                <w:szCs w:val="28"/>
              </w:rPr>
            </w:pPr>
            <w:r w:rsidRPr="00034533">
              <w:rPr>
                <w:rFonts w:ascii="Times New Roman" w:hAnsi="Times New Roman"/>
                <w:sz w:val="28"/>
                <w:szCs w:val="28"/>
              </w:rPr>
              <w:t>Приоритетные направления и принципы устойчивого развития туризма в Российской Федерации</w:t>
            </w:r>
            <w:r>
              <w:rPr>
                <w:rFonts w:ascii="Times New Roman" w:hAnsi="Times New Roman"/>
                <w:sz w:val="28"/>
                <w:szCs w:val="28"/>
              </w:rPr>
              <w:t xml:space="preserve">; </w:t>
            </w:r>
          </w:p>
          <w:p w14:paraId="739F3AA0" w14:textId="77777777" w:rsidR="00034533" w:rsidRDefault="00034533" w:rsidP="00034533">
            <w:pPr>
              <w:pStyle w:val="aff1"/>
              <w:numPr>
                <w:ilvl w:val="0"/>
                <w:numId w:val="27"/>
              </w:numPr>
              <w:jc w:val="both"/>
              <w:rPr>
                <w:rFonts w:ascii="Times New Roman" w:hAnsi="Times New Roman"/>
                <w:sz w:val="28"/>
                <w:szCs w:val="28"/>
              </w:rPr>
            </w:pPr>
            <w:r w:rsidRPr="00034533">
              <w:rPr>
                <w:rFonts w:ascii="Times New Roman" w:hAnsi="Times New Roman"/>
                <w:sz w:val="28"/>
                <w:szCs w:val="28"/>
              </w:rPr>
              <w:t xml:space="preserve">Туристский потенциал, географические, историко-культурные и социально-экономические особенности туристских </w:t>
            </w:r>
            <w:proofErr w:type="spellStart"/>
            <w:r w:rsidRPr="00034533">
              <w:rPr>
                <w:rFonts w:ascii="Times New Roman" w:hAnsi="Times New Roman"/>
                <w:sz w:val="28"/>
                <w:szCs w:val="28"/>
              </w:rPr>
              <w:t>дестинаций</w:t>
            </w:r>
            <w:proofErr w:type="spellEnd"/>
            <w:r>
              <w:rPr>
                <w:rFonts w:ascii="Times New Roman" w:hAnsi="Times New Roman"/>
                <w:sz w:val="28"/>
                <w:szCs w:val="28"/>
              </w:rPr>
              <w:t xml:space="preserve">; </w:t>
            </w:r>
          </w:p>
          <w:p w14:paraId="62946291" w14:textId="77777777" w:rsidR="00034533" w:rsidRDefault="00034533" w:rsidP="00034533">
            <w:pPr>
              <w:pStyle w:val="aff1"/>
              <w:numPr>
                <w:ilvl w:val="0"/>
                <w:numId w:val="27"/>
              </w:numPr>
              <w:jc w:val="both"/>
              <w:rPr>
                <w:rFonts w:ascii="Times New Roman" w:hAnsi="Times New Roman"/>
                <w:sz w:val="28"/>
                <w:szCs w:val="28"/>
              </w:rPr>
            </w:pPr>
            <w:r w:rsidRPr="00034533">
              <w:rPr>
                <w:rFonts w:ascii="Times New Roman" w:hAnsi="Times New Roman"/>
                <w:sz w:val="28"/>
                <w:szCs w:val="28"/>
              </w:rPr>
              <w:t>Основы туризма, организация индустрии туризма и гостеприимства, технологии туроператорской и турагентской деятельности</w:t>
            </w:r>
            <w:r>
              <w:rPr>
                <w:rFonts w:ascii="Times New Roman" w:hAnsi="Times New Roman"/>
                <w:sz w:val="28"/>
                <w:szCs w:val="28"/>
              </w:rPr>
              <w:t xml:space="preserve">; </w:t>
            </w:r>
          </w:p>
          <w:p w14:paraId="23116295" w14:textId="132B0ADD" w:rsidR="00034533" w:rsidRDefault="00034533" w:rsidP="00034533">
            <w:pPr>
              <w:pStyle w:val="aff1"/>
              <w:numPr>
                <w:ilvl w:val="0"/>
                <w:numId w:val="27"/>
              </w:numPr>
              <w:jc w:val="both"/>
              <w:rPr>
                <w:rFonts w:ascii="Times New Roman" w:hAnsi="Times New Roman"/>
                <w:sz w:val="28"/>
                <w:szCs w:val="28"/>
              </w:rPr>
            </w:pPr>
            <w:r w:rsidRPr="00034533">
              <w:rPr>
                <w:rFonts w:ascii="Times New Roman" w:hAnsi="Times New Roman"/>
                <w:sz w:val="28"/>
                <w:szCs w:val="28"/>
              </w:rPr>
              <w:t>Основы маркетинга, направления и технологии цифрового маркетинга в сфере туризма</w:t>
            </w:r>
            <w:r>
              <w:rPr>
                <w:rFonts w:ascii="Times New Roman" w:hAnsi="Times New Roman"/>
                <w:sz w:val="28"/>
                <w:szCs w:val="28"/>
              </w:rPr>
              <w:t xml:space="preserve">; </w:t>
            </w:r>
          </w:p>
          <w:p w14:paraId="754C6C7D" w14:textId="5C70C22D" w:rsidR="0051731F" w:rsidRDefault="0051731F" w:rsidP="00034533">
            <w:pPr>
              <w:pStyle w:val="aff1"/>
              <w:numPr>
                <w:ilvl w:val="0"/>
                <w:numId w:val="27"/>
              </w:numPr>
              <w:jc w:val="both"/>
              <w:rPr>
                <w:rFonts w:ascii="Times New Roman" w:hAnsi="Times New Roman"/>
                <w:sz w:val="28"/>
                <w:szCs w:val="28"/>
              </w:rPr>
            </w:pPr>
            <w:r w:rsidRPr="0051731F">
              <w:rPr>
                <w:rFonts w:ascii="Times New Roman" w:hAnsi="Times New Roman"/>
                <w:sz w:val="28"/>
                <w:szCs w:val="28"/>
              </w:rPr>
              <w:t>Основы планирования развития туристских территорий</w:t>
            </w:r>
            <w:r>
              <w:rPr>
                <w:rFonts w:ascii="Times New Roman" w:hAnsi="Times New Roman"/>
                <w:sz w:val="28"/>
                <w:szCs w:val="28"/>
              </w:rPr>
              <w:t>;</w:t>
            </w:r>
          </w:p>
          <w:p w14:paraId="1731108B" w14:textId="0D226B89" w:rsidR="00034533" w:rsidRPr="00034533" w:rsidRDefault="0051731F" w:rsidP="0051731F">
            <w:pPr>
              <w:pStyle w:val="aff1"/>
              <w:numPr>
                <w:ilvl w:val="0"/>
                <w:numId w:val="27"/>
              </w:numPr>
              <w:jc w:val="both"/>
              <w:rPr>
                <w:rFonts w:ascii="Times New Roman" w:hAnsi="Times New Roman"/>
                <w:sz w:val="28"/>
                <w:szCs w:val="28"/>
              </w:rPr>
            </w:pPr>
            <w:r w:rsidRPr="0051731F">
              <w:rPr>
                <w:rFonts w:ascii="Times New Roman" w:hAnsi="Times New Roman"/>
                <w:sz w:val="28"/>
                <w:szCs w:val="28"/>
              </w:rPr>
              <w:t xml:space="preserve">География туристских центров, географические, историко-культурные и социально-экономические особенности туристских </w:t>
            </w:r>
            <w:proofErr w:type="spellStart"/>
            <w:r w:rsidRPr="0051731F">
              <w:rPr>
                <w:rFonts w:ascii="Times New Roman" w:hAnsi="Times New Roman"/>
                <w:sz w:val="28"/>
                <w:szCs w:val="28"/>
              </w:rPr>
              <w:t>дестинаций</w:t>
            </w:r>
            <w:proofErr w:type="spellEnd"/>
            <w:r w:rsidR="00056B2A">
              <w:rPr>
                <w:rFonts w:ascii="Times New Roman" w:hAnsi="Times New Roman"/>
                <w:sz w:val="28"/>
                <w:szCs w:val="28"/>
              </w:rPr>
              <w:t>.</w:t>
            </w:r>
          </w:p>
        </w:tc>
        <w:tc>
          <w:tcPr>
            <w:tcW w:w="1134" w:type="pct"/>
            <w:shd w:val="clear" w:color="auto" w:fill="auto"/>
            <w:vAlign w:val="center"/>
          </w:tcPr>
          <w:p w14:paraId="50546575" w14:textId="77777777" w:rsidR="007F70E4" w:rsidRPr="000244DA" w:rsidRDefault="007F70E4" w:rsidP="007F70E4">
            <w:pPr>
              <w:jc w:val="both"/>
              <w:rPr>
                <w:rFonts w:ascii="Times New Roman" w:hAnsi="Times New Roman" w:cs="Times New Roman"/>
                <w:sz w:val="28"/>
                <w:szCs w:val="28"/>
              </w:rPr>
            </w:pPr>
          </w:p>
        </w:tc>
      </w:tr>
      <w:tr w:rsidR="007F70E4" w:rsidRPr="003732A7" w14:paraId="38FBEB8E" w14:textId="77777777" w:rsidTr="00764773">
        <w:trPr>
          <w:trHeight w:val="255"/>
        </w:trPr>
        <w:tc>
          <w:tcPr>
            <w:tcW w:w="330" w:type="pct"/>
            <w:vMerge/>
            <w:shd w:val="clear" w:color="auto" w:fill="BFBFBF" w:themeFill="background1" w:themeFillShade="BF"/>
            <w:vAlign w:val="center"/>
          </w:tcPr>
          <w:p w14:paraId="566A140F"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77CA36D3" w14:textId="782BD099" w:rsid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уметь:</w:t>
            </w:r>
          </w:p>
          <w:p w14:paraId="43EE6462" w14:textId="04CED0DE" w:rsidR="00034533" w:rsidRDefault="00034533" w:rsidP="00034533">
            <w:pPr>
              <w:pStyle w:val="aff1"/>
              <w:numPr>
                <w:ilvl w:val="0"/>
                <w:numId w:val="30"/>
              </w:numPr>
              <w:jc w:val="both"/>
              <w:rPr>
                <w:rFonts w:ascii="Times New Roman" w:hAnsi="Times New Roman"/>
                <w:sz w:val="28"/>
                <w:szCs w:val="28"/>
              </w:rPr>
            </w:pPr>
            <w:r w:rsidRPr="00034533">
              <w:rPr>
                <w:rFonts w:ascii="Times New Roman" w:hAnsi="Times New Roman"/>
                <w:sz w:val="28"/>
                <w:szCs w:val="28"/>
              </w:rPr>
              <w:t>Учитывать особенности типов, категорий и видов туризма при организации деятельности по реализации туристского продукта</w:t>
            </w:r>
            <w:r>
              <w:rPr>
                <w:rFonts w:ascii="Times New Roman" w:hAnsi="Times New Roman"/>
                <w:sz w:val="28"/>
                <w:szCs w:val="28"/>
              </w:rPr>
              <w:t xml:space="preserve">; </w:t>
            </w:r>
          </w:p>
          <w:p w14:paraId="3E907A5C" w14:textId="007F6FBF" w:rsidR="007F70E4" w:rsidRPr="007F70E4" w:rsidRDefault="0051731F" w:rsidP="00056B2A">
            <w:pPr>
              <w:pStyle w:val="aff1"/>
              <w:numPr>
                <w:ilvl w:val="0"/>
                <w:numId w:val="30"/>
              </w:numPr>
              <w:jc w:val="both"/>
              <w:rPr>
                <w:rFonts w:ascii="Times New Roman" w:hAnsi="Times New Roman"/>
                <w:sz w:val="28"/>
                <w:szCs w:val="28"/>
              </w:rPr>
            </w:pPr>
            <w:r w:rsidRPr="00056B2A">
              <w:rPr>
                <w:rFonts w:ascii="Times New Roman" w:hAnsi="Times New Roman"/>
                <w:sz w:val="28"/>
                <w:szCs w:val="28"/>
              </w:rPr>
              <w:lastRenderedPageBreak/>
              <w:t>Обеспечивать правильный выбор потребителем туристского продукта и отдельных туристских услуг</w:t>
            </w:r>
            <w:r w:rsidR="00056B2A" w:rsidRPr="00056B2A">
              <w:rPr>
                <w:rFonts w:ascii="Times New Roman" w:hAnsi="Times New Roman"/>
                <w:sz w:val="28"/>
                <w:szCs w:val="28"/>
              </w:rPr>
              <w:t>.</w:t>
            </w:r>
          </w:p>
        </w:tc>
        <w:tc>
          <w:tcPr>
            <w:tcW w:w="1134" w:type="pct"/>
            <w:shd w:val="clear" w:color="auto" w:fill="auto"/>
            <w:vAlign w:val="center"/>
          </w:tcPr>
          <w:p w14:paraId="47B2FF60" w14:textId="77777777" w:rsidR="007F70E4" w:rsidRPr="000244DA" w:rsidRDefault="007F70E4" w:rsidP="007F70E4">
            <w:pPr>
              <w:jc w:val="both"/>
              <w:rPr>
                <w:rFonts w:ascii="Times New Roman" w:hAnsi="Times New Roman" w:cs="Times New Roman"/>
                <w:sz w:val="28"/>
                <w:szCs w:val="28"/>
              </w:rPr>
            </w:pPr>
          </w:p>
        </w:tc>
      </w:tr>
      <w:tr w:rsidR="007F70E4" w:rsidRPr="003732A7" w14:paraId="5134301B" w14:textId="77777777" w:rsidTr="007F70E4">
        <w:trPr>
          <w:trHeight w:val="285"/>
        </w:trPr>
        <w:tc>
          <w:tcPr>
            <w:tcW w:w="330" w:type="pct"/>
            <w:vMerge w:val="restart"/>
            <w:shd w:val="clear" w:color="auto" w:fill="BFBFBF" w:themeFill="background1" w:themeFillShade="BF"/>
            <w:vAlign w:val="center"/>
          </w:tcPr>
          <w:p w14:paraId="55B2846F" w14:textId="77777777" w:rsidR="007F70E4" w:rsidRPr="000244DA" w:rsidRDefault="007F70E4" w:rsidP="007F70E4">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3C8F7AF4" w14:textId="6BBC5B86" w:rsidR="007F70E4" w:rsidRPr="0051731F" w:rsidRDefault="007F70E4" w:rsidP="007F70E4">
            <w:pPr>
              <w:jc w:val="both"/>
              <w:rPr>
                <w:rFonts w:ascii="Times New Roman" w:hAnsi="Times New Roman" w:cs="Times New Roman"/>
                <w:b/>
                <w:bCs/>
                <w:sz w:val="28"/>
                <w:szCs w:val="28"/>
              </w:rPr>
            </w:pPr>
            <w:r w:rsidRPr="0051731F">
              <w:rPr>
                <w:rFonts w:ascii="Times New Roman" w:hAnsi="Times New Roman" w:cs="Times New Roman"/>
                <w:b/>
                <w:bCs/>
                <w:sz w:val="28"/>
                <w:szCs w:val="28"/>
              </w:rPr>
              <w:t>Работа в специализированных системах</w:t>
            </w:r>
          </w:p>
        </w:tc>
        <w:tc>
          <w:tcPr>
            <w:tcW w:w="1134" w:type="pct"/>
            <w:shd w:val="clear" w:color="auto" w:fill="auto"/>
            <w:vAlign w:val="center"/>
          </w:tcPr>
          <w:p w14:paraId="676CBA4E" w14:textId="1C230F5F" w:rsidR="007F70E4" w:rsidRPr="0051731F" w:rsidRDefault="007F70E4" w:rsidP="007F70E4">
            <w:pPr>
              <w:jc w:val="both"/>
              <w:rPr>
                <w:rFonts w:ascii="Times New Roman" w:hAnsi="Times New Roman" w:cs="Times New Roman"/>
                <w:b/>
                <w:bCs/>
                <w:sz w:val="28"/>
                <w:szCs w:val="28"/>
              </w:rPr>
            </w:pPr>
            <w:r w:rsidRPr="0051731F">
              <w:rPr>
                <w:rFonts w:ascii="Times New Roman" w:hAnsi="Times New Roman" w:cs="Times New Roman"/>
                <w:b/>
                <w:bCs/>
                <w:sz w:val="28"/>
                <w:szCs w:val="28"/>
              </w:rPr>
              <w:t>18</w:t>
            </w:r>
          </w:p>
        </w:tc>
      </w:tr>
      <w:tr w:rsidR="007F70E4" w:rsidRPr="003732A7" w14:paraId="2046DEFB" w14:textId="77777777" w:rsidTr="00764773">
        <w:trPr>
          <w:trHeight w:val="285"/>
        </w:trPr>
        <w:tc>
          <w:tcPr>
            <w:tcW w:w="330" w:type="pct"/>
            <w:vMerge/>
            <w:shd w:val="clear" w:color="auto" w:fill="BFBFBF" w:themeFill="background1" w:themeFillShade="BF"/>
            <w:vAlign w:val="center"/>
          </w:tcPr>
          <w:p w14:paraId="1F6EE29B"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79F0C719" w14:textId="77777777" w:rsidR="007F70E4" w:rsidRP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знать и понимать:</w:t>
            </w:r>
          </w:p>
          <w:p w14:paraId="25130318" w14:textId="671D8271" w:rsidR="00034533" w:rsidRDefault="00034533" w:rsidP="00034533">
            <w:pPr>
              <w:pStyle w:val="aff1"/>
              <w:numPr>
                <w:ilvl w:val="0"/>
                <w:numId w:val="28"/>
              </w:numPr>
              <w:jc w:val="both"/>
              <w:rPr>
                <w:rFonts w:ascii="Times New Roman" w:hAnsi="Times New Roman"/>
                <w:sz w:val="28"/>
                <w:szCs w:val="28"/>
              </w:rPr>
            </w:pPr>
            <w:r w:rsidRPr="00034533">
              <w:rPr>
                <w:rFonts w:ascii="Times New Roman" w:hAnsi="Times New Roman"/>
                <w:sz w:val="28"/>
                <w:szCs w:val="28"/>
              </w:rPr>
              <w:t xml:space="preserve">Методики работы с информационно-справочными материалами и ценовыми предложениями туроператоров; </w:t>
            </w:r>
          </w:p>
          <w:p w14:paraId="72220403" w14:textId="73A72276" w:rsidR="00034533" w:rsidRDefault="00034533" w:rsidP="00034533">
            <w:pPr>
              <w:pStyle w:val="aff1"/>
              <w:numPr>
                <w:ilvl w:val="0"/>
                <w:numId w:val="28"/>
              </w:numPr>
              <w:jc w:val="both"/>
              <w:rPr>
                <w:rFonts w:ascii="Times New Roman" w:hAnsi="Times New Roman"/>
                <w:sz w:val="28"/>
                <w:szCs w:val="28"/>
              </w:rPr>
            </w:pPr>
            <w:r w:rsidRPr="00034533">
              <w:rPr>
                <w:rFonts w:ascii="Times New Roman" w:hAnsi="Times New Roman"/>
                <w:sz w:val="28"/>
                <w:szCs w:val="28"/>
              </w:rPr>
              <w:t>Правила работы и использования систем подбора, бронирования и резервирования туристского продукта и отдельных туристских услуг, подтверждения заказов (заявок на бронирование)</w:t>
            </w:r>
            <w:r>
              <w:rPr>
                <w:rFonts w:ascii="Times New Roman" w:hAnsi="Times New Roman"/>
                <w:sz w:val="28"/>
                <w:szCs w:val="28"/>
              </w:rPr>
              <w:t xml:space="preserve">; </w:t>
            </w:r>
          </w:p>
          <w:p w14:paraId="6DE1F822" w14:textId="3F25C323" w:rsidR="00034533" w:rsidRDefault="00034533" w:rsidP="00034533">
            <w:pPr>
              <w:pStyle w:val="aff1"/>
              <w:numPr>
                <w:ilvl w:val="0"/>
                <w:numId w:val="28"/>
              </w:numPr>
              <w:jc w:val="both"/>
              <w:rPr>
                <w:rFonts w:ascii="Times New Roman" w:hAnsi="Times New Roman"/>
                <w:sz w:val="28"/>
                <w:szCs w:val="28"/>
              </w:rPr>
            </w:pPr>
            <w:r w:rsidRPr="00034533">
              <w:rPr>
                <w:rFonts w:ascii="Times New Roman" w:hAnsi="Times New Roman"/>
                <w:sz w:val="28"/>
                <w:szCs w:val="28"/>
              </w:rPr>
              <w:t>Формы работы туристских организаций с исполнителями услуг, принимающими и страховыми организациями, визовыми и консульскими учреждениями, туристскими информационными центрами</w:t>
            </w:r>
            <w:r>
              <w:rPr>
                <w:rFonts w:ascii="Times New Roman" w:hAnsi="Times New Roman"/>
                <w:sz w:val="28"/>
                <w:szCs w:val="28"/>
              </w:rPr>
              <w:t xml:space="preserve">; </w:t>
            </w:r>
          </w:p>
          <w:p w14:paraId="6E455583" w14:textId="77777777" w:rsidR="00034533" w:rsidRDefault="00034533" w:rsidP="00034533">
            <w:pPr>
              <w:pStyle w:val="aff1"/>
              <w:numPr>
                <w:ilvl w:val="0"/>
                <w:numId w:val="28"/>
              </w:numPr>
              <w:jc w:val="both"/>
              <w:rPr>
                <w:rFonts w:ascii="Times New Roman" w:hAnsi="Times New Roman"/>
                <w:sz w:val="28"/>
                <w:szCs w:val="28"/>
              </w:rPr>
            </w:pPr>
            <w:r w:rsidRPr="00DD4465">
              <w:rPr>
                <w:rFonts w:ascii="Times New Roman" w:hAnsi="Times New Roman"/>
                <w:sz w:val="28"/>
                <w:szCs w:val="28"/>
              </w:rPr>
              <w:t xml:space="preserve">Информационно-коммуникационные технологии, принципы работы и правила использования технических средств и программного обеспечения; </w:t>
            </w:r>
          </w:p>
          <w:p w14:paraId="26BBDB2D" w14:textId="6FD2362C" w:rsidR="00034533" w:rsidRDefault="00CD1368" w:rsidP="00034533">
            <w:pPr>
              <w:pStyle w:val="aff1"/>
              <w:numPr>
                <w:ilvl w:val="0"/>
                <w:numId w:val="28"/>
              </w:numPr>
              <w:jc w:val="both"/>
              <w:rPr>
                <w:rFonts w:ascii="Times New Roman" w:hAnsi="Times New Roman"/>
                <w:sz w:val="28"/>
                <w:szCs w:val="28"/>
              </w:rPr>
            </w:pPr>
            <w:r w:rsidRPr="00CD1368">
              <w:rPr>
                <w:rFonts w:ascii="Times New Roman" w:hAnsi="Times New Roman"/>
                <w:sz w:val="28"/>
                <w:szCs w:val="28"/>
              </w:rPr>
              <w:t>Направления и технологии реализации туристского продукта в цифровой и виртуальной среде</w:t>
            </w:r>
            <w:r>
              <w:rPr>
                <w:rFonts w:ascii="Times New Roman" w:hAnsi="Times New Roman"/>
                <w:sz w:val="28"/>
                <w:szCs w:val="28"/>
              </w:rPr>
              <w:t xml:space="preserve">; </w:t>
            </w:r>
          </w:p>
          <w:p w14:paraId="6E752DCB" w14:textId="2B3E8A03" w:rsidR="00CD1368" w:rsidRDefault="00CD1368" w:rsidP="00034533">
            <w:pPr>
              <w:pStyle w:val="aff1"/>
              <w:numPr>
                <w:ilvl w:val="0"/>
                <w:numId w:val="28"/>
              </w:numPr>
              <w:jc w:val="both"/>
              <w:rPr>
                <w:rFonts w:ascii="Times New Roman" w:hAnsi="Times New Roman"/>
                <w:sz w:val="28"/>
                <w:szCs w:val="28"/>
              </w:rPr>
            </w:pPr>
            <w:r w:rsidRPr="00CD1368">
              <w:rPr>
                <w:rFonts w:ascii="Times New Roman" w:hAnsi="Times New Roman"/>
                <w:sz w:val="28"/>
                <w:szCs w:val="28"/>
              </w:rPr>
              <w:t>Технологии подбора и бронирования туристского продукта и отдельных туристских услуг, подтверждения заказов (заявок на бронирование)</w:t>
            </w:r>
            <w:r w:rsidR="005A0E2A">
              <w:rPr>
                <w:rFonts w:ascii="Times New Roman" w:hAnsi="Times New Roman"/>
                <w:sz w:val="28"/>
                <w:szCs w:val="28"/>
              </w:rPr>
              <w:t xml:space="preserve">; </w:t>
            </w:r>
          </w:p>
          <w:p w14:paraId="7BF81EEF" w14:textId="5E598353" w:rsidR="007F70E4" w:rsidRPr="000244DA" w:rsidRDefault="005A0E2A" w:rsidP="00056B2A">
            <w:pPr>
              <w:pStyle w:val="aff1"/>
              <w:numPr>
                <w:ilvl w:val="0"/>
                <w:numId w:val="28"/>
              </w:numPr>
              <w:jc w:val="both"/>
              <w:rPr>
                <w:rFonts w:ascii="Times New Roman" w:hAnsi="Times New Roman"/>
                <w:sz w:val="28"/>
                <w:szCs w:val="28"/>
              </w:rPr>
            </w:pPr>
            <w:r w:rsidRPr="00056B2A">
              <w:rPr>
                <w:rFonts w:ascii="Times New Roman" w:hAnsi="Times New Roman"/>
                <w:sz w:val="28"/>
                <w:szCs w:val="28"/>
              </w:rPr>
              <w:t>Порядок контроля прохождения и выполнения заказов (заявок на бронирование) на туристский продукт и отдельные туристские услуги</w:t>
            </w:r>
            <w:r w:rsidR="00056B2A" w:rsidRPr="00056B2A">
              <w:rPr>
                <w:rFonts w:ascii="Times New Roman" w:hAnsi="Times New Roman"/>
                <w:sz w:val="28"/>
                <w:szCs w:val="28"/>
              </w:rPr>
              <w:t>.</w:t>
            </w:r>
          </w:p>
        </w:tc>
        <w:tc>
          <w:tcPr>
            <w:tcW w:w="1134" w:type="pct"/>
            <w:shd w:val="clear" w:color="auto" w:fill="auto"/>
            <w:vAlign w:val="center"/>
          </w:tcPr>
          <w:p w14:paraId="78C7B3BA" w14:textId="77777777" w:rsidR="007F70E4" w:rsidRPr="000244DA" w:rsidRDefault="007F70E4" w:rsidP="007F70E4">
            <w:pPr>
              <w:jc w:val="both"/>
              <w:rPr>
                <w:rFonts w:ascii="Times New Roman" w:hAnsi="Times New Roman" w:cs="Times New Roman"/>
                <w:sz w:val="28"/>
                <w:szCs w:val="28"/>
              </w:rPr>
            </w:pPr>
          </w:p>
        </w:tc>
      </w:tr>
      <w:tr w:rsidR="007F70E4" w:rsidRPr="003732A7" w14:paraId="1EC5322D" w14:textId="77777777" w:rsidTr="00764773">
        <w:trPr>
          <w:trHeight w:val="285"/>
        </w:trPr>
        <w:tc>
          <w:tcPr>
            <w:tcW w:w="330" w:type="pct"/>
            <w:vMerge/>
            <w:shd w:val="clear" w:color="auto" w:fill="BFBFBF" w:themeFill="background1" w:themeFillShade="BF"/>
            <w:vAlign w:val="center"/>
          </w:tcPr>
          <w:p w14:paraId="59E51920"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0D86DE58" w14:textId="77777777" w:rsidR="007F70E4" w:rsidRP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уметь:</w:t>
            </w:r>
          </w:p>
          <w:p w14:paraId="0A0C8C38" w14:textId="7A382841" w:rsidR="008855C4" w:rsidRPr="008855C4" w:rsidRDefault="008855C4" w:rsidP="008855C4">
            <w:pPr>
              <w:pStyle w:val="aff1"/>
              <w:numPr>
                <w:ilvl w:val="0"/>
                <w:numId w:val="31"/>
              </w:numPr>
              <w:jc w:val="both"/>
              <w:rPr>
                <w:rFonts w:ascii="Times New Roman" w:hAnsi="Times New Roman"/>
                <w:sz w:val="28"/>
                <w:szCs w:val="28"/>
              </w:rPr>
            </w:pPr>
            <w:r w:rsidRPr="008855C4">
              <w:rPr>
                <w:rFonts w:ascii="Times New Roman" w:hAnsi="Times New Roman"/>
                <w:sz w:val="28"/>
                <w:szCs w:val="28"/>
              </w:rPr>
              <w:t xml:space="preserve">Применять туристские маркетплейсы и агрегаторы услуг для предоставления </w:t>
            </w:r>
            <w:r w:rsidRPr="008855C4">
              <w:rPr>
                <w:rFonts w:ascii="Times New Roman" w:hAnsi="Times New Roman"/>
                <w:sz w:val="28"/>
                <w:szCs w:val="28"/>
              </w:rPr>
              <w:lastRenderedPageBreak/>
              <w:t xml:space="preserve">информации, бронирования и реализации туристского продукта; </w:t>
            </w:r>
          </w:p>
          <w:p w14:paraId="4E0FBAEE" w14:textId="29542C8B" w:rsidR="008855C4" w:rsidRDefault="008855C4" w:rsidP="008855C4">
            <w:pPr>
              <w:pStyle w:val="aff1"/>
              <w:numPr>
                <w:ilvl w:val="0"/>
                <w:numId w:val="31"/>
              </w:numPr>
              <w:jc w:val="both"/>
              <w:rPr>
                <w:rFonts w:ascii="Times New Roman" w:hAnsi="Times New Roman"/>
                <w:sz w:val="28"/>
                <w:szCs w:val="28"/>
              </w:rPr>
            </w:pPr>
            <w:r w:rsidRPr="008855C4">
              <w:rPr>
                <w:rFonts w:ascii="Times New Roman" w:hAnsi="Times New Roman"/>
                <w:sz w:val="28"/>
                <w:szCs w:val="28"/>
              </w:rPr>
              <w:t>Реализовывать туристский продукт в цифровой и виртуальной среде</w:t>
            </w:r>
            <w:r>
              <w:rPr>
                <w:rFonts w:ascii="Times New Roman" w:hAnsi="Times New Roman"/>
                <w:sz w:val="28"/>
                <w:szCs w:val="28"/>
              </w:rPr>
              <w:t xml:space="preserve">; </w:t>
            </w:r>
          </w:p>
          <w:p w14:paraId="4501C794" w14:textId="2B0FF67F" w:rsidR="007F70E4" w:rsidRPr="000244DA" w:rsidRDefault="008855C4" w:rsidP="00095AA3">
            <w:pPr>
              <w:pStyle w:val="aff1"/>
              <w:numPr>
                <w:ilvl w:val="0"/>
                <w:numId w:val="31"/>
              </w:numPr>
              <w:jc w:val="both"/>
              <w:rPr>
                <w:rFonts w:ascii="Times New Roman" w:hAnsi="Times New Roman"/>
                <w:sz w:val="28"/>
                <w:szCs w:val="28"/>
              </w:rPr>
            </w:pPr>
            <w:r w:rsidRPr="00095AA3">
              <w:rPr>
                <w:rFonts w:ascii="Times New Roman" w:hAnsi="Times New Roman"/>
                <w:sz w:val="28"/>
                <w:szCs w:val="28"/>
              </w:rPr>
              <w:t>Применять технологии подбора и бронирования туристского продукта</w:t>
            </w:r>
            <w:r w:rsidR="00056B2A">
              <w:rPr>
                <w:rFonts w:ascii="Times New Roman" w:hAnsi="Times New Roman"/>
                <w:sz w:val="28"/>
                <w:szCs w:val="28"/>
              </w:rPr>
              <w:t>.</w:t>
            </w:r>
          </w:p>
        </w:tc>
        <w:tc>
          <w:tcPr>
            <w:tcW w:w="1134" w:type="pct"/>
            <w:shd w:val="clear" w:color="auto" w:fill="auto"/>
            <w:vAlign w:val="center"/>
          </w:tcPr>
          <w:p w14:paraId="70524245" w14:textId="77777777" w:rsidR="007F70E4" w:rsidRPr="000244DA" w:rsidRDefault="007F70E4" w:rsidP="007F70E4">
            <w:pPr>
              <w:jc w:val="both"/>
              <w:rPr>
                <w:rFonts w:ascii="Times New Roman" w:hAnsi="Times New Roman" w:cs="Times New Roman"/>
                <w:sz w:val="28"/>
                <w:szCs w:val="28"/>
              </w:rPr>
            </w:pPr>
          </w:p>
        </w:tc>
      </w:tr>
      <w:tr w:rsidR="007F70E4" w:rsidRPr="003732A7" w14:paraId="1A753297" w14:textId="77777777" w:rsidTr="007F70E4">
        <w:trPr>
          <w:trHeight w:val="285"/>
        </w:trPr>
        <w:tc>
          <w:tcPr>
            <w:tcW w:w="330" w:type="pct"/>
            <w:vMerge w:val="restart"/>
            <w:shd w:val="clear" w:color="auto" w:fill="BFBFBF" w:themeFill="background1" w:themeFillShade="BF"/>
            <w:vAlign w:val="center"/>
          </w:tcPr>
          <w:p w14:paraId="5A26599E" w14:textId="77777777" w:rsidR="007F70E4" w:rsidRPr="000244DA" w:rsidRDefault="007F70E4" w:rsidP="007F70E4">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0C48EC20" w14:textId="49F550CE" w:rsidR="007F70E4" w:rsidRPr="00095AA3" w:rsidRDefault="007F70E4" w:rsidP="007F70E4">
            <w:pPr>
              <w:jc w:val="both"/>
              <w:rPr>
                <w:rFonts w:ascii="Times New Roman" w:hAnsi="Times New Roman" w:cs="Times New Roman"/>
                <w:b/>
                <w:bCs/>
                <w:sz w:val="28"/>
                <w:szCs w:val="28"/>
              </w:rPr>
            </w:pPr>
            <w:r w:rsidRPr="00095AA3">
              <w:rPr>
                <w:rFonts w:ascii="Times New Roman" w:hAnsi="Times New Roman" w:cs="Times New Roman"/>
                <w:b/>
                <w:bCs/>
                <w:sz w:val="28"/>
                <w:szCs w:val="28"/>
              </w:rPr>
              <w:t>Работа с документацией</w:t>
            </w:r>
          </w:p>
        </w:tc>
        <w:tc>
          <w:tcPr>
            <w:tcW w:w="1134" w:type="pct"/>
            <w:shd w:val="clear" w:color="auto" w:fill="auto"/>
            <w:vAlign w:val="center"/>
          </w:tcPr>
          <w:p w14:paraId="6497466A" w14:textId="57CD4672" w:rsidR="007F70E4" w:rsidRPr="00095AA3" w:rsidRDefault="007F70E4" w:rsidP="007F70E4">
            <w:pPr>
              <w:jc w:val="both"/>
              <w:rPr>
                <w:rFonts w:ascii="Times New Roman" w:hAnsi="Times New Roman" w:cs="Times New Roman"/>
                <w:b/>
                <w:bCs/>
                <w:sz w:val="28"/>
                <w:szCs w:val="28"/>
              </w:rPr>
            </w:pPr>
            <w:r w:rsidRPr="00095AA3">
              <w:rPr>
                <w:rFonts w:ascii="Times New Roman" w:hAnsi="Times New Roman" w:cs="Times New Roman"/>
                <w:b/>
                <w:bCs/>
                <w:sz w:val="28"/>
                <w:szCs w:val="28"/>
              </w:rPr>
              <w:t>12</w:t>
            </w:r>
          </w:p>
        </w:tc>
      </w:tr>
      <w:tr w:rsidR="007F70E4" w:rsidRPr="003732A7" w14:paraId="742ADDEE" w14:textId="77777777" w:rsidTr="00764773">
        <w:trPr>
          <w:trHeight w:val="285"/>
        </w:trPr>
        <w:tc>
          <w:tcPr>
            <w:tcW w:w="330" w:type="pct"/>
            <w:vMerge/>
            <w:shd w:val="clear" w:color="auto" w:fill="BFBFBF" w:themeFill="background1" w:themeFillShade="BF"/>
            <w:vAlign w:val="center"/>
          </w:tcPr>
          <w:p w14:paraId="3A88FEEF"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650FFDAD" w14:textId="77777777" w:rsidR="007F70E4" w:rsidRP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знать и понимать:</w:t>
            </w:r>
          </w:p>
          <w:p w14:paraId="3183CA96" w14:textId="183930B7" w:rsidR="00034533" w:rsidRDefault="00034533" w:rsidP="00034533">
            <w:pPr>
              <w:pStyle w:val="aff1"/>
              <w:numPr>
                <w:ilvl w:val="0"/>
                <w:numId w:val="29"/>
              </w:numPr>
              <w:jc w:val="both"/>
              <w:rPr>
                <w:rFonts w:ascii="Times New Roman" w:hAnsi="Times New Roman"/>
                <w:sz w:val="28"/>
                <w:szCs w:val="28"/>
              </w:rPr>
            </w:pPr>
            <w:r w:rsidRPr="00034533">
              <w:rPr>
                <w:rFonts w:ascii="Times New Roman" w:hAnsi="Times New Roman"/>
                <w:sz w:val="28"/>
                <w:szCs w:val="28"/>
              </w:rPr>
              <w:t xml:space="preserve">Правила оформления платежной, туристской, страховой, визовой и отчетной документации, порядок подготовки, заключения и исполнения договоров; </w:t>
            </w:r>
          </w:p>
          <w:p w14:paraId="650E889C" w14:textId="535EC79F" w:rsidR="00AB01E1" w:rsidRDefault="00AB01E1" w:rsidP="00034533">
            <w:pPr>
              <w:pStyle w:val="aff1"/>
              <w:numPr>
                <w:ilvl w:val="0"/>
                <w:numId w:val="29"/>
              </w:numPr>
              <w:jc w:val="both"/>
              <w:rPr>
                <w:rFonts w:ascii="Times New Roman" w:hAnsi="Times New Roman"/>
                <w:sz w:val="28"/>
                <w:szCs w:val="28"/>
              </w:rPr>
            </w:pPr>
            <w:r w:rsidRPr="00AB01E1">
              <w:rPr>
                <w:rFonts w:ascii="Times New Roman" w:hAnsi="Times New Roman"/>
                <w:sz w:val="28"/>
                <w:szCs w:val="28"/>
              </w:rPr>
              <w:t>Требования к безопасности персональных данных туристов и/или иных заказчиков, качеству и безопасности услуг, входящих в туристский продукт, обеспечению личной безопасности туристов в процессе путешествия</w:t>
            </w:r>
            <w:r w:rsidR="00095AA3">
              <w:rPr>
                <w:rFonts w:ascii="Times New Roman" w:hAnsi="Times New Roman"/>
                <w:sz w:val="28"/>
                <w:szCs w:val="28"/>
              </w:rPr>
              <w:t xml:space="preserve">; </w:t>
            </w:r>
          </w:p>
          <w:p w14:paraId="761D0D6E" w14:textId="05241024" w:rsidR="00095AA3" w:rsidRDefault="00095AA3" w:rsidP="00034533">
            <w:pPr>
              <w:pStyle w:val="aff1"/>
              <w:numPr>
                <w:ilvl w:val="0"/>
                <w:numId w:val="29"/>
              </w:numPr>
              <w:jc w:val="both"/>
              <w:rPr>
                <w:rFonts w:ascii="Times New Roman" w:hAnsi="Times New Roman"/>
                <w:sz w:val="28"/>
                <w:szCs w:val="28"/>
              </w:rPr>
            </w:pPr>
            <w:r w:rsidRPr="00095AA3">
              <w:rPr>
                <w:rFonts w:ascii="Times New Roman" w:hAnsi="Times New Roman"/>
                <w:sz w:val="28"/>
                <w:szCs w:val="28"/>
              </w:rPr>
              <w:t>Правила оформления платежной, туристской, страховой и визовой документации, порядок подготовки, заключения и исполнения гражданско-правовых и трудовых договоров</w:t>
            </w:r>
            <w:r>
              <w:rPr>
                <w:rFonts w:ascii="Times New Roman" w:hAnsi="Times New Roman"/>
                <w:sz w:val="28"/>
                <w:szCs w:val="28"/>
              </w:rPr>
              <w:t xml:space="preserve">; </w:t>
            </w:r>
          </w:p>
          <w:p w14:paraId="34A8F66F" w14:textId="296B3C1F" w:rsidR="007F70E4" w:rsidRPr="000244DA" w:rsidRDefault="00095AA3" w:rsidP="00056B2A">
            <w:pPr>
              <w:pStyle w:val="aff1"/>
              <w:numPr>
                <w:ilvl w:val="0"/>
                <w:numId w:val="29"/>
              </w:numPr>
              <w:jc w:val="both"/>
              <w:rPr>
                <w:rFonts w:ascii="Times New Roman" w:hAnsi="Times New Roman"/>
                <w:sz w:val="28"/>
                <w:szCs w:val="28"/>
              </w:rPr>
            </w:pPr>
            <w:r w:rsidRPr="00056B2A">
              <w:rPr>
                <w:rFonts w:ascii="Times New Roman" w:hAnsi="Times New Roman"/>
                <w:sz w:val="28"/>
                <w:szCs w:val="28"/>
              </w:rPr>
              <w:t>Особенности делопроизводства, документооборота, оформления отчетности и налогообложения</w:t>
            </w:r>
            <w:r w:rsidR="00056B2A" w:rsidRPr="00056B2A">
              <w:rPr>
                <w:rFonts w:ascii="Times New Roman" w:hAnsi="Times New Roman"/>
                <w:sz w:val="28"/>
                <w:szCs w:val="28"/>
              </w:rPr>
              <w:t>.</w:t>
            </w:r>
          </w:p>
        </w:tc>
        <w:tc>
          <w:tcPr>
            <w:tcW w:w="1134" w:type="pct"/>
            <w:shd w:val="clear" w:color="auto" w:fill="auto"/>
            <w:vAlign w:val="center"/>
          </w:tcPr>
          <w:p w14:paraId="5102D179" w14:textId="77777777" w:rsidR="007F70E4" w:rsidRPr="000244DA" w:rsidRDefault="007F70E4" w:rsidP="007F70E4">
            <w:pPr>
              <w:jc w:val="both"/>
              <w:rPr>
                <w:rFonts w:ascii="Times New Roman" w:hAnsi="Times New Roman" w:cs="Times New Roman"/>
                <w:sz w:val="28"/>
                <w:szCs w:val="28"/>
              </w:rPr>
            </w:pPr>
          </w:p>
        </w:tc>
      </w:tr>
      <w:tr w:rsidR="007F70E4" w:rsidRPr="003732A7" w14:paraId="07B2DEA2" w14:textId="77777777" w:rsidTr="00764773">
        <w:trPr>
          <w:trHeight w:val="285"/>
        </w:trPr>
        <w:tc>
          <w:tcPr>
            <w:tcW w:w="330" w:type="pct"/>
            <w:vMerge/>
            <w:shd w:val="clear" w:color="auto" w:fill="BFBFBF" w:themeFill="background1" w:themeFillShade="BF"/>
            <w:vAlign w:val="center"/>
          </w:tcPr>
          <w:p w14:paraId="2B90DE89"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5A9CF4A9" w14:textId="77777777" w:rsidR="007F70E4" w:rsidRP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уметь:</w:t>
            </w:r>
          </w:p>
          <w:p w14:paraId="5262E098" w14:textId="09BE1E09" w:rsidR="008855C4" w:rsidRDefault="008855C4" w:rsidP="008855C4">
            <w:pPr>
              <w:pStyle w:val="aff1"/>
              <w:numPr>
                <w:ilvl w:val="0"/>
                <w:numId w:val="29"/>
              </w:numPr>
              <w:jc w:val="both"/>
              <w:rPr>
                <w:rFonts w:ascii="Times New Roman" w:hAnsi="Times New Roman"/>
                <w:sz w:val="28"/>
                <w:szCs w:val="28"/>
              </w:rPr>
            </w:pPr>
            <w:r w:rsidRPr="008855C4">
              <w:rPr>
                <w:rFonts w:ascii="Times New Roman" w:hAnsi="Times New Roman"/>
                <w:sz w:val="28"/>
                <w:szCs w:val="28"/>
              </w:rPr>
              <w:t>Формировать пакет договорной, платежной и туристской документации в соответствии с поступившими заказами (заявками на бронирование)</w:t>
            </w:r>
            <w:r w:rsidR="00705647">
              <w:rPr>
                <w:rFonts w:ascii="Times New Roman" w:hAnsi="Times New Roman"/>
                <w:sz w:val="28"/>
                <w:szCs w:val="28"/>
              </w:rPr>
              <w:t xml:space="preserve">; </w:t>
            </w:r>
          </w:p>
          <w:p w14:paraId="5D92F943" w14:textId="2C037782" w:rsidR="00705647" w:rsidRDefault="00705647" w:rsidP="008855C4">
            <w:pPr>
              <w:pStyle w:val="aff1"/>
              <w:numPr>
                <w:ilvl w:val="0"/>
                <w:numId w:val="29"/>
              </w:numPr>
              <w:jc w:val="both"/>
              <w:rPr>
                <w:rFonts w:ascii="Times New Roman" w:hAnsi="Times New Roman"/>
                <w:sz w:val="28"/>
                <w:szCs w:val="28"/>
              </w:rPr>
            </w:pPr>
            <w:r w:rsidRPr="00705647">
              <w:rPr>
                <w:rFonts w:ascii="Times New Roman" w:hAnsi="Times New Roman"/>
                <w:sz w:val="28"/>
                <w:szCs w:val="28"/>
              </w:rPr>
              <w:t>Соблюдать требования к оформлению договоров страхования, въездных и выездных документов</w:t>
            </w:r>
            <w:r>
              <w:rPr>
                <w:rFonts w:ascii="Times New Roman" w:hAnsi="Times New Roman"/>
                <w:sz w:val="28"/>
                <w:szCs w:val="28"/>
              </w:rPr>
              <w:t>;</w:t>
            </w:r>
          </w:p>
          <w:p w14:paraId="1C0C8641" w14:textId="49B07171" w:rsidR="00705647" w:rsidRDefault="00705647" w:rsidP="008855C4">
            <w:pPr>
              <w:pStyle w:val="aff1"/>
              <w:numPr>
                <w:ilvl w:val="0"/>
                <w:numId w:val="29"/>
              </w:numPr>
              <w:jc w:val="both"/>
              <w:rPr>
                <w:rFonts w:ascii="Times New Roman" w:hAnsi="Times New Roman"/>
                <w:sz w:val="28"/>
                <w:szCs w:val="28"/>
              </w:rPr>
            </w:pPr>
            <w:r w:rsidRPr="00705647">
              <w:rPr>
                <w:rFonts w:ascii="Times New Roman" w:hAnsi="Times New Roman"/>
                <w:sz w:val="28"/>
                <w:szCs w:val="28"/>
              </w:rPr>
              <w:t>Владеть приемами работы с единой информационной системой электронных путевок</w:t>
            </w:r>
            <w:r>
              <w:rPr>
                <w:rFonts w:ascii="Times New Roman" w:hAnsi="Times New Roman"/>
                <w:sz w:val="28"/>
                <w:szCs w:val="28"/>
              </w:rPr>
              <w:t xml:space="preserve">; </w:t>
            </w:r>
          </w:p>
          <w:p w14:paraId="10FCDCB6" w14:textId="718B94C2" w:rsidR="00705647" w:rsidRDefault="00705647" w:rsidP="008855C4">
            <w:pPr>
              <w:pStyle w:val="aff1"/>
              <w:numPr>
                <w:ilvl w:val="0"/>
                <w:numId w:val="29"/>
              </w:numPr>
              <w:jc w:val="both"/>
              <w:rPr>
                <w:rFonts w:ascii="Times New Roman" w:hAnsi="Times New Roman"/>
                <w:sz w:val="28"/>
                <w:szCs w:val="28"/>
              </w:rPr>
            </w:pPr>
            <w:r w:rsidRPr="00705647">
              <w:rPr>
                <w:rFonts w:ascii="Times New Roman" w:hAnsi="Times New Roman"/>
                <w:sz w:val="28"/>
                <w:szCs w:val="28"/>
              </w:rPr>
              <w:lastRenderedPageBreak/>
              <w:t>Использовать средства и способы защиты персональных данных туристов и/или иных заказчиков</w:t>
            </w:r>
            <w:r>
              <w:rPr>
                <w:rFonts w:ascii="Times New Roman" w:hAnsi="Times New Roman"/>
                <w:sz w:val="28"/>
                <w:szCs w:val="28"/>
              </w:rPr>
              <w:t xml:space="preserve">; </w:t>
            </w:r>
          </w:p>
          <w:p w14:paraId="6FB5F6F9" w14:textId="6472F675" w:rsidR="007F70E4" w:rsidRPr="000244DA" w:rsidRDefault="00095AA3" w:rsidP="00AB01E1">
            <w:pPr>
              <w:pStyle w:val="aff1"/>
              <w:numPr>
                <w:ilvl w:val="0"/>
                <w:numId w:val="29"/>
              </w:numPr>
              <w:jc w:val="both"/>
              <w:rPr>
                <w:rFonts w:ascii="Times New Roman" w:hAnsi="Times New Roman"/>
                <w:sz w:val="28"/>
                <w:szCs w:val="28"/>
              </w:rPr>
            </w:pPr>
            <w:r w:rsidRPr="00095AA3">
              <w:rPr>
                <w:rFonts w:ascii="Times New Roman" w:hAnsi="Times New Roman"/>
                <w:sz w:val="28"/>
                <w:szCs w:val="28"/>
              </w:rPr>
              <w:t>Формировать систему договоров и документооборота подразделения</w:t>
            </w:r>
            <w:r>
              <w:rPr>
                <w:rFonts w:ascii="Times New Roman" w:hAnsi="Times New Roman"/>
                <w:sz w:val="28"/>
                <w:szCs w:val="28"/>
              </w:rPr>
              <w:t>.</w:t>
            </w:r>
          </w:p>
        </w:tc>
        <w:tc>
          <w:tcPr>
            <w:tcW w:w="1134" w:type="pct"/>
            <w:shd w:val="clear" w:color="auto" w:fill="auto"/>
            <w:vAlign w:val="center"/>
          </w:tcPr>
          <w:p w14:paraId="32D09A0E" w14:textId="77777777" w:rsidR="007F70E4" w:rsidRPr="000244DA" w:rsidRDefault="007F70E4" w:rsidP="007F70E4">
            <w:pPr>
              <w:jc w:val="both"/>
              <w:rPr>
                <w:rFonts w:ascii="Times New Roman" w:hAnsi="Times New Roman" w:cs="Times New Roman"/>
                <w:sz w:val="28"/>
                <w:szCs w:val="28"/>
              </w:rPr>
            </w:pPr>
          </w:p>
        </w:tc>
      </w:tr>
      <w:tr w:rsidR="007F70E4" w:rsidRPr="003732A7" w14:paraId="06C23AF4" w14:textId="77777777" w:rsidTr="007F70E4">
        <w:trPr>
          <w:trHeight w:val="285"/>
        </w:trPr>
        <w:tc>
          <w:tcPr>
            <w:tcW w:w="330" w:type="pct"/>
            <w:vMerge w:val="restart"/>
            <w:shd w:val="clear" w:color="auto" w:fill="BFBFBF" w:themeFill="background1" w:themeFillShade="BF"/>
            <w:vAlign w:val="center"/>
          </w:tcPr>
          <w:p w14:paraId="1D229BC8" w14:textId="77777777" w:rsidR="007F70E4" w:rsidRPr="000244DA" w:rsidRDefault="007F70E4" w:rsidP="007F70E4">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auto"/>
            <w:vAlign w:val="center"/>
          </w:tcPr>
          <w:p w14:paraId="53BF01BA" w14:textId="58B3660D" w:rsidR="007F70E4" w:rsidRPr="00095AA3" w:rsidRDefault="007F70E4" w:rsidP="007F70E4">
            <w:pPr>
              <w:jc w:val="both"/>
              <w:rPr>
                <w:rFonts w:ascii="Times New Roman" w:hAnsi="Times New Roman" w:cs="Times New Roman"/>
                <w:b/>
                <w:bCs/>
                <w:sz w:val="28"/>
                <w:szCs w:val="28"/>
              </w:rPr>
            </w:pPr>
            <w:r w:rsidRPr="00095AA3">
              <w:rPr>
                <w:rFonts w:ascii="Times New Roman" w:hAnsi="Times New Roman" w:cs="Times New Roman"/>
                <w:b/>
                <w:bCs/>
                <w:sz w:val="28"/>
                <w:szCs w:val="28"/>
              </w:rPr>
              <w:t>Управление и системный анализ</w:t>
            </w:r>
          </w:p>
        </w:tc>
        <w:tc>
          <w:tcPr>
            <w:tcW w:w="1134" w:type="pct"/>
            <w:shd w:val="clear" w:color="auto" w:fill="auto"/>
            <w:vAlign w:val="center"/>
          </w:tcPr>
          <w:p w14:paraId="61B20DA4" w14:textId="56BC4C67" w:rsidR="007F70E4" w:rsidRPr="00095AA3" w:rsidRDefault="007F70E4" w:rsidP="007F70E4">
            <w:pPr>
              <w:jc w:val="both"/>
              <w:rPr>
                <w:rFonts w:ascii="Times New Roman" w:hAnsi="Times New Roman" w:cs="Times New Roman"/>
                <w:b/>
                <w:bCs/>
                <w:sz w:val="28"/>
                <w:szCs w:val="28"/>
              </w:rPr>
            </w:pPr>
            <w:r w:rsidRPr="00095AA3">
              <w:rPr>
                <w:rFonts w:ascii="Times New Roman" w:hAnsi="Times New Roman" w:cs="Times New Roman"/>
                <w:b/>
                <w:bCs/>
                <w:sz w:val="28"/>
                <w:szCs w:val="28"/>
              </w:rPr>
              <w:t>10</w:t>
            </w:r>
          </w:p>
        </w:tc>
      </w:tr>
      <w:tr w:rsidR="007F70E4" w:rsidRPr="003732A7" w14:paraId="4DCBC56E" w14:textId="77777777" w:rsidTr="00764773">
        <w:trPr>
          <w:trHeight w:val="285"/>
        </w:trPr>
        <w:tc>
          <w:tcPr>
            <w:tcW w:w="330" w:type="pct"/>
            <w:vMerge/>
            <w:shd w:val="clear" w:color="auto" w:fill="BFBFBF" w:themeFill="background1" w:themeFillShade="BF"/>
            <w:vAlign w:val="center"/>
          </w:tcPr>
          <w:p w14:paraId="19288EAD"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vAlign w:val="center"/>
          </w:tcPr>
          <w:p w14:paraId="7ADA0E68" w14:textId="0E22C9A3" w:rsidR="007F70E4" w:rsidRDefault="007F70E4" w:rsidP="007F70E4">
            <w:pPr>
              <w:jc w:val="both"/>
              <w:rPr>
                <w:rFonts w:ascii="Times New Roman" w:hAnsi="Times New Roman" w:cs="Times New Roman"/>
                <w:sz w:val="28"/>
                <w:szCs w:val="28"/>
              </w:rPr>
            </w:pPr>
            <w:r w:rsidRPr="007F70E4">
              <w:rPr>
                <w:rFonts w:ascii="Times New Roman" w:hAnsi="Times New Roman" w:cs="Times New Roman"/>
                <w:sz w:val="28"/>
                <w:szCs w:val="28"/>
              </w:rPr>
              <w:t>Специалист должен знать и понимать:</w:t>
            </w:r>
          </w:p>
          <w:p w14:paraId="679E1FD8" w14:textId="38030626" w:rsidR="00095AA3"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Функции управления и особенности их реализации</w:t>
            </w:r>
            <w:r>
              <w:rPr>
                <w:rFonts w:ascii="Times New Roman" w:hAnsi="Times New Roman"/>
                <w:sz w:val="28"/>
                <w:szCs w:val="28"/>
              </w:rPr>
              <w:t>;</w:t>
            </w:r>
          </w:p>
          <w:p w14:paraId="670FA21D" w14:textId="3F131023" w:rsidR="00095AA3"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Методы сбора и анализа информации о работе туристских организаций и их подразделений</w:t>
            </w:r>
            <w:r>
              <w:rPr>
                <w:rFonts w:ascii="Times New Roman" w:hAnsi="Times New Roman"/>
                <w:sz w:val="28"/>
                <w:szCs w:val="28"/>
              </w:rPr>
              <w:t>;</w:t>
            </w:r>
          </w:p>
          <w:p w14:paraId="595EF537" w14:textId="4498BDA9" w:rsidR="00095AA3"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Особенности текущего и перспективного планирования деятельности подразделений, выработки и принятия управленческих решений</w:t>
            </w:r>
            <w:r>
              <w:rPr>
                <w:rFonts w:ascii="Times New Roman" w:hAnsi="Times New Roman"/>
                <w:sz w:val="28"/>
                <w:szCs w:val="28"/>
              </w:rPr>
              <w:t>;</w:t>
            </w:r>
          </w:p>
          <w:p w14:paraId="13167C8C" w14:textId="77777777" w:rsidR="007F70E4"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Системы мотивирования персонала и обеспечения качества его работы, контроля и повышения эффективности деятельности подразделений</w:t>
            </w:r>
            <w:r>
              <w:rPr>
                <w:rFonts w:ascii="Times New Roman" w:hAnsi="Times New Roman"/>
                <w:sz w:val="28"/>
                <w:szCs w:val="28"/>
              </w:rPr>
              <w:t xml:space="preserve">; </w:t>
            </w:r>
          </w:p>
          <w:p w14:paraId="0EC06E15" w14:textId="77777777" w:rsidR="00095AA3"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Методики расчета финансово-экономических показателей деятельности подразделений и показателей качества работы персонала</w:t>
            </w:r>
            <w:r>
              <w:rPr>
                <w:rFonts w:ascii="Times New Roman" w:hAnsi="Times New Roman"/>
                <w:sz w:val="28"/>
                <w:szCs w:val="28"/>
              </w:rPr>
              <w:t xml:space="preserve">; </w:t>
            </w:r>
          </w:p>
          <w:p w14:paraId="43F65019" w14:textId="11EE2929" w:rsidR="00095AA3" w:rsidRPr="000244DA" w:rsidRDefault="00095AA3" w:rsidP="00095AA3">
            <w:pPr>
              <w:pStyle w:val="aff1"/>
              <w:numPr>
                <w:ilvl w:val="0"/>
                <w:numId w:val="33"/>
              </w:numPr>
              <w:jc w:val="both"/>
              <w:rPr>
                <w:rFonts w:ascii="Times New Roman" w:hAnsi="Times New Roman"/>
                <w:sz w:val="28"/>
                <w:szCs w:val="28"/>
              </w:rPr>
            </w:pPr>
            <w:r w:rsidRPr="00095AA3">
              <w:rPr>
                <w:rFonts w:ascii="Times New Roman" w:hAnsi="Times New Roman"/>
                <w:sz w:val="28"/>
                <w:szCs w:val="28"/>
              </w:rPr>
              <w:t>Правила внутреннего трудового распорядка, безопасности и охраны труда</w:t>
            </w:r>
            <w:r w:rsidR="00056B2A">
              <w:rPr>
                <w:rFonts w:ascii="Times New Roman" w:hAnsi="Times New Roman"/>
                <w:sz w:val="28"/>
                <w:szCs w:val="28"/>
              </w:rPr>
              <w:t>.</w:t>
            </w:r>
          </w:p>
        </w:tc>
        <w:tc>
          <w:tcPr>
            <w:tcW w:w="1134" w:type="pct"/>
            <w:shd w:val="clear" w:color="auto" w:fill="auto"/>
            <w:vAlign w:val="center"/>
          </w:tcPr>
          <w:p w14:paraId="5B6BB356" w14:textId="77777777" w:rsidR="007F70E4" w:rsidRPr="000244DA" w:rsidRDefault="007F70E4" w:rsidP="007F70E4">
            <w:pPr>
              <w:jc w:val="both"/>
              <w:rPr>
                <w:rFonts w:ascii="Times New Roman" w:hAnsi="Times New Roman" w:cs="Times New Roman"/>
                <w:sz w:val="28"/>
                <w:szCs w:val="28"/>
              </w:rPr>
            </w:pPr>
          </w:p>
        </w:tc>
      </w:tr>
      <w:tr w:rsidR="007F70E4" w:rsidRPr="003732A7" w14:paraId="1C02FB7D" w14:textId="77777777" w:rsidTr="00A04B71">
        <w:trPr>
          <w:trHeight w:val="285"/>
        </w:trPr>
        <w:tc>
          <w:tcPr>
            <w:tcW w:w="330" w:type="pct"/>
            <w:vMerge/>
            <w:shd w:val="clear" w:color="auto" w:fill="BFBFBF" w:themeFill="background1" w:themeFillShade="BF"/>
            <w:vAlign w:val="center"/>
          </w:tcPr>
          <w:p w14:paraId="1D61E8FA" w14:textId="77777777" w:rsidR="007F70E4" w:rsidRPr="000244DA" w:rsidRDefault="007F70E4" w:rsidP="007F70E4">
            <w:pPr>
              <w:jc w:val="center"/>
              <w:rPr>
                <w:rFonts w:ascii="Times New Roman" w:hAnsi="Times New Roman" w:cs="Times New Roman"/>
                <w:sz w:val="28"/>
                <w:szCs w:val="28"/>
              </w:rPr>
            </w:pPr>
          </w:p>
        </w:tc>
        <w:tc>
          <w:tcPr>
            <w:tcW w:w="3536" w:type="pct"/>
            <w:shd w:val="clear" w:color="auto" w:fill="auto"/>
          </w:tcPr>
          <w:p w14:paraId="049A5211" w14:textId="77777777" w:rsidR="007F70E4" w:rsidRPr="00095AA3" w:rsidRDefault="007F70E4" w:rsidP="007F70E4">
            <w:pPr>
              <w:rPr>
                <w:rFonts w:ascii="Times New Roman" w:hAnsi="Times New Roman"/>
                <w:bCs/>
                <w:sz w:val="28"/>
                <w:szCs w:val="28"/>
              </w:rPr>
            </w:pPr>
            <w:r w:rsidRPr="00095AA3">
              <w:rPr>
                <w:rFonts w:ascii="Times New Roman" w:hAnsi="Times New Roman"/>
                <w:bCs/>
                <w:sz w:val="28"/>
                <w:szCs w:val="28"/>
              </w:rPr>
              <w:t>Специалист должен уметь:</w:t>
            </w:r>
          </w:p>
          <w:p w14:paraId="26519012" w14:textId="77777777" w:rsidR="007F70E4" w:rsidRDefault="00095AA3" w:rsidP="00095AA3">
            <w:pPr>
              <w:pStyle w:val="aff1"/>
              <w:numPr>
                <w:ilvl w:val="0"/>
                <w:numId w:val="32"/>
              </w:numPr>
              <w:jc w:val="both"/>
              <w:rPr>
                <w:rFonts w:ascii="Times New Roman" w:hAnsi="Times New Roman"/>
                <w:sz w:val="28"/>
                <w:szCs w:val="28"/>
              </w:rPr>
            </w:pPr>
            <w:r w:rsidRPr="00095AA3">
              <w:rPr>
                <w:rFonts w:ascii="Times New Roman" w:hAnsi="Times New Roman"/>
                <w:sz w:val="28"/>
                <w:szCs w:val="28"/>
              </w:rPr>
              <w:t>Анализировать и использовать информацию о деятельности туристской организации и ее подразделений</w:t>
            </w:r>
            <w:r>
              <w:rPr>
                <w:rFonts w:ascii="Times New Roman" w:hAnsi="Times New Roman"/>
                <w:sz w:val="28"/>
                <w:szCs w:val="28"/>
              </w:rPr>
              <w:t>;</w:t>
            </w:r>
          </w:p>
          <w:p w14:paraId="661F2984" w14:textId="77777777" w:rsidR="00095AA3" w:rsidRDefault="00095AA3" w:rsidP="00095AA3">
            <w:pPr>
              <w:pStyle w:val="aff1"/>
              <w:numPr>
                <w:ilvl w:val="0"/>
                <w:numId w:val="32"/>
              </w:numPr>
              <w:jc w:val="both"/>
              <w:rPr>
                <w:rFonts w:ascii="Times New Roman" w:hAnsi="Times New Roman"/>
                <w:sz w:val="28"/>
                <w:szCs w:val="28"/>
              </w:rPr>
            </w:pPr>
            <w:r w:rsidRPr="00095AA3">
              <w:rPr>
                <w:rFonts w:ascii="Times New Roman" w:hAnsi="Times New Roman"/>
                <w:sz w:val="28"/>
                <w:szCs w:val="28"/>
              </w:rPr>
              <w:t>Составлять и корректировать план работы подразделений</w:t>
            </w:r>
            <w:r>
              <w:rPr>
                <w:rFonts w:ascii="Times New Roman" w:hAnsi="Times New Roman"/>
                <w:sz w:val="28"/>
                <w:szCs w:val="28"/>
              </w:rPr>
              <w:t>;</w:t>
            </w:r>
          </w:p>
          <w:p w14:paraId="247E60D1" w14:textId="77777777" w:rsidR="00095AA3" w:rsidRDefault="00095AA3" w:rsidP="00095AA3">
            <w:pPr>
              <w:pStyle w:val="aff1"/>
              <w:numPr>
                <w:ilvl w:val="0"/>
                <w:numId w:val="32"/>
              </w:numPr>
              <w:jc w:val="both"/>
              <w:rPr>
                <w:rFonts w:ascii="Times New Roman" w:hAnsi="Times New Roman"/>
                <w:sz w:val="28"/>
                <w:szCs w:val="28"/>
              </w:rPr>
            </w:pPr>
            <w:r w:rsidRPr="00095AA3">
              <w:rPr>
                <w:rFonts w:ascii="Times New Roman" w:hAnsi="Times New Roman"/>
                <w:sz w:val="28"/>
                <w:szCs w:val="28"/>
              </w:rPr>
              <w:t>Использовать методы выработки и принятия управленческих решений</w:t>
            </w:r>
            <w:r>
              <w:rPr>
                <w:rFonts w:ascii="Times New Roman" w:hAnsi="Times New Roman"/>
                <w:sz w:val="28"/>
                <w:szCs w:val="28"/>
              </w:rPr>
              <w:t>;</w:t>
            </w:r>
          </w:p>
          <w:p w14:paraId="64E06DD8" w14:textId="77777777" w:rsidR="00095AA3" w:rsidRDefault="00095AA3" w:rsidP="00095AA3">
            <w:pPr>
              <w:pStyle w:val="aff1"/>
              <w:numPr>
                <w:ilvl w:val="0"/>
                <w:numId w:val="32"/>
              </w:numPr>
              <w:jc w:val="both"/>
              <w:rPr>
                <w:rFonts w:ascii="Times New Roman" w:hAnsi="Times New Roman"/>
                <w:sz w:val="28"/>
                <w:szCs w:val="28"/>
              </w:rPr>
            </w:pPr>
            <w:r w:rsidRPr="00095AA3">
              <w:rPr>
                <w:rFonts w:ascii="Times New Roman" w:hAnsi="Times New Roman"/>
                <w:sz w:val="28"/>
                <w:szCs w:val="28"/>
              </w:rPr>
              <w:t>Выявлять, анализировать и разрешать проблемы ведения операционной деятельности по продвижению и реализации туристского продукта, предоставлению услуг сопровождения туристов</w:t>
            </w:r>
            <w:r>
              <w:rPr>
                <w:rFonts w:ascii="Times New Roman" w:hAnsi="Times New Roman"/>
                <w:sz w:val="28"/>
                <w:szCs w:val="28"/>
              </w:rPr>
              <w:t>;</w:t>
            </w:r>
          </w:p>
          <w:p w14:paraId="55651AD0" w14:textId="77777777" w:rsidR="00095AA3" w:rsidRDefault="00095AA3" w:rsidP="00095AA3">
            <w:pPr>
              <w:pStyle w:val="aff1"/>
              <w:numPr>
                <w:ilvl w:val="0"/>
                <w:numId w:val="32"/>
              </w:numPr>
              <w:jc w:val="both"/>
              <w:rPr>
                <w:rFonts w:ascii="Times New Roman" w:hAnsi="Times New Roman"/>
                <w:sz w:val="28"/>
                <w:szCs w:val="28"/>
              </w:rPr>
            </w:pPr>
            <w:r w:rsidRPr="00095AA3">
              <w:rPr>
                <w:rFonts w:ascii="Times New Roman" w:hAnsi="Times New Roman"/>
                <w:sz w:val="28"/>
                <w:szCs w:val="28"/>
              </w:rPr>
              <w:lastRenderedPageBreak/>
              <w:t>Оценивать качество и эффективность работы подразделений и персонала, вырабатывать меры по их повышению</w:t>
            </w:r>
            <w:r>
              <w:rPr>
                <w:rFonts w:ascii="Times New Roman" w:hAnsi="Times New Roman"/>
                <w:sz w:val="28"/>
                <w:szCs w:val="28"/>
              </w:rPr>
              <w:t>;</w:t>
            </w:r>
          </w:p>
          <w:p w14:paraId="50337465" w14:textId="22E51742" w:rsidR="00095AA3" w:rsidRPr="00095AA3" w:rsidRDefault="00095AA3" w:rsidP="00056B2A">
            <w:pPr>
              <w:pStyle w:val="aff1"/>
              <w:numPr>
                <w:ilvl w:val="0"/>
                <w:numId w:val="32"/>
              </w:numPr>
              <w:jc w:val="both"/>
              <w:rPr>
                <w:rFonts w:ascii="Times New Roman" w:hAnsi="Times New Roman"/>
                <w:sz w:val="28"/>
                <w:szCs w:val="28"/>
              </w:rPr>
            </w:pPr>
            <w:r w:rsidRPr="00095AA3">
              <w:rPr>
                <w:rFonts w:ascii="Times New Roman" w:hAnsi="Times New Roman"/>
                <w:sz w:val="28"/>
                <w:szCs w:val="28"/>
              </w:rPr>
              <w:t>Рассчитывать финансово-экономические показатели деятельности подразделений и показатели качества работы персонала</w:t>
            </w:r>
            <w:r w:rsidR="00056B2A">
              <w:rPr>
                <w:rFonts w:ascii="Times New Roman" w:hAnsi="Times New Roman"/>
                <w:sz w:val="28"/>
                <w:szCs w:val="28"/>
              </w:rPr>
              <w:t>.</w:t>
            </w:r>
          </w:p>
        </w:tc>
        <w:tc>
          <w:tcPr>
            <w:tcW w:w="1134" w:type="pct"/>
            <w:shd w:val="clear" w:color="auto" w:fill="auto"/>
            <w:vAlign w:val="center"/>
          </w:tcPr>
          <w:p w14:paraId="61051BA9" w14:textId="77777777" w:rsidR="007F70E4" w:rsidRPr="000244DA" w:rsidRDefault="007F70E4" w:rsidP="007F70E4">
            <w:pPr>
              <w:jc w:val="both"/>
              <w:rPr>
                <w:rFonts w:ascii="Times New Roman" w:hAnsi="Times New Roman" w:cs="Times New Roman"/>
                <w:sz w:val="28"/>
                <w:szCs w:val="28"/>
              </w:rPr>
            </w:pPr>
          </w:p>
        </w:tc>
      </w:tr>
    </w:tbl>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5" w:name="_Toc78885655"/>
      <w:bookmarkStart w:id="6"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5"/>
      <w:bookmarkEnd w:id="6"/>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1"/>
        <w:gridCol w:w="626"/>
        <w:gridCol w:w="907"/>
        <w:gridCol w:w="907"/>
        <w:gridCol w:w="908"/>
        <w:gridCol w:w="908"/>
        <w:gridCol w:w="908"/>
        <w:gridCol w:w="363"/>
        <w:gridCol w:w="2051"/>
      </w:tblGrid>
      <w:tr w:rsidR="004E785E" w:rsidRPr="00613219" w14:paraId="0A2AADAC" w14:textId="77777777" w:rsidTr="00234CF5">
        <w:trPr>
          <w:trHeight w:val="1538"/>
          <w:jc w:val="center"/>
        </w:trPr>
        <w:tc>
          <w:tcPr>
            <w:tcW w:w="4278" w:type="pct"/>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722" w:type="pct"/>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234CF5" w:rsidRPr="00613219" w14:paraId="6EDBED15" w14:textId="77777777" w:rsidTr="00234CF5">
        <w:trPr>
          <w:trHeight w:val="50"/>
          <w:jc w:val="center"/>
        </w:trPr>
        <w:tc>
          <w:tcPr>
            <w:tcW w:w="366" w:type="pct"/>
            <w:vMerge w:val="restart"/>
            <w:shd w:val="clear" w:color="auto" w:fill="92D050"/>
            <w:vAlign w:val="center"/>
          </w:tcPr>
          <w:p w14:paraId="22554985" w14:textId="0EDAD76E"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504" w:type="pct"/>
            <w:shd w:val="clear" w:color="auto" w:fill="92D050"/>
            <w:vAlign w:val="center"/>
          </w:tcPr>
          <w:p w14:paraId="3CF24956" w14:textId="77777777" w:rsidR="003242E1" w:rsidRPr="00613219" w:rsidRDefault="003242E1" w:rsidP="00C17B01">
            <w:pPr>
              <w:jc w:val="center"/>
              <w:rPr>
                <w:color w:val="FFFFFF" w:themeColor="background1"/>
                <w:sz w:val="22"/>
                <w:szCs w:val="22"/>
              </w:rPr>
            </w:pPr>
          </w:p>
        </w:tc>
        <w:tc>
          <w:tcPr>
            <w:tcW w:w="650" w:type="pct"/>
            <w:shd w:val="clear" w:color="auto" w:fill="00B050"/>
            <w:vAlign w:val="center"/>
          </w:tcPr>
          <w:p w14:paraId="35F42FC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50" w:type="pct"/>
            <w:shd w:val="clear" w:color="auto" w:fill="00B050"/>
            <w:vAlign w:val="center"/>
          </w:tcPr>
          <w:p w14:paraId="73DA90DA" w14:textId="11265A4A"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650" w:type="pct"/>
            <w:shd w:val="clear" w:color="auto" w:fill="00B050"/>
            <w:vAlign w:val="center"/>
          </w:tcPr>
          <w:p w14:paraId="22F4030B" w14:textId="447655FE"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650" w:type="pct"/>
            <w:shd w:val="clear" w:color="auto" w:fill="00B050"/>
            <w:vAlign w:val="center"/>
          </w:tcPr>
          <w:p w14:paraId="06257C9D" w14:textId="6349D297"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650" w:type="pct"/>
            <w:shd w:val="clear" w:color="auto" w:fill="00B050"/>
            <w:vAlign w:val="center"/>
          </w:tcPr>
          <w:p w14:paraId="672A4EAD" w14:textId="262508A7"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161" w:type="pct"/>
            <w:shd w:val="clear" w:color="auto" w:fill="00B050"/>
            <w:vAlign w:val="center"/>
          </w:tcPr>
          <w:p w14:paraId="5D19332A" w14:textId="336C67A5" w:rsidR="003242E1" w:rsidRPr="00234CF5" w:rsidRDefault="00234CF5" w:rsidP="00C17B01">
            <w:pPr>
              <w:jc w:val="center"/>
              <w:rPr>
                <w:b/>
                <w:color w:val="FFFFFF" w:themeColor="background1"/>
                <w:sz w:val="22"/>
                <w:szCs w:val="22"/>
              </w:rPr>
            </w:pPr>
            <w:r>
              <w:rPr>
                <w:b/>
                <w:color w:val="FFFFFF" w:themeColor="background1"/>
                <w:sz w:val="22"/>
                <w:szCs w:val="22"/>
              </w:rPr>
              <w:t>Е</w:t>
            </w:r>
          </w:p>
        </w:tc>
        <w:tc>
          <w:tcPr>
            <w:tcW w:w="722" w:type="pct"/>
            <w:shd w:val="clear" w:color="auto" w:fill="00B050"/>
            <w:vAlign w:val="center"/>
          </w:tcPr>
          <w:p w14:paraId="089247DF" w14:textId="77777777" w:rsidR="003242E1" w:rsidRPr="00613219" w:rsidRDefault="003242E1" w:rsidP="00C17B01">
            <w:pPr>
              <w:ind w:right="172" w:hanging="176"/>
              <w:jc w:val="both"/>
              <w:rPr>
                <w:b/>
                <w:sz w:val="22"/>
                <w:szCs w:val="22"/>
              </w:rPr>
            </w:pPr>
          </w:p>
        </w:tc>
      </w:tr>
      <w:tr w:rsidR="00234CF5" w:rsidRPr="00613219" w14:paraId="61D77BE1" w14:textId="77777777" w:rsidTr="00234CF5">
        <w:trPr>
          <w:trHeight w:val="50"/>
          <w:jc w:val="center"/>
        </w:trPr>
        <w:tc>
          <w:tcPr>
            <w:tcW w:w="366" w:type="pct"/>
            <w:vMerge/>
            <w:shd w:val="clear" w:color="auto" w:fill="92D050"/>
            <w:vAlign w:val="center"/>
          </w:tcPr>
          <w:p w14:paraId="06232BE1" w14:textId="77777777" w:rsidR="003242E1" w:rsidRPr="00613219" w:rsidRDefault="003242E1" w:rsidP="00C17B01">
            <w:pPr>
              <w:jc w:val="both"/>
              <w:rPr>
                <w:b/>
                <w:sz w:val="22"/>
                <w:szCs w:val="22"/>
              </w:rPr>
            </w:pPr>
          </w:p>
        </w:tc>
        <w:tc>
          <w:tcPr>
            <w:tcW w:w="504" w:type="pct"/>
            <w:shd w:val="clear" w:color="auto" w:fill="00B050"/>
            <w:vAlign w:val="center"/>
          </w:tcPr>
          <w:p w14:paraId="0E5703EC"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650" w:type="pct"/>
            <w:vAlign w:val="center"/>
          </w:tcPr>
          <w:p w14:paraId="3B3E3C84" w14:textId="515A7A1D" w:rsidR="003242E1" w:rsidRPr="00613219" w:rsidRDefault="00234CF5" w:rsidP="00C17B01">
            <w:pPr>
              <w:jc w:val="center"/>
              <w:rPr>
                <w:sz w:val="22"/>
                <w:szCs w:val="22"/>
              </w:rPr>
            </w:pPr>
            <w:r>
              <w:rPr>
                <w:sz w:val="22"/>
                <w:szCs w:val="22"/>
              </w:rPr>
              <w:t>5</w:t>
            </w:r>
          </w:p>
        </w:tc>
        <w:tc>
          <w:tcPr>
            <w:tcW w:w="650" w:type="pct"/>
            <w:vAlign w:val="center"/>
          </w:tcPr>
          <w:p w14:paraId="5DA46E3D" w14:textId="0E2EDDDE" w:rsidR="003242E1" w:rsidRPr="00613219" w:rsidRDefault="00234CF5" w:rsidP="00C17B01">
            <w:pPr>
              <w:jc w:val="center"/>
              <w:rPr>
                <w:sz w:val="22"/>
                <w:szCs w:val="22"/>
              </w:rPr>
            </w:pPr>
            <w:r>
              <w:rPr>
                <w:sz w:val="22"/>
                <w:szCs w:val="22"/>
              </w:rPr>
              <w:t>0</w:t>
            </w:r>
          </w:p>
        </w:tc>
        <w:tc>
          <w:tcPr>
            <w:tcW w:w="650" w:type="pct"/>
            <w:vAlign w:val="center"/>
          </w:tcPr>
          <w:p w14:paraId="082615A5" w14:textId="170B8E44" w:rsidR="003242E1" w:rsidRPr="00613219" w:rsidRDefault="00234CF5" w:rsidP="00C17B01">
            <w:pPr>
              <w:jc w:val="center"/>
              <w:rPr>
                <w:sz w:val="22"/>
                <w:szCs w:val="22"/>
              </w:rPr>
            </w:pPr>
            <w:r>
              <w:rPr>
                <w:sz w:val="22"/>
                <w:szCs w:val="22"/>
              </w:rPr>
              <w:t>8</w:t>
            </w:r>
          </w:p>
        </w:tc>
        <w:tc>
          <w:tcPr>
            <w:tcW w:w="650" w:type="pct"/>
            <w:vAlign w:val="center"/>
          </w:tcPr>
          <w:p w14:paraId="38191B9B" w14:textId="315D977A" w:rsidR="003242E1" w:rsidRPr="00613219" w:rsidRDefault="00234CF5" w:rsidP="00C17B01">
            <w:pPr>
              <w:jc w:val="center"/>
              <w:rPr>
                <w:sz w:val="22"/>
                <w:szCs w:val="22"/>
              </w:rPr>
            </w:pPr>
            <w:r>
              <w:rPr>
                <w:sz w:val="22"/>
                <w:szCs w:val="22"/>
              </w:rPr>
              <w:t>8</w:t>
            </w:r>
          </w:p>
        </w:tc>
        <w:tc>
          <w:tcPr>
            <w:tcW w:w="650" w:type="pct"/>
            <w:vAlign w:val="center"/>
          </w:tcPr>
          <w:p w14:paraId="3644D9C8" w14:textId="6E88F5D0" w:rsidR="003242E1" w:rsidRPr="00613219" w:rsidRDefault="00234CF5" w:rsidP="00C17B01">
            <w:pPr>
              <w:jc w:val="center"/>
              <w:rPr>
                <w:sz w:val="22"/>
                <w:szCs w:val="22"/>
              </w:rPr>
            </w:pPr>
            <w:r>
              <w:rPr>
                <w:sz w:val="22"/>
                <w:szCs w:val="22"/>
              </w:rPr>
              <w:t>2</w:t>
            </w:r>
          </w:p>
        </w:tc>
        <w:tc>
          <w:tcPr>
            <w:tcW w:w="161" w:type="pct"/>
            <w:vAlign w:val="center"/>
          </w:tcPr>
          <w:p w14:paraId="0A63AAA5" w14:textId="174B2C3E" w:rsidR="003242E1" w:rsidRPr="00613219" w:rsidRDefault="00234CF5" w:rsidP="00C17B01">
            <w:pPr>
              <w:jc w:val="center"/>
              <w:rPr>
                <w:sz w:val="22"/>
                <w:szCs w:val="22"/>
              </w:rPr>
            </w:pPr>
            <w:r>
              <w:rPr>
                <w:sz w:val="22"/>
                <w:szCs w:val="22"/>
              </w:rPr>
              <w:t>2</w:t>
            </w:r>
          </w:p>
        </w:tc>
        <w:tc>
          <w:tcPr>
            <w:tcW w:w="722" w:type="pct"/>
            <w:shd w:val="clear" w:color="auto" w:fill="F2F2F2" w:themeFill="background1" w:themeFillShade="F2"/>
            <w:vAlign w:val="center"/>
          </w:tcPr>
          <w:p w14:paraId="712CE198" w14:textId="04140A03" w:rsidR="003242E1" w:rsidRPr="00613219" w:rsidRDefault="00234CF5" w:rsidP="00C17B01">
            <w:pPr>
              <w:jc w:val="center"/>
              <w:rPr>
                <w:sz w:val="22"/>
                <w:szCs w:val="22"/>
              </w:rPr>
            </w:pPr>
            <w:r>
              <w:rPr>
                <w:sz w:val="22"/>
                <w:szCs w:val="22"/>
              </w:rPr>
              <w:t>25</w:t>
            </w:r>
          </w:p>
        </w:tc>
      </w:tr>
      <w:tr w:rsidR="00234CF5" w:rsidRPr="00613219" w14:paraId="4EB85C79" w14:textId="77777777" w:rsidTr="00234CF5">
        <w:trPr>
          <w:trHeight w:val="50"/>
          <w:jc w:val="center"/>
        </w:trPr>
        <w:tc>
          <w:tcPr>
            <w:tcW w:w="366" w:type="pct"/>
            <w:vMerge/>
            <w:shd w:val="clear" w:color="auto" w:fill="92D050"/>
            <w:vAlign w:val="center"/>
          </w:tcPr>
          <w:p w14:paraId="22B843BA" w14:textId="77777777" w:rsidR="003242E1" w:rsidRPr="00613219" w:rsidRDefault="003242E1" w:rsidP="00C17B01">
            <w:pPr>
              <w:jc w:val="both"/>
              <w:rPr>
                <w:b/>
                <w:sz w:val="22"/>
                <w:szCs w:val="22"/>
              </w:rPr>
            </w:pPr>
          </w:p>
        </w:tc>
        <w:tc>
          <w:tcPr>
            <w:tcW w:w="504" w:type="pct"/>
            <w:shd w:val="clear" w:color="auto" w:fill="00B050"/>
            <w:vAlign w:val="center"/>
          </w:tcPr>
          <w:p w14:paraId="120AFA02"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650" w:type="pct"/>
            <w:vAlign w:val="center"/>
          </w:tcPr>
          <w:p w14:paraId="4A25E47C" w14:textId="0FD0D322" w:rsidR="003242E1" w:rsidRPr="00613219" w:rsidRDefault="00234CF5" w:rsidP="00C17B01">
            <w:pPr>
              <w:jc w:val="center"/>
              <w:rPr>
                <w:sz w:val="22"/>
                <w:szCs w:val="22"/>
              </w:rPr>
            </w:pPr>
            <w:r>
              <w:rPr>
                <w:sz w:val="22"/>
                <w:szCs w:val="22"/>
              </w:rPr>
              <w:t>2</w:t>
            </w:r>
          </w:p>
        </w:tc>
        <w:tc>
          <w:tcPr>
            <w:tcW w:w="650" w:type="pct"/>
            <w:vAlign w:val="center"/>
          </w:tcPr>
          <w:p w14:paraId="2ABB4702" w14:textId="1ACC664F" w:rsidR="003242E1" w:rsidRPr="00613219" w:rsidRDefault="00234CF5" w:rsidP="00C17B01">
            <w:pPr>
              <w:jc w:val="center"/>
              <w:rPr>
                <w:sz w:val="22"/>
                <w:szCs w:val="22"/>
              </w:rPr>
            </w:pPr>
            <w:r>
              <w:rPr>
                <w:sz w:val="22"/>
                <w:szCs w:val="22"/>
              </w:rPr>
              <w:t>11</w:t>
            </w:r>
          </w:p>
        </w:tc>
        <w:tc>
          <w:tcPr>
            <w:tcW w:w="650" w:type="pct"/>
            <w:vAlign w:val="center"/>
          </w:tcPr>
          <w:p w14:paraId="6D9FE905" w14:textId="2E7D9B06" w:rsidR="003242E1" w:rsidRPr="00613219" w:rsidRDefault="00234CF5" w:rsidP="00C17B01">
            <w:pPr>
              <w:jc w:val="center"/>
              <w:rPr>
                <w:sz w:val="22"/>
                <w:szCs w:val="22"/>
              </w:rPr>
            </w:pPr>
            <w:r>
              <w:rPr>
                <w:sz w:val="22"/>
                <w:szCs w:val="22"/>
              </w:rPr>
              <w:t>8</w:t>
            </w:r>
          </w:p>
        </w:tc>
        <w:tc>
          <w:tcPr>
            <w:tcW w:w="650" w:type="pct"/>
            <w:vAlign w:val="center"/>
          </w:tcPr>
          <w:p w14:paraId="2ABB6818" w14:textId="23B1031B" w:rsidR="003242E1" w:rsidRPr="00613219" w:rsidRDefault="00234CF5" w:rsidP="00C17B01">
            <w:pPr>
              <w:jc w:val="center"/>
              <w:rPr>
                <w:sz w:val="22"/>
                <w:szCs w:val="22"/>
              </w:rPr>
            </w:pPr>
            <w:r>
              <w:rPr>
                <w:sz w:val="22"/>
                <w:szCs w:val="22"/>
              </w:rPr>
              <w:t>4</w:t>
            </w:r>
          </w:p>
        </w:tc>
        <w:tc>
          <w:tcPr>
            <w:tcW w:w="650" w:type="pct"/>
            <w:vAlign w:val="center"/>
          </w:tcPr>
          <w:p w14:paraId="72951D2F" w14:textId="58D0F90D" w:rsidR="003242E1" w:rsidRPr="00613219" w:rsidRDefault="00234CF5" w:rsidP="00C17B01">
            <w:pPr>
              <w:jc w:val="center"/>
              <w:rPr>
                <w:sz w:val="22"/>
                <w:szCs w:val="22"/>
              </w:rPr>
            </w:pPr>
            <w:r>
              <w:rPr>
                <w:sz w:val="22"/>
                <w:szCs w:val="22"/>
              </w:rPr>
              <w:t>8</w:t>
            </w:r>
          </w:p>
        </w:tc>
        <w:tc>
          <w:tcPr>
            <w:tcW w:w="161" w:type="pct"/>
            <w:vAlign w:val="center"/>
          </w:tcPr>
          <w:p w14:paraId="5D8D8451" w14:textId="63EF442F" w:rsidR="003242E1" w:rsidRPr="00613219" w:rsidRDefault="00234CF5" w:rsidP="00C17B01">
            <w:pPr>
              <w:jc w:val="center"/>
              <w:rPr>
                <w:sz w:val="22"/>
                <w:szCs w:val="22"/>
              </w:rPr>
            </w:pPr>
            <w:r>
              <w:rPr>
                <w:sz w:val="22"/>
                <w:szCs w:val="22"/>
              </w:rPr>
              <w:t>2</w:t>
            </w:r>
          </w:p>
        </w:tc>
        <w:tc>
          <w:tcPr>
            <w:tcW w:w="722" w:type="pct"/>
            <w:shd w:val="clear" w:color="auto" w:fill="F2F2F2" w:themeFill="background1" w:themeFillShade="F2"/>
            <w:vAlign w:val="center"/>
          </w:tcPr>
          <w:p w14:paraId="6E5BB194" w14:textId="7230FA82" w:rsidR="003242E1" w:rsidRPr="00613219" w:rsidRDefault="00234CF5" w:rsidP="00C17B01">
            <w:pPr>
              <w:jc w:val="center"/>
              <w:rPr>
                <w:sz w:val="22"/>
                <w:szCs w:val="22"/>
              </w:rPr>
            </w:pPr>
            <w:r>
              <w:rPr>
                <w:sz w:val="22"/>
                <w:szCs w:val="22"/>
              </w:rPr>
              <w:t>35</w:t>
            </w:r>
          </w:p>
        </w:tc>
      </w:tr>
      <w:tr w:rsidR="00234CF5" w:rsidRPr="00613219" w14:paraId="270858FE" w14:textId="77777777" w:rsidTr="00234CF5">
        <w:trPr>
          <w:trHeight w:val="50"/>
          <w:jc w:val="center"/>
        </w:trPr>
        <w:tc>
          <w:tcPr>
            <w:tcW w:w="366" w:type="pct"/>
            <w:vMerge/>
            <w:shd w:val="clear" w:color="auto" w:fill="92D050"/>
            <w:vAlign w:val="center"/>
          </w:tcPr>
          <w:p w14:paraId="11C06268" w14:textId="77777777" w:rsidR="003242E1" w:rsidRPr="00613219" w:rsidRDefault="003242E1" w:rsidP="00C17B01">
            <w:pPr>
              <w:jc w:val="both"/>
              <w:rPr>
                <w:b/>
                <w:sz w:val="22"/>
                <w:szCs w:val="22"/>
              </w:rPr>
            </w:pPr>
          </w:p>
        </w:tc>
        <w:tc>
          <w:tcPr>
            <w:tcW w:w="504" w:type="pct"/>
            <w:shd w:val="clear" w:color="auto" w:fill="00B050"/>
            <w:vAlign w:val="center"/>
          </w:tcPr>
          <w:p w14:paraId="1C8BD81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650" w:type="pct"/>
            <w:vAlign w:val="center"/>
          </w:tcPr>
          <w:p w14:paraId="3BEDDFEB" w14:textId="370248B1" w:rsidR="003242E1" w:rsidRPr="00613219" w:rsidRDefault="00234CF5" w:rsidP="00C17B01">
            <w:pPr>
              <w:jc w:val="center"/>
              <w:rPr>
                <w:sz w:val="22"/>
                <w:szCs w:val="22"/>
              </w:rPr>
            </w:pPr>
            <w:r>
              <w:rPr>
                <w:sz w:val="22"/>
                <w:szCs w:val="22"/>
              </w:rPr>
              <w:t>0</w:t>
            </w:r>
          </w:p>
        </w:tc>
        <w:tc>
          <w:tcPr>
            <w:tcW w:w="650" w:type="pct"/>
            <w:vAlign w:val="center"/>
          </w:tcPr>
          <w:p w14:paraId="2FB413FD" w14:textId="5C07372C" w:rsidR="003242E1" w:rsidRPr="00613219" w:rsidRDefault="00234CF5" w:rsidP="00C17B01">
            <w:pPr>
              <w:jc w:val="center"/>
              <w:rPr>
                <w:sz w:val="22"/>
                <w:szCs w:val="22"/>
              </w:rPr>
            </w:pPr>
            <w:r>
              <w:rPr>
                <w:sz w:val="22"/>
                <w:szCs w:val="22"/>
              </w:rPr>
              <w:t>1</w:t>
            </w:r>
          </w:p>
        </w:tc>
        <w:tc>
          <w:tcPr>
            <w:tcW w:w="650" w:type="pct"/>
            <w:vAlign w:val="center"/>
          </w:tcPr>
          <w:p w14:paraId="2A6F8DAE" w14:textId="1BDC8D32" w:rsidR="003242E1" w:rsidRPr="00613219" w:rsidRDefault="00234CF5" w:rsidP="00C17B01">
            <w:pPr>
              <w:jc w:val="center"/>
              <w:rPr>
                <w:sz w:val="22"/>
                <w:szCs w:val="22"/>
              </w:rPr>
            </w:pPr>
            <w:r>
              <w:rPr>
                <w:sz w:val="22"/>
                <w:szCs w:val="22"/>
              </w:rPr>
              <w:t>7</w:t>
            </w:r>
          </w:p>
        </w:tc>
        <w:tc>
          <w:tcPr>
            <w:tcW w:w="650" w:type="pct"/>
            <w:vAlign w:val="center"/>
          </w:tcPr>
          <w:p w14:paraId="149B0B9A" w14:textId="77217474" w:rsidR="003242E1" w:rsidRPr="00613219" w:rsidRDefault="00234CF5" w:rsidP="00C17B01">
            <w:pPr>
              <w:jc w:val="center"/>
              <w:rPr>
                <w:sz w:val="22"/>
                <w:szCs w:val="22"/>
              </w:rPr>
            </w:pPr>
            <w:r>
              <w:rPr>
                <w:sz w:val="22"/>
                <w:szCs w:val="22"/>
              </w:rPr>
              <w:t>2</w:t>
            </w:r>
          </w:p>
        </w:tc>
        <w:tc>
          <w:tcPr>
            <w:tcW w:w="650" w:type="pct"/>
            <w:vAlign w:val="center"/>
          </w:tcPr>
          <w:p w14:paraId="1B18E00D" w14:textId="597D764F" w:rsidR="003242E1" w:rsidRPr="00613219" w:rsidRDefault="00234CF5" w:rsidP="00C17B01">
            <w:pPr>
              <w:jc w:val="center"/>
              <w:rPr>
                <w:sz w:val="22"/>
                <w:szCs w:val="22"/>
              </w:rPr>
            </w:pPr>
            <w:r>
              <w:rPr>
                <w:sz w:val="22"/>
                <w:szCs w:val="22"/>
              </w:rPr>
              <w:t>7</w:t>
            </w:r>
          </w:p>
        </w:tc>
        <w:tc>
          <w:tcPr>
            <w:tcW w:w="161" w:type="pct"/>
            <w:vAlign w:val="center"/>
          </w:tcPr>
          <w:p w14:paraId="245802AE" w14:textId="3D308B64" w:rsidR="003242E1" w:rsidRPr="00613219" w:rsidRDefault="00234CF5" w:rsidP="00C17B01">
            <w:pPr>
              <w:jc w:val="center"/>
              <w:rPr>
                <w:sz w:val="22"/>
                <w:szCs w:val="22"/>
              </w:rPr>
            </w:pPr>
            <w:r>
              <w:rPr>
                <w:sz w:val="22"/>
                <w:szCs w:val="22"/>
              </w:rPr>
              <w:t>1</w:t>
            </w:r>
          </w:p>
        </w:tc>
        <w:tc>
          <w:tcPr>
            <w:tcW w:w="722" w:type="pct"/>
            <w:shd w:val="clear" w:color="auto" w:fill="F2F2F2" w:themeFill="background1" w:themeFillShade="F2"/>
            <w:vAlign w:val="center"/>
          </w:tcPr>
          <w:p w14:paraId="35C37911" w14:textId="60B4ABC7" w:rsidR="003242E1" w:rsidRPr="00613219" w:rsidRDefault="00234CF5" w:rsidP="00C17B01">
            <w:pPr>
              <w:jc w:val="center"/>
              <w:rPr>
                <w:sz w:val="22"/>
                <w:szCs w:val="22"/>
              </w:rPr>
            </w:pPr>
            <w:r>
              <w:rPr>
                <w:sz w:val="22"/>
                <w:szCs w:val="22"/>
              </w:rPr>
              <w:t>18</w:t>
            </w:r>
          </w:p>
        </w:tc>
      </w:tr>
      <w:tr w:rsidR="00234CF5" w:rsidRPr="00613219" w14:paraId="729DCFA9" w14:textId="77777777" w:rsidTr="00234CF5">
        <w:trPr>
          <w:trHeight w:val="50"/>
          <w:jc w:val="center"/>
        </w:trPr>
        <w:tc>
          <w:tcPr>
            <w:tcW w:w="366" w:type="pct"/>
            <w:vMerge/>
            <w:shd w:val="clear" w:color="auto" w:fill="92D050"/>
            <w:vAlign w:val="center"/>
          </w:tcPr>
          <w:p w14:paraId="064ADD9F" w14:textId="77777777" w:rsidR="003242E1" w:rsidRPr="00613219" w:rsidRDefault="003242E1" w:rsidP="00C17B01">
            <w:pPr>
              <w:jc w:val="both"/>
              <w:rPr>
                <w:b/>
                <w:sz w:val="22"/>
                <w:szCs w:val="22"/>
              </w:rPr>
            </w:pPr>
          </w:p>
        </w:tc>
        <w:tc>
          <w:tcPr>
            <w:tcW w:w="504" w:type="pct"/>
            <w:shd w:val="clear" w:color="auto" w:fill="00B050"/>
            <w:vAlign w:val="center"/>
          </w:tcPr>
          <w:p w14:paraId="0124CBF9"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650" w:type="pct"/>
            <w:vAlign w:val="center"/>
          </w:tcPr>
          <w:p w14:paraId="7BB1AD33" w14:textId="6DAB8D3C" w:rsidR="003242E1" w:rsidRPr="00613219" w:rsidRDefault="00234CF5" w:rsidP="00C17B01">
            <w:pPr>
              <w:jc w:val="center"/>
              <w:rPr>
                <w:sz w:val="22"/>
                <w:szCs w:val="22"/>
              </w:rPr>
            </w:pPr>
            <w:r>
              <w:rPr>
                <w:sz w:val="22"/>
                <w:szCs w:val="22"/>
              </w:rPr>
              <w:t>2</w:t>
            </w:r>
          </w:p>
        </w:tc>
        <w:tc>
          <w:tcPr>
            <w:tcW w:w="650" w:type="pct"/>
            <w:vAlign w:val="center"/>
          </w:tcPr>
          <w:p w14:paraId="6A4E8200" w14:textId="695615F4" w:rsidR="003242E1" w:rsidRPr="00613219" w:rsidRDefault="00234CF5" w:rsidP="00C17B01">
            <w:pPr>
              <w:jc w:val="center"/>
              <w:rPr>
                <w:sz w:val="22"/>
                <w:szCs w:val="22"/>
              </w:rPr>
            </w:pPr>
            <w:r>
              <w:rPr>
                <w:sz w:val="22"/>
                <w:szCs w:val="22"/>
              </w:rPr>
              <w:t>0</w:t>
            </w:r>
          </w:p>
        </w:tc>
        <w:tc>
          <w:tcPr>
            <w:tcW w:w="650" w:type="pct"/>
            <w:vAlign w:val="center"/>
          </w:tcPr>
          <w:p w14:paraId="60DE24C5" w14:textId="269525DB" w:rsidR="003242E1" w:rsidRPr="00613219" w:rsidRDefault="00234CF5" w:rsidP="00C17B01">
            <w:pPr>
              <w:jc w:val="center"/>
              <w:rPr>
                <w:sz w:val="22"/>
                <w:szCs w:val="22"/>
              </w:rPr>
            </w:pPr>
            <w:r>
              <w:rPr>
                <w:sz w:val="22"/>
                <w:szCs w:val="22"/>
              </w:rPr>
              <w:t>2</w:t>
            </w:r>
          </w:p>
        </w:tc>
        <w:tc>
          <w:tcPr>
            <w:tcW w:w="650" w:type="pct"/>
            <w:vAlign w:val="center"/>
          </w:tcPr>
          <w:p w14:paraId="4535938D" w14:textId="42DA11D5" w:rsidR="003242E1" w:rsidRPr="00613219" w:rsidRDefault="00234CF5" w:rsidP="00C17B01">
            <w:pPr>
              <w:jc w:val="center"/>
              <w:rPr>
                <w:sz w:val="22"/>
                <w:szCs w:val="22"/>
              </w:rPr>
            </w:pPr>
            <w:r>
              <w:rPr>
                <w:sz w:val="22"/>
                <w:szCs w:val="22"/>
              </w:rPr>
              <w:t>5</w:t>
            </w:r>
          </w:p>
        </w:tc>
        <w:tc>
          <w:tcPr>
            <w:tcW w:w="650" w:type="pct"/>
            <w:vAlign w:val="center"/>
          </w:tcPr>
          <w:p w14:paraId="336A56F9" w14:textId="42EAF8F6" w:rsidR="003242E1" w:rsidRPr="00613219" w:rsidRDefault="00234CF5" w:rsidP="00C17B01">
            <w:pPr>
              <w:jc w:val="center"/>
              <w:rPr>
                <w:sz w:val="22"/>
                <w:szCs w:val="22"/>
              </w:rPr>
            </w:pPr>
            <w:r>
              <w:rPr>
                <w:sz w:val="22"/>
                <w:szCs w:val="22"/>
              </w:rPr>
              <w:t>2</w:t>
            </w:r>
          </w:p>
        </w:tc>
        <w:tc>
          <w:tcPr>
            <w:tcW w:w="161" w:type="pct"/>
            <w:vAlign w:val="center"/>
          </w:tcPr>
          <w:p w14:paraId="119764A1" w14:textId="4B5DD460" w:rsidR="003242E1" w:rsidRPr="00613219" w:rsidRDefault="00234CF5" w:rsidP="00C17B01">
            <w:pPr>
              <w:jc w:val="center"/>
              <w:rPr>
                <w:sz w:val="22"/>
                <w:szCs w:val="22"/>
              </w:rPr>
            </w:pPr>
            <w:r>
              <w:rPr>
                <w:sz w:val="22"/>
                <w:szCs w:val="22"/>
              </w:rPr>
              <w:t>1</w:t>
            </w:r>
          </w:p>
        </w:tc>
        <w:tc>
          <w:tcPr>
            <w:tcW w:w="722" w:type="pct"/>
            <w:shd w:val="clear" w:color="auto" w:fill="F2F2F2" w:themeFill="background1" w:themeFillShade="F2"/>
            <w:vAlign w:val="center"/>
          </w:tcPr>
          <w:p w14:paraId="5CA64B26" w14:textId="41244DA0" w:rsidR="003242E1" w:rsidRPr="00613219" w:rsidRDefault="00234CF5" w:rsidP="00C17B01">
            <w:pPr>
              <w:jc w:val="center"/>
              <w:rPr>
                <w:sz w:val="22"/>
                <w:szCs w:val="22"/>
              </w:rPr>
            </w:pPr>
            <w:r>
              <w:rPr>
                <w:sz w:val="22"/>
                <w:szCs w:val="22"/>
              </w:rPr>
              <w:t>12</w:t>
            </w:r>
          </w:p>
        </w:tc>
      </w:tr>
      <w:tr w:rsidR="00234CF5" w:rsidRPr="00613219" w14:paraId="22BB9E7A" w14:textId="77777777" w:rsidTr="00234CF5">
        <w:trPr>
          <w:trHeight w:val="50"/>
          <w:jc w:val="center"/>
        </w:trPr>
        <w:tc>
          <w:tcPr>
            <w:tcW w:w="366" w:type="pct"/>
            <w:vMerge/>
            <w:shd w:val="clear" w:color="auto" w:fill="92D050"/>
            <w:vAlign w:val="center"/>
          </w:tcPr>
          <w:p w14:paraId="2B3484F3" w14:textId="77777777" w:rsidR="003242E1" w:rsidRPr="00613219" w:rsidRDefault="003242E1" w:rsidP="00C17B01">
            <w:pPr>
              <w:jc w:val="both"/>
              <w:rPr>
                <w:b/>
                <w:sz w:val="22"/>
                <w:szCs w:val="22"/>
              </w:rPr>
            </w:pPr>
          </w:p>
        </w:tc>
        <w:tc>
          <w:tcPr>
            <w:tcW w:w="504" w:type="pct"/>
            <w:shd w:val="clear" w:color="auto" w:fill="00B050"/>
            <w:vAlign w:val="center"/>
          </w:tcPr>
          <w:p w14:paraId="18DD302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650" w:type="pct"/>
            <w:vAlign w:val="center"/>
          </w:tcPr>
          <w:p w14:paraId="788DF647" w14:textId="28C2D86E" w:rsidR="003242E1" w:rsidRPr="00613219" w:rsidRDefault="00234CF5" w:rsidP="00C17B01">
            <w:pPr>
              <w:jc w:val="center"/>
              <w:rPr>
                <w:sz w:val="22"/>
                <w:szCs w:val="22"/>
              </w:rPr>
            </w:pPr>
            <w:r>
              <w:rPr>
                <w:sz w:val="22"/>
                <w:szCs w:val="22"/>
              </w:rPr>
              <w:t>9</w:t>
            </w:r>
          </w:p>
        </w:tc>
        <w:tc>
          <w:tcPr>
            <w:tcW w:w="650" w:type="pct"/>
            <w:vAlign w:val="center"/>
          </w:tcPr>
          <w:p w14:paraId="792DEA04" w14:textId="55F5BD9D" w:rsidR="003242E1" w:rsidRPr="00613219" w:rsidRDefault="00234CF5" w:rsidP="00C17B01">
            <w:pPr>
              <w:jc w:val="center"/>
              <w:rPr>
                <w:sz w:val="22"/>
                <w:szCs w:val="22"/>
              </w:rPr>
            </w:pPr>
            <w:r>
              <w:rPr>
                <w:sz w:val="22"/>
                <w:szCs w:val="22"/>
              </w:rPr>
              <w:t>1</w:t>
            </w:r>
          </w:p>
        </w:tc>
        <w:tc>
          <w:tcPr>
            <w:tcW w:w="650" w:type="pct"/>
            <w:vAlign w:val="center"/>
          </w:tcPr>
          <w:p w14:paraId="71778EC4" w14:textId="4F781F14" w:rsidR="003242E1" w:rsidRPr="00613219" w:rsidRDefault="00234CF5" w:rsidP="00C17B01">
            <w:pPr>
              <w:jc w:val="center"/>
              <w:rPr>
                <w:sz w:val="22"/>
                <w:szCs w:val="22"/>
              </w:rPr>
            </w:pPr>
            <w:r>
              <w:rPr>
                <w:sz w:val="22"/>
                <w:szCs w:val="22"/>
              </w:rPr>
              <w:t>0</w:t>
            </w:r>
          </w:p>
        </w:tc>
        <w:tc>
          <w:tcPr>
            <w:tcW w:w="650" w:type="pct"/>
            <w:vAlign w:val="center"/>
          </w:tcPr>
          <w:p w14:paraId="12ACE406" w14:textId="4E4D2372" w:rsidR="003242E1" w:rsidRPr="00613219" w:rsidRDefault="00234CF5" w:rsidP="00C17B01">
            <w:pPr>
              <w:jc w:val="center"/>
              <w:rPr>
                <w:sz w:val="22"/>
                <w:szCs w:val="22"/>
              </w:rPr>
            </w:pPr>
            <w:r>
              <w:rPr>
                <w:sz w:val="22"/>
                <w:szCs w:val="22"/>
              </w:rPr>
              <w:t>0</w:t>
            </w:r>
          </w:p>
        </w:tc>
        <w:tc>
          <w:tcPr>
            <w:tcW w:w="650" w:type="pct"/>
            <w:vAlign w:val="center"/>
          </w:tcPr>
          <w:p w14:paraId="0DB48689" w14:textId="0055BCD0" w:rsidR="003242E1" w:rsidRPr="00613219" w:rsidRDefault="00234CF5" w:rsidP="00C17B01">
            <w:pPr>
              <w:jc w:val="center"/>
              <w:rPr>
                <w:sz w:val="22"/>
                <w:szCs w:val="22"/>
              </w:rPr>
            </w:pPr>
            <w:r>
              <w:rPr>
                <w:sz w:val="22"/>
                <w:szCs w:val="22"/>
              </w:rPr>
              <w:t>0</w:t>
            </w:r>
          </w:p>
        </w:tc>
        <w:tc>
          <w:tcPr>
            <w:tcW w:w="161" w:type="pct"/>
            <w:vAlign w:val="center"/>
          </w:tcPr>
          <w:p w14:paraId="6199ECC4" w14:textId="7439165B" w:rsidR="003242E1" w:rsidRPr="00613219" w:rsidRDefault="00234CF5" w:rsidP="00C17B01">
            <w:pPr>
              <w:jc w:val="center"/>
              <w:rPr>
                <w:sz w:val="22"/>
                <w:szCs w:val="22"/>
              </w:rPr>
            </w:pPr>
            <w:r>
              <w:rPr>
                <w:sz w:val="22"/>
                <w:szCs w:val="22"/>
              </w:rPr>
              <w:t>0</w:t>
            </w:r>
          </w:p>
        </w:tc>
        <w:tc>
          <w:tcPr>
            <w:tcW w:w="722" w:type="pct"/>
            <w:shd w:val="clear" w:color="auto" w:fill="F2F2F2" w:themeFill="background1" w:themeFillShade="F2"/>
            <w:vAlign w:val="center"/>
          </w:tcPr>
          <w:p w14:paraId="4A57BB5C" w14:textId="2A0A5201" w:rsidR="003242E1" w:rsidRPr="00613219" w:rsidRDefault="00234CF5" w:rsidP="00C17B01">
            <w:pPr>
              <w:jc w:val="center"/>
              <w:rPr>
                <w:sz w:val="22"/>
                <w:szCs w:val="22"/>
              </w:rPr>
            </w:pPr>
            <w:r>
              <w:rPr>
                <w:sz w:val="22"/>
                <w:szCs w:val="22"/>
              </w:rPr>
              <w:t>10</w:t>
            </w:r>
          </w:p>
        </w:tc>
      </w:tr>
      <w:tr w:rsidR="00234CF5" w:rsidRPr="00613219" w14:paraId="7A651F98" w14:textId="77777777" w:rsidTr="00234CF5">
        <w:trPr>
          <w:trHeight w:val="50"/>
          <w:jc w:val="center"/>
        </w:trPr>
        <w:tc>
          <w:tcPr>
            <w:tcW w:w="869" w:type="pct"/>
            <w:gridSpan w:val="2"/>
            <w:shd w:val="clear" w:color="auto" w:fill="00B050"/>
            <w:vAlign w:val="center"/>
          </w:tcPr>
          <w:p w14:paraId="031BF5E1" w14:textId="57D106D7" w:rsidR="007274B8" w:rsidRPr="00613219" w:rsidRDefault="007274B8" w:rsidP="007274B8">
            <w:pPr>
              <w:jc w:val="center"/>
              <w:rPr>
                <w:sz w:val="22"/>
                <w:szCs w:val="22"/>
              </w:rPr>
            </w:pPr>
            <w:r w:rsidRPr="00613219">
              <w:rPr>
                <w:b/>
                <w:sz w:val="22"/>
                <w:szCs w:val="22"/>
              </w:rPr>
              <w:t xml:space="preserve">Итого баллов за </w:t>
            </w:r>
            <w:r w:rsidR="00613219" w:rsidRPr="00613219">
              <w:rPr>
                <w:b/>
                <w:sz w:val="22"/>
                <w:szCs w:val="22"/>
              </w:rPr>
              <w:t>модуль</w:t>
            </w:r>
          </w:p>
        </w:tc>
        <w:tc>
          <w:tcPr>
            <w:tcW w:w="650" w:type="pct"/>
            <w:shd w:val="clear" w:color="auto" w:fill="F2F2F2" w:themeFill="background1" w:themeFillShade="F2"/>
            <w:vAlign w:val="center"/>
          </w:tcPr>
          <w:p w14:paraId="62B470B5" w14:textId="52657083" w:rsidR="007274B8" w:rsidRPr="00613219" w:rsidRDefault="00234CF5" w:rsidP="007274B8">
            <w:pPr>
              <w:jc w:val="center"/>
              <w:rPr>
                <w:sz w:val="22"/>
                <w:szCs w:val="22"/>
              </w:rPr>
            </w:pPr>
            <w:r>
              <w:rPr>
                <w:sz w:val="22"/>
                <w:szCs w:val="22"/>
              </w:rPr>
              <w:t>18</w:t>
            </w:r>
          </w:p>
        </w:tc>
        <w:tc>
          <w:tcPr>
            <w:tcW w:w="650" w:type="pct"/>
            <w:shd w:val="clear" w:color="auto" w:fill="F2F2F2" w:themeFill="background1" w:themeFillShade="F2"/>
            <w:vAlign w:val="center"/>
          </w:tcPr>
          <w:p w14:paraId="3F54C3E5" w14:textId="6AB3117F" w:rsidR="007274B8" w:rsidRPr="00613219" w:rsidRDefault="00234CF5" w:rsidP="007274B8">
            <w:pPr>
              <w:jc w:val="center"/>
              <w:rPr>
                <w:sz w:val="22"/>
                <w:szCs w:val="22"/>
              </w:rPr>
            </w:pPr>
            <w:r>
              <w:rPr>
                <w:sz w:val="22"/>
                <w:szCs w:val="22"/>
              </w:rPr>
              <w:t>13</w:t>
            </w:r>
          </w:p>
        </w:tc>
        <w:tc>
          <w:tcPr>
            <w:tcW w:w="650" w:type="pct"/>
            <w:shd w:val="clear" w:color="auto" w:fill="F2F2F2" w:themeFill="background1" w:themeFillShade="F2"/>
            <w:vAlign w:val="center"/>
          </w:tcPr>
          <w:p w14:paraId="31EC0780" w14:textId="7EACE806" w:rsidR="007274B8" w:rsidRPr="00613219" w:rsidRDefault="00234CF5" w:rsidP="007274B8">
            <w:pPr>
              <w:jc w:val="center"/>
              <w:rPr>
                <w:sz w:val="22"/>
                <w:szCs w:val="22"/>
              </w:rPr>
            </w:pPr>
            <w:r>
              <w:rPr>
                <w:sz w:val="22"/>
                <w:szCs w:val="22"/>
              </w:rPr>
              <w:t>25</w:t>
            </w:r>
          </w:p>
        </w:tc>
        <w:tc>
          <w:tcPr>
            <w:tcW w:w="650" w:type="pct"/>
            <w:shd w:val="clear" w:color="auto" w:fill="F2F2F2" w:themeFill="background1" w:themeFillShade="F2"/>
            <w:vAlign w:val="center"/>
          </w:tcPr>
          <w:p w14:paraId="46E89523" w14:textId="26352EB9" w:rsidR="007274B8" w:rsidRPr="00613219" w:rsidRDefault="00234CF5" w:rsidP="007274B8">
            <w:pPr>
              <w:jc w:val="center"/>
              <w:rPr>
                <w:sz w:val="22"/>
                <w:szCs w:val="22"/>
              </w:rPr>
            </w:pPr>
            <w:r>
              <w:rPr>
                <w:sz w:val="22"/>
                <w:szCs w:val="22"/>
              </w:rPr>
              <w:t>19</w:t>
            </w:r>
          </w:p>
        </w:tc>
        <w:tc>
          <w:tcPr>
            <w:tcW w:w="650" w:type="pct"/>
            <w:shd w:val="clear" w:color="auto" w:fill="F2F2F2" w:themeFill="background1" w:themeFillShade="F2"/>
            <w:vAlign w:val="center"/>
          </w:tcPr>
          <w:p w14:paraId="63AE3F2C" w14:textId="6DD21022" w:rsidR="007274B8" w:rsidRPr="00613219" w:rsidRDefault="00234CF5" w:rsidP="007274B8">
            <w:pPr>
              <w:jc w:val="center"/>
              <w:rPr>
                <w:sz w:val="22"/>
                <w:szCs w:val="22"/>
              </w:rPr>
            </w:pPr>
            <w:r>
              <w:rPr>
                <w:sz w:val="22"/>
                <w:szCs w:val="22"/>
              </w:rPr>
              <w:t>19</w:t>
            </w:r>
          </w:p>
        </w:tc>
        <w:tc>
          <w:tcPr>
            <w:tcW w:w="161" w:type="pct"/>
            <w:shd w:val="clear" w:color="auto" w:fill="F2F2F2" w:themeFill="background1" w:themeFillShade="F2"/>
            <w:vAlign w:val="center"/>
          </w:tcPr>
          <w:p w14:paraId="2EBA648F" w14:textId="1523E544" w:rsidR="007274B8" w:rsidRPr="00613219" w:rsidRDefault="00234CF5" w:rsidP="007274B8">
            <w:pPr>
              <w:jc w:val="center"/>
              <w:rPr>
                <w:sz w:val="22"/>
                <w:szCs w:val="22"/>
              </w:rPr>
            </w:pPr>
            <w:r>
              <w:rPr>
                <w:sz w:val="22"/>
                <w:szCs w:val="22"/>
              </w:rPr>
              <w:t>6</w:t>
            </w:r>
          </w:p>
        </w:tc>
        <w:tc>
          <w:tcPr>
            <w:tcW w:w="722" w:type="pct"/>
            <w:shd w:val="clear" w:color="auto" w:fill="F2F2F2" w:themeFill="background1" w:themeFillShade="F2"/>
            <w:vAlign w:val="center"/>
          </w:tcPr>
          <w:p w14:paraId="5498864D" w14:textId="36336B9A" w:rsidR="007274B8" w:rsidRPr="00613219" w:rsidRDefault="007274B8"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7"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5FE6E20C" w14:textId="01B95688"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563"/>
        <w:gridCol w:w="5523"/>
      </w:tblGrid>
      <w:tr w:rsidR="008761F3" w:rsidRPr="009D04EE" w14:paraId="59DCEA44" w14:textId="77777777" w:rsidTr="007343CE">
        <w:tc>
          <w:tcPr>
            <w:tcW w:w="2132"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2868"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7343CE">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850" w:type="pct"/>
            <w:shd w:val="clear" w:color="auto" w:fill="92D050"/>
          </w:tcPr>
          <w:p w14:paraId="1D7F47A9" w14:textId="4CE3B1A2" w:rsidR="00437D28" w:rsidRPr="004904C5" w:rsidRDefault="007343CE" w:rsidP="00437D28">
            <w:pPr>
              <w:autoSpaceDE w:val="0"/>
              <w:autoSpaceDN w:val="0"/>
              <w:adjustRightInd w:val="0"/>
              <w:jc w:val="both"/>
              <w:rPr>
                <w:sz w:val="24"/>
                <w:szCs w:val="24"/>
              </w:rPr>
            </w:pPr>
            <w:r w:rsidRPr="007343CE">
              <w:rPr>
                <w:b/>
                <w:sz w:val="24"/>
                <w:szCs w:val="24"/>
              </w:rPr>
              <w:t>«Специфика работы туристской организации»</w:t>
            </w:r>
          </w:p>
        </w:tc>
        <w:tc>
          <w:tcPr>
            <w:tcW w:w="2868" w:type="pct"/>
            <w:shd w:val="clear" w:color="auto" w:fill="auto"/>
          </w:tcPr>
          <w:p w14:paraId="360B4BE2" w14:textId="4D7499D2" w:rsidR="00437D28" w:rsidRPr="009D04EE" w:rsidRDefault="00B41F3B" w:rsidP="00437D28">
            <w:pPr>
              <w:autoSpaceDE w:val="0"/>
              <w:autoSpaceDN w:val="0"/>
              <w:adjustRightInd w:val="0"/>
              <w:jc w:val="both"/>
              <w:rPr>
                <w:sz w:val="24"/>
                <w:szCs w:val="24"/>
              </w:rPr>
            </w:pPr>
            <w:r>
              <w:rPr>
                <w:sz w:val="24"/>
                <w:szCs w:val="24"/>
              </w:rPr>
              <w:t xml:space="preserve">Критерий оценивает </w:t>
            </w:r>
            <w:r>
              <w:rPr>
                <w:sz w:val="24"/>
                <w:szCs w:val="24"/>
              </w:rPr>
              <w:t>умение осуществлять сбор и анализ информации</w:t>
            </w:r>
            <w:r>
              <w:rPr>
                <w:sz w:val="24"/>
                <w:szCs w:val="24"/>
              </w:rPr>
              <w:t xml:space="preserve"> для открытия туристской организации в заданной локации, умение составлять и презентовать план по открытию туристской организации, умение осуществлять финансовые расчеты и прогноз деятельности туристской организации.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r w:rsidR="007343CE" w:rsidRPr="009D04EE" w14:paraId="1A96BA02" w14:textId="77777777" w:rsidTr="007343CE">
        <w:tc>
          <w:tcPr>
            <w:tcW w:w="282" w:type="pct"/>
            <w:shd w:val="clear" w:color="auto" w:fill="00B050"/>
          </w:tcPr>
          <w:p w14:paraId="237F3983" w14:textId="6CB34203" w:rsidR="007343CE" w:rsidRPr="00437D28" w:rsidRDefault="007343CE" w:rsidP="007343CE">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850" w:type="pct"/>
            <w:shd w:val="clear" w:color="auto" w:fill="92D050"/>
          </w:tcPr>
          <w:p w14:paraId="62CE117B" w14:textId="710F23EA" w:rsidR="007343CE" w:rsidRPr="007343CE" w:rsidRDefault="007343CE" w:rsidP="007343CE">
            <w:pPr>
              <w:autoSpaceDE w:val="0"/>
              <w:autoSpaceDN w:val="0"/>
              <w:adjustRightInd w:val="0"/>
              <w:jc w:val="both"/>
              <w:rPr>
                <w:b/>
                <w:bCs/>
                <w:sz w:val="24"/>
                <w:szCs w:val="24"/>
              </w:rPr>
            </w:pPr>
            <w:r w:rsidRPr="007343CE">
              <w:rPr>
                <w:b/>
                <w:bCs/>
                <w:sz w:val="24"/>
                <w:szCs w:val="24"/>
              </w:rPr>
              <w:t xml:space="preserve">«Аттестация» турагента» </w:t>
            </w:r>
          </w:p>
        </w:tc>
        <w:tc>
          <w:tcPr>
            <w:tcW w:w="2868" w:type="pct"/>
            <w:shd w:val="clear" w:color="auto" w:fill="auto"/>
          </w:tcPr>
          <w:p w14:paraId="03F2F467" w14:textId="08DBDF3E" w:rsidR="007343CE" w:rsidRPr="009D04EE" w:rsidRDefault="00EA1811" w:rsidP="007343CE">
            <w:pPr>
              <w:autoSpaceDE w:val="0"/>
              <w:autoSpaceDN w:val="0"/>
              <w:adjustRightInd w:val="0"/>
              <w:jc w:val="both"/>
              <w:rPr>
                <w:sz w:val="24"/>
                <w:szCs w:val="24"/>
              </w:rPr>
            </w:pPr>
            <w:r>
              <w:rPr>
                <w:sz w:val="24"/>
                <w:szCs w:val="24"/>
              </w:rPr>
              <w:t xml:space="preserve">Критерий оценивает знания особенностей и специфики работы </w:t>
            </w:r>
            <w:r>
              <w:rPr>
                <w:sz w:val="24"/>
                <w:szCs w:val="24"/>
              </w:rPr>
              <w:t>турагента</w:t>
            </w:r>
            <w:r>
              <w:rPr>
                <w:sz w:val="24"/>
                <w:szCs w:val="24"/>
              </w:rPr>
              <w:t xml:space="preserve">, умение решать </w:t>
            </w:r>
            <w:r>
              <w:rPr>
                <w:sz w:val="24"/>
                <w:szCs w:val="24"/>
              </w:rPr>
              <w:lastRenderedPageBreak/>
              <w:t>практические задачи в формате «кейсов».</w:t>
            </w:r>
            <w:r>
              <w:rPr>
                <w:sz w:val="24"/>
                <w:szCs w:val="24"/>
              </w:rPr>
              <w:t xml:space="preserve">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r w:rsidR="007343CE" w:rsidRPr="009D04EE" w14:paraId="64F34F19" w14:textId="77777777" w:rsidTr="007343CE">
        <w:tc>
          <w:tcPr>
            <w:tcW w:w="282" w:type="pct"/>
            <w:shd w:val="clear" w:color="auto" w:fill="00B050"/>
          </w:tcPr>
          <w:p w14:paraId="236AA71C" w14:textId="38357012" w:rsidR="007343CE" w:rsidRPr="00437D28" w:rsidRDefault="007343CE" w:rsidP="007343CE">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В</w:t>
            </w:r>
          </w:p>
        </w:tc>
        <w:tc>
          <w:tcPr>
            <w:tcW w:w="1850" w:type="pct"/>
            <w:shd w:val="clear" w:color="auto" w:fill="92D050"/>
          </w:tcPr>
          <w:p w14:paraId="4D99A27B" w14:textId="287AC307" w:rsidR="007343CE" w:rsidRPr="007343CE" w:rsidRDefault="007343CE" w:rsidP="007343CE">
            <w:pPr>
              <w:autoSpaceDE w:val="0"/>
              <w:autoSpaceDN w:val="0"/>
              <w:adjustRightInd w:val="0"/>
              <w:jc w:val="both"/>
              <w:rPr>
                <w:b/>
                <w:bCs/>
                <w:sz w:val="24"/>
                <w:szCs w:val="24"/>
              </w:rPr>
            </w:pPr>
            <w:r w:rsidRPr="007343CE">
              <w:rPr>
                <w:b/>
                <w:bCs/>
                <w:sz w:val="24"/>
                <w:szCs w:val="24"/>
              </w:rPr>
              <w:t>«Работа с клиентом в офисе турагентства»</w:t>
            </w:r>
          </w:p>
        </w:tc>
        <w:tc>
          <w:tcPr>
            <w:tcW w:w="2868" w:type="pct"/>
            <w:shd w:val="clear" w:color="auto" w:fill="auto"/>
          </w:tcPr>
          <w:p w14:paraId="52821F30" w14:textId="2B05B40B" w:rsidR="007343CE" w:rsidRPr="009D04EE" w:rsidRDefault="00401F4B" w:rsidP="007343CE">
            <w:pPr>
              <w:autoSpaceDE w:val="0"/>
              <w:autoSpaceDN w:val="0"/>
              <w:adjustRightInd w:val="0"/>
              <w:jc w:val="both"/>
              <w:rPr>
                <w:sz w:val="24"/>
                <w:szCs w:val="24"/>
              </w:rPr>
            </w:pPr>
            <w:r>
              <w:rPr>
                <w:sz w:val="24"/>
                <w:szCs w:val="24"/>
              </w:rPr>
              <w:t xml:space="preserve">Критерий оценивает умения и навыки работы с клиентом туристской организации на этапах выявления потребностей, поиска соответствующего предложения, презентации оформленного предложения клиенту, а также умение работать в специализированном программном обеспечении, применяемом в туристских организациях.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r w:rsidR="007343CE" w:rsidRPr="009D04EE" w14:paraId="21213197" w14:textId="77777777" w:rsidTr="007343CE">
        <w:tc>
          <w:tcPr>
            <w:tcW w:w="282" w:type="pct"/>
            <w:shd w:val="clear" w:color="auto" w:fill="00B050"/>
          </w:tcPr>
          <w:p w14:paraId="7AFABB4B" w14:textId="7ADD4EE3" w:rsidR="007343CE" w:rsidRPr="00437D28" w:rsidRDefault="007343CE" w:rsidP="007343CE">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850" w:type="pct"/>
            <w:shd w:val="clear" w:color="auto" w:fill="92D050"/>
          </w:tcPr>
          <w:p w14:paraId="7FF01597" w14:textId="6353508D" w:rsidR="007343CE" w:rsidRPr="007343CE" w:rsidRDefault="007343CE" w:rsidP="007343CE">
            <w:pPr>
              <w:autoSpaceDE w:val="0"/>
              <w:autoSpaceDN w:val="0"/>
              <w:adjustRightInd w:val="0"/>
              <w:jc w:val="both"/>
              <w:rPr>
                <w:b/>
                <w:bCs/>
                <w:sz w:val="24"/>
                <w:szCs w:val="24"/>
              </w:rPr>
            </w:pPr>
            <w:r w:rsidRPr="007343CE">
              <w:rPr>
                <w:b/>
                <w:bCs/>
                <w:sz w:val="24"/>
                <w:szCs w:val="24"/>
              </w:rPr>
              <w:t>«Документооборот с туристом»</w:t>
            </w:r>
          </w:p>
        </w:tc>
        <w:tc>
          <w:tcPr>
            <w:tcW w:w="2868" w:type="pct"/>
            <w:shd w:val="clear" w:color="auto" w:fill="auto"/>
          </w:tcPr>
          <w:p w14:paraId="387950E5" w14:textId="0CF008C0" w:rsidR="007343CE" w:rsidRPr="004904C5" w:rsidRDefault="003735A5" w:rsidP="007343CE">
            <w:pPr>
              <w:autoSpaceDE w:val="0"/>
              <w:autoSpaceDN w:val="0"/>
              <w:adjustRightInd w:val="0"/>
              <w:jc w:val="both"/>
              <w:rPr>
                <w:sz w:val="24"/>
                <w:szCs w:val="24"/>
              </w:rPr>
            </w:pPr>
            <w:r>
              <w:rPr>
                <w:sz w:val="24"/>
                <w:szCs w:val="24"/>
              </w:rPr>
              <w:t xml:space="preserve">Критерий оценивает умение осуществлять работу с пакетом документов для клиента, консультации клиента перед путешествием, знание нюансов и особенностей совершения поездок по Российской Федерации и в зарубежные страны.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r w:rsidR="007343CE" w:rsidRPr="009D04EE" w14:paraId="2D2A60D4" w14:textId="77777777" w:rsidTr="007343CE">
        <w:tc>
          <w:tcPr>
            <w:tcW w:w="282" w:type="pct"/>
            <w:shd w:val="clear" w:color="auto" w:fill="00B050"/>
          </w:tcPr>
          <w:p w14:paraId="6D0BB7BC" w14:textId="581C23C9" w:rsidR="007343CE" w:rsidRPr="00437D28" w:rsidRDefault="007343CE" w:rsidP="007343CE">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850" w:type="pct"/>
            <w:shd w:val="clear" w:color="auto" w:fill="92D050"/>
          </w:tcPr>
          <w:p w14:paraId="75948D32" w14:textId="34A6C27F" w:rsidR="007343CE" w:rsidRPr="007343CE" w:rsidRDefault="007343CE" w:rsidP="007343CE">
            <w:pPr>
              <w:autoSpaceDE w:val="0"/>
              <w:autoSpaceDN w:val="0"/>
              <w:adjustRightInd w:val="0"/>
              <w:jc w:val="both"/>
              <w:rPr>
                <w:b/>
                <w:bCs/>
                <w:sz w:val="24"/>
                <w:szCs w:val="24"/>
              </w:rPr>
            </w:pPr>
            <w:r w:rsidRPr="007343CE">
              <w:rPr>
                <w:b/>
                <w:bCs/>
                <w:sz w:val="24"/>
                <w:szCs w:val="24"/>
              </w:rPr>
              <w:t>«Организация «нестандартного» тура»</w:t>
            </w:r>
          </w:p>
        </w:tc>
        <w:tc>
          <w:tcPr>
            <w:tcW w:w="2868" w:type="pct"/>
            <w:shd w:val="clear" w:color="auto" w:fill="auto"/>
          </w:tcPr>
          <w:p w14:paraId="5EF9B890" w14:textId="6F0F34BB" w:rsidR="007343CE" w:rsidRPr="009D04EE" w:rsidRDefault="002E7DBD" w:rsidP="007343CE">
            <w:pPr>
              <w:autoSpaceDE w:val="0"/>
              <w:autoSpaceDN w:val="0"/>
              <w:adjustRightInd w:val="0"/>
              <w:jc w:val="both"/>
              <w:rPr>
                <w:sz w:val="24"/>
                <w:szCs w:val="24"/>
              </w:rPr>
            </w:pPr>
            <w:r>
              <w:rPr>
                <w:sz w:val="24"/>
                <w:szCs w:val="24"/>
              </w:rPr>
              <w:t xml:space="preserve">Критерий оценивает умение работать в специализированном программном обеспечении, применяемом в </w:t>
            </w:r>
            <w:r>
              <w:rPr>
                <w:sz w:val="24"/>
                <w:szCs w:val="24"/>
              </w:rPr>
              <w:t xml:space="preserve">турагентской </w:t>
            </w:r>
            <w:r>
              <w:rPr>
                <w:sz w:val="24"/>
                <w:szCs w:val="24"/>
              </w:rPr>
              <w:t xml:space="preserve">деятельности для </w:t>
            </w:r>
            <w:r>
              <w:rPr>
                <w:sz w:val="24"/>
                <w:szCs w:val="24"/>
              </w:rPr>
              <w:t>подбора</w:t>
            </w:r>
            <w:r>
              <w:rPr>
                <w:sz w:val="24"/>
                <w:szCs w:val="24"/>
              </w:rPr>
              <w:t xml:space="preserve"> индивидуального туристского продукта.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r w:rsidR="007343CE" w:rsidRPr="009D04EE" w14:paraId="191FC2F4" w14:textId="77777777" w:rsidTr="007343CE">
        <w:tc>
          <w:tcPr>
            <w:tcW w:w="282" w:type="pct"/>
            <w:shd w:val="clear" w:color="auto" w:fill="00B050"/>
          </w:tcPr>
          <w:p w14:paraId="49CEC2F3" w14:textId="7286D86A" w:rsidR="007343CE" w:rsidRPr="00437D28" w:rsidRDefault="007343CE" w:rsidP="007343CE">
            <w:pPr>
              <w:autoSpaceDE w:val="0"/>
              <w:autoSpaceDN w:val="0"/>
              <w:adjustRightInd w:val="0"/>
              <w:jc w:val="both"/>
              <w:rPr>
                <w:b/>
                <w:color w:val="FFFFFF" w:themeColor="background1"/>
                <w:sz w:val="24"/>
                <w:szCs w:val="24"/>
              </w:rPr>
            </w:pPr>
            <w:r>
              <w:rPr>
                <w:b/>
                <w:color w:val="FFFFFF" w:themeColor="background1"/>
                <w:sz w:val="24"/>
                <w:szCs w:val="24"/>
              </w:rPr>
              <w:t>Е</w:t>
            </w:r>
          </w:p>
        </w:tc>
        <w:tc>
          <w:tcPr>
            <w:tcW w:w="1850" w:type="pct"/>
            <w:shd w:val="clear" w:color="auto" w:fill="92D050"/>
          </w:tcPr>
          <w:p w14:paraId="1C19AEAF" w14:textId="5CE92820" w:rsidR="007343CE" w:rsidRPr="007343CE" w:rsidRDefault="007343CE" w:rsidP="007343CE">
            <w:pPr>
              <w:autoSpaceDE w:val="0"/>
              <w:autoSpaceDN w:val="0"/>
              <w:adjustRightInd w:val="0"/>
              <w:jc w:val="both"/>
              <w:rPr>
                <w:b/>
                <w:bCs/>
                <w:sz w:val="24"/>
                <w:szCs w:val="24"/>
              </w:rPr>
            </w:pPr>
            <w:r w:rsidRPr="007343CE">
              <w:rPr>
                <w:b/>
                <w:bCs/>
                <w:sz w:val="24"/>
                <w:szCs w:val="24"/>
              </w:rPr>
              <w:t>«Специальное задание»</w:t>
            </w:r>
          </w:p>
        </w:tc>
        <w:tc>
          <w:tcPr>
            <w:tcW w:w="2868" w:type="pct"/>
            <w:shd w:val="clear" w:color="auto" w:fill="auto"/>
          </w:tcPr>
          <w:p w14:paraId="204F3137" w14:textId="4A394A39" w:rsidR="007343CE" w:rsidRPr="009D04EE" w:rsidRDefault="00F531BE" w:rsidP="007343CE">
            <w:pPr>
              <w:autoSpaceDE w:val="0"/>
              <w:autoSpaceDN w:val="0"/>
              <w:adjustRightInd w:val="0"/>
              <w:jc w:val="both"/>
              <w:rPr>
                <w:sz w:val="24"/>
                <w:szCs w:val="24"/>
              </w:rPr>
            </w:pPr>
            <w:r>
              <w:rPr>
                <w:sz w:val="24"/>
                <w:szCs w:val="24"/>
              </w:rPr>
              <w:t>Критерий оценивает умение работать в нестандартных и/или конфликтных ситуациях, а также ситуациях, требующих мгновенного принятия решений в соответствии со стандартами тур</w:t>
            </w:r>
            <w:r>
              <w:rPr>
                <w:sz w:val="24"/>
                <w:szCs w:val="24"/>
              </w:rPr>
              <w:t>агентской</w:t>
            </w:r>
            <w:r>
              <w:rPr>
                <w:sz w:val="24"/>
                <w:szCs w:val="24"/>
              </w:rPr>
              <w:t xml:space="preserve"> деятельности. </w:t>
            </w:r>
            <w:r w:rsidR="00CC768C">
              <w:rPr>
                <w:sz w:val="24"/>
                <w:szCs w:val="24"/>
              </w:rPr>
              <w:t xml:space="preserve">Вес каждого из аспектов заявленного субкритерия </w:t>
            </w:r>
            <w:r w:rsidR="00CC768C" w:rsidRPr="00DC0BAA">
              <w:rPr>
                <w:sz w:val="24"/>
                <w:szCs w:val="24"/>
              </w:rPr>
              <w:t xml:space="preserve">определяется </w:t>
            </w:r>
            <w:r w:rsidR="00CC768C">
              <w:rPr>
                <w:sz w:val="24"/>
                <w:szCs w:val="24"/>
              </w:rPr>
              <w:t xml:space="preserve">перечнем </w:t>
            </w:r>
            <w:r w:rsidR="00CC768C" w:rsidRPr="00DC0BAA">
              <w:rPr>
                <w:sz w:val="24"/>
                <w:szCs w:val="24"/>
              </w:rPr>
              <w:t>профессиональных задач специалиста</w:t>
            </w:r>
            <w:r w:rsidR="00CC768C">
              <w:rPr>
                <w:sz w:val="24"/>
                <w:szCs w:val="24"/>
              </w:rPr>
              <w:t xml:space="preserve">, указанного в Таблице </w:t>
            </w:r>
            <w:r w:rsidR="00CC768C" w:rsidRPr="00DC0BAA">
              <w:rPr>
                <w:sz w:val="24"/>
                <w:szCs w:val="24"/>
              </w:rPr>
              <w:t>№1</w:t>
            </w:r>
            <w:r w:rsidR="00CC768C">
              <w:rPr>
                <w:sz w:val="24"/>
                <w:szCs w:val="24"/>
              </w:rPr>
              <w:t xml:space="preserve"> настоящего документа. </w:t>
            </w:r>
            <w:r w:rsidR="00CC768C" w:rsidRPr="00DC0BAA">
              <w:rPr>
                <w:sz w:val="24"/>
                <w:szCs w:val="24"/>
              </w:rPr>
              <w:t>Экспертами производится оценивание одних и тех же</w:t>
            </w:r>
            <w:r w:rsidR="00CC768C">
              <w:rPr>
                <w:sz w:val="24"/>
                <w:szCs w:val="24"/>
              </w:rPr>
              <w:t xml:space="preserve"> </w:t>
            </w:r>
            <w:r w:rsidR="00CC768C" w:rsidRPr="00DC0BAA">
              <w:rPr>
                <w:sz w:val="24"/>
                <w:szCs w:val="24"/>
              </w:rPr>
              <w:t>аспектов работы всех конкурсантов. Количество</w:t>
            </w:r>
            <w:r w:rsidR="00CC768C">
              <w:rPr>
                <w:sz w:val="24"/>
                <w:szCs w:val="24"/>
              </w:rPr>
              <w:t xml:space="preserve"> </w:t>
            </w:r>
            <w:r w:rsidR="00CC768C" w:rsidRPr="00DC0BAA">
              <w:rPr>
                <w:sz w:val="24"/>
                <w:szCs w:val="24"/>
              </w:rPr>
              <w:t>заработанных баллов суммируется.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55EB0275" w14:textId="77777777"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16–22 года.</w:t>
      </w:r>
    </w:p>
    <w:p w14:paraId="33CA20EA" w14:textId="44185B6F"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7343CE">
        <w:rPr>
          <w:rFonts w:ascii="Times New Roman" w:eastAsia="Times New Roman" w:hAnsi="Times New Roman" w:cs="Times New Roman"/>
          <w:color w:val="000000"/>
          <w:sz w:val="28"/>
          <w:szCs w:val="28"/>
        </w:rPr>
        <w:t>15</w:t>
      </w:r>
      <w:r w:rsidRPr="003732A7">
        <w:rPr>
          <w:rFonts w:ascii="Times New Roman" w:eastAsia="Times New Roman" w:hAnsi="Times New Roman" w:cs="Times New Roman"/>
          <w:color w:val="000000"/>
          <w:sz w:val="28"/>
          <w:szCs w:val="28"/>
        </w:rPr>
        <w:t xml:space="preserve"> ч.</w:t>
      </w:r>
    </w:p>
    <w:p w14:paraId="04FBA5D7" w14:textId="0979C935"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7343CE">
        <w:rPr>
          <w:rFonts w:ascii="Times New Roman" w:eastAsia="Times New Roman" w:hAnsi="Times New Roman" w:cs="Times New Roman"/>
          <w:color w:val="000000"/>
          <w:sz w:val="28"/>
          <w:szCs w:val="28"/>
        </w:rPr>
        <w:t>3 дня</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DF76ECF"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2E5E60CA" w14:textId="2683B09C"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7343CE">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7343C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056B2A">
        <w:rPr>
          <w:rFonts w:ascii="Times New Roman" w:eastAsia="Times New Roman" w:hAnsi="Times New Roman" w:cs="Times New Roman"/>
          <w:sz w:val="28"/>
          <w:szCs w:val="28"/>
          <w:lang w:eastAsia="ru-RU"/>
        </w:rPr>
        <w:t>5</w:t>
      </w:r>
      <w:r w:rsidR="007343CE">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7343C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056B2A">
        <w:rPr>
          <w:rFonts w:ascii="Times New Roman" w:eastAsia="Times New Roman" w:hAnsi="Times New Roman" w:cs="Times New Roman"/>
          <w:sz w:val="28"/>
          <w:szCs w:val="28"/>
          <w:lang w:eastAsia="ru-RU"/>
        </w:rPr>
        <w:t>1</w:t>
      </w:r>
      <w:r w:rsidR="007343CE">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056B2A">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779"/>
        <w:gridCol w:w="1516"/>
        <w:gridCol w:w="1717"/>
        <w:gridCol w:w="1021"/>
        <w:gridCol w:w="2271"/>
        <w:gridCol w:w="553"/>
        <w:gridCol w:w="550"/>
      </w:tblGrid>
      <w:tr w:rsidR="00A1686D" w:rsidRPr="00024F7D" w14:paraId="2F96C2A6" w14:textId="77777777" w:rsidTr="00A1686D">
        <w:trPr>
          <w:trHeight w:val="1125"/>
        </w:trPr>
        <w:tc>
          <w:tcPr>
            <w:tcW w:w="1779" w:type="dxa"/>
            <w:vAlign w:val="center"/>
          </w:tcPr>
          <w:p w14:paraId="28FFC2E7" w14:textId="09B97F48" w:rsidR="00A1686D" w:rsidRPr="00024F7D" w:rsidRDefault="00A1686D" w:rsidP="00024F7D">
            <w:pPr>
              <w:spacing w:line="360" w:lineRule="auto"/>
              <w:jc w:val="center"/>
              <w:rPr>
                <w:sz w:val="24"/>
                <w:szCs w:val="24"/>
              </w:rPr>
            </w:pPr>
            <w:r w:rsidRPr="00024F7D">
              <w:rPr>
                <w:sz w:val="24"/>
                <w:szCs w:val="24"/>
              </w:rPr>
              <w:t>Обобщенная трудовая функция</w:t>
            </w:r>
          </w:p>
        </w:tc>
        <w:tc>
          <w:tcPr>
            <w:tcW w:w="1516" w:type="dxa"/>
            <w:vAlign w:val="center"/>
          </w:tcPr>
          <w:p w14:paraId="76E4F101" w14:textId="2C54AE0C" w:rsidR="00A1686D" w:rsidRPr="00024F7D" w:rsidRDefault="00A1686D" w:rsidP="00024F7D">
            <w:pPr>
              <w:spacing w:line="360" w:lineRule="auto"/>
              <w:jc w:val="center"/>
              <w:rPr>
                <w:sz w:val="24"/>
                <w:szCs w:val="24"/>
                <w:lang w:val="en-US"/>
              </w:rPr>
            </w:pPr>
            <w:r w:rsidRPr="00024F7D">
              <w:rPr>
                <w:sz w:val="24"/>
                <w:szCs w:val="24"/>
              </w:rPr>
              <w:t>Трудовая функция</w:t>
            </w:r>
          </w:p>
        </w:tc>
        <w:tc>
          <w:tcPr>
            <w:tcW w:w="1717" w:type="dxa"/>
            <w:vAlign w:val="center"/>
          </w:tcPr>
          <w:p w14:paraId="47FEB271" w14:textId="47A5C160" w:rsidR="00A1686D" w:rsidRPr="00024F7D" w:rsidRDefault="00A1686D" w:rsidP="00024F7D">
            <w:pPr>
              <w:spacing w:line="360" w:lineRule="auto"/>
              <w:jc w:val="center"/>
              <w:rPr>
                <w:sz w:val="24"/>
                <w:szCs w:val="24"/>
              </w:rPr>
            </w:pPr>
            <w:r w:rsidRPr="00024F7D">
              <w:rPr>
                <w:sz w:val="24"/>
                <w:szCs w:val="24"/>
              </w:rPr>
              <w:t>Нормативный документ/ЗУН</w:t>
            </w:r>
          </w:p>
        </w:tc>
        <w:tc>
          <w:tcPr>
            <w:tcW w:w="1021" w:type="dxa"/>
            <w:vAlign w:val="center"/>
          </w:tcPr>
          <w:p w14:paraId="1110754A" w14:textId="4B847572" w:rsidR="00A1686D" w:rsidRPr="00024F7D" w:rsidRDefault="00A1686D" w:rsidP="00024F7D">
            <w:pPr>
              <w:spacing w:line="360" w:lineRule="auto"/>
              <w:jc w:val="center"/>
              <w:rPr>
                <w:sz w:val="24"/>
                <w:szCs w:val="24"/>
              </w:rPr>
            </w:pPr>
            <w:r w:rsidRPr="00024F7D">
              <w:rPr>
                <w:sz w:val="24"/>
                <w:szCs w:val="24"/>
              </w:rPr>
              <w:t>Модуль</w:t>
            </w:r>
          </w:p>
        </w:tc>
        <w:tc>
          <w:tcPr>
            <w:tcW w:w="2271" w:type="dxa"/>
            <w:vAlign w:val="center"/>
          </w:tcPr>
          <w:p w14:paraId="3F70625D" w14:textId="1D350310" w:rsidR="00A1686D" w:rsidRPr="00024F7D" w:rsidRDefault="00A1686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553" w:type="dxa"/>
            <w:vAlign w:val="center"/>
          </w:tcPr>
          <w:p w14:paraId="557A5264" w14:textId="15C33802" w:rsidR="00A1686D" w:rsidRPr="00024F7D" w:rsidRDefault="00A1686D" w:rsidP="00024F7D">
            <w:pPr>
              <w:spacing w:line="360" w:lineRule="auto"/>
              <w:jc w:val="center"/>
              <w:rPr>
                <w:sz w:val="24"/>
                <w:szCs w:val="24"/>
              </w:rPr>
            </w:pPr>
            <w:r w:rsidRPr="00024F7D">
              <w:rPr>
                <w:sz w:val="24"/>
                <w:szCs w:val="24"/>
              </w:rPr>
              <w:t>ИЛ</w:t>
            </w:r>
          </w:p>
        </w:tc>
        <w:tc>
          <w:tcPr>
            <w:tcW w:w="550" w:type="dxa"/>
            <w:vAlign w:val="center"/>
          </w:tcPr>
          <w:p w14:paraId="50B7A08B" w14:textId="52A1CC80" w:rsidR="00A1686D" w:rsidRPr="00024F7D" w:rsidRDefault="00A1686D" w:rsidP="00024F7D">
            <w:pPr>
              <w:spacing w:line="360" w:lineRule="auto"/>
              <w:jc w:val="center"/>
              <w:rPr>
                <w:sz w:val="24"/>
                <w:szCs w:val="24"/>
              </w:rPr>
            </w:pPr>
            <w:r w:rsidRPr="00024F7D">
              <w:rPr>
                <w:sz w:val="24"/>
                <w:szCs w:val="24"/>
              </w:rPr>
              <w:t>КО</w:t>
            </w:r>
          </w:p>
        </w:tc>
      </w:tr>
      <w:tr w:rsidR="00A1686D" w:rsidRPr="00024F7D" w14:paraId="010B14B4" w14:textId="77777777" w:rsidTr="00A1686D">
        <w:trPr>
          <w:trHeight w:val="1125"/>
        </w:trPr>
        <w:tc>
          <w:tcPr>
            <w:tcW w:w="1779" w:type="dxa"/>
            <w:vAlign w:val="center"/>
          </w:tcPr>
          <w:p w14:paraId="57C69272" w14:textId="301F1B22" w:rsidR="00A1686D" w:rsidRPr="00024F7D" w:rsidRDefault="00A1686D" w:rsidP="00024F7D">
            <w:pPr>
              <w:spacing w:line="360" w:lineRule="auto"/>
              <w:jc w:val="center"/>
              <w:rPr>
                <w:sz w:val="24"/>
                <w:szCs w:val="24"/>
                <w:lang w:val="en-US"/>
              </w:rPr>
            </w:pPr>
            <w:r>
              <w:rPr>
                <w:sz w:val="24"/>
                <w:szCs w:val="24"/>
                <w:lang w:val="en-US"/>
              </w:rPr>
              <w:t>1</w:t>
            </w:r>
          </w:p>
        </w:tc>
        <w:tc>
          <w:tcPr>
            <w:tcW w:w="1516" w:type="dxa"/>
            <w:vAlign w:val="center"/>
          </w:tcPr>
          <w:p w14:paraId="77ED13A0" w14:textId="7D92D579" w:rsidR="00A1686D" w:rsidRPr="00024F7D" w:rsidRDefault="00A1686D" w:rsidP="00024F7D">
            <w:pPr>
              <w:spacing w:line="360" w:lineRule="auto"/>
              <w:jc w:val="center"/>
              <w:rPr>
                <w:sz w:val="24"/>
                <w:szCs w:val="24"/>
                <w:lang w:val="en-US"/>
              </w:rPr>
            </w:pPr>
            <w:r>
              <w:rPr>
                <w:sz w:val="24"/>
                <w:szCs w:val="24"/>
                <w:lang w:val="en-US"/>
              </w:rPr>
              <w:t>2</w:t>
            </w:r>
          </w:p>
        </w:tc>
        <w:tc>
          <w:tcPr>
            <w:tcW w:w="1717" w:type="dxa"/>
            <w:vAlign w:val="center"/>
          </w:tcPr>
          <w:p w14:paraId="5D16D6C3" w14:textId="05146E09" w:rsidR="00A1686D" w:rsidRPr="00024F7D" w:rsidRDefault="00A1686D" w:rsidP="00024F7D">
            <w:pPr>
              <w:spacing w:line="360" w:lineRule="auto"/>
              <w:jc w:val="center"/>
              <w:rPr>
                <w:sz w:val="24"/>
                <w:szCs w:val="24"/>
                <w:lang w:val="en-US"/>
              </w:rPr>
            </w:pPr>
            <w:r>
              <w:rPr>
                <w:sz w:val="24"/>
                <w:szCs w:val="24"/>
                <w:lang w:val="en-US"/>
              </w:rPr>
              <w:t>3</w:t>
            </w:r>
          </w:p>
        </w:tc>
        <w:tc>
          <w:tcPr>
            <w:tcW w:w="1021" w:type="dxa"/>
            <w:vAlign w:val="center"/>
          </w:tcPr>
          <w:p w14:paraId="5039D792" w14:textId="492FC3FF" w:rsidR="00A1686D" w:rsidRPr="00024F7D" w:rsidRDefault="00A1686D" w:rsidP="00024F7D">
            <w:pPr>
              <w:spacing w:line="360" w:lineRule="auto"/>
              <w:jc w:val="center"/>
              <w:rPr>
                <w:sz w:val="24"/>
                <w:szCs w:val="24"/>
                <w:lang w:val="en-US"/>
              </w:rPr>
            </w:pPr>
            <w:r>
              <w:rPr>
                <w:sz w:val="24"/>
                <w:szCs w:val="24"/>
                <w:lang w:val="en-US"/>
              </w:rPr>
              <w:t>4</w:t>
            </w:r>
          </w:p>
        </w:tc>
        <w:tc>
          <w:tcPr>
            <w:tcW w:w="2271" w:type="dxa"/>
            <w:vAlign w:val="center"/>
          </w:tcPr>
          <w:p w14:paraId="560FE8FC" w14:textId="0E97F452" w:rsidR="00A1686D" w:rsidRPr="00024F7D" w:rsidRDefault="00A1686D" w:rsidP="00024F7D">
            <w:pPr>
              <w:spacing w:line="360" w:lineRule="auto"/>
              <w:jc w:val="center"/>
              <w:rPr>
                <w:sz w:val="24"/>
                <w:szCs w:val="24"/>
                <w:lang w:val="en-US"/>
              </w:rPr>
            </w:pPr>
            <w:r>
              <w:rPr>
                <w:sz w:val="24"/>
                <w:szCs w:val="24"/>
                <w:lang w:val="en-US"/>
              </w:rPr>
              <w:t>5</w:t>
            </w:r>
          </w:p>
        </w:tc>
        <w:tc>
          <w:tcPr>
            <w:tcW w:w="553" w:type="dxa"/>
            <w:vAlign w:val="center"/>
          </w:tcPr>
          <w:p w14:paraId="3B69E96F" w14:textId="7684A1B6" w:rsidR="00A1686D" w:rsidRPr="00024F7D" w:rsidRDefault="00A1686D" w:rsidP="00024F7D">
            <w:pPr>
              <w:spacing w:line="360" w:lineRule="auto"/>
              <w:jc w:val="center"/>
              <w:rPr>
                <w:sz w:val="24"/>
                <w:szCs w:val="24"/>
                <w:lang w:val="en-US"/>
              </w:rPr>
            </w:pPr>
            <w:r>
              <w:rPr>
                <w:sz w:val="24"/>
                <w:szCs w:val="24"/>
                <w:lang w:val="en-US"/>
              </w:rPr>
              <w:t>6</w:t>
            </w:r>
          </w:p>
        </w:tc>
        <w:tc>
          <w:tcPr>
            <w:tcW w:w="550" w:type="dxa"/>
            <w:vAlign w:val="center"/>
          </w:tcPr>
          <w:p w14:paraId="692D11A7" w14:textId="593CBE99" w:rsidR="00A1686D" w:rsidRPr="00024F7D" w:rsidRDefault="00A1686D" w:rsidP="00024F7D">
            <w:pPr>
              <w:spacing w:line="360" w:lineRule="auto"/>
              <w:jc w:val="center"/>
              <w:rPr>
                <w:sz w:val="24"/>
                <w:szCs w:val="24"/>
                <w:lang w:val="en-US"/>
              </w:rPr>
            </w:pPr>
            <w:r>
              <w:rPr>
                <w:sz w:val="24"/>
                <w:szCs w:val="24"/>
                <w:lang w:val="en-US"/>
              </w:rPr>
              <w:t>7</w:t>
            </w:r>
          </w:p>
        </w:tc>
      </w:tr>
    </w:tbl>
    <w:p w14:paraId="06333872" w14:textId="53A65CED" w:rsidR="00024F7D" w:rsidRPr="00173AE4" w:rsidRDefault="00024F7D" w:rsidP="008C41F7">
      <w:pPr>
        <w:spacing w:after="0" w:line="360" w:lineRule="auto"/>
        <w:ind w:firstLine="851"/>
        <w:jc w:val="both"/>
        <w:rPr>
          <w:rFonts w:ascii="Times New Roman" w:eastAsia="Times New Roman" w:hAnsi="Times New Roman" w:cs="Times New Roman"/>
          <w:sz w:val="28"/>
          <w:szCs w:val="28"/>
          <w:lang w:eastAsia="ru-RU"/>
        </w:rPr>
      </w:pPr>
    </w:p>
    <w:p w14:paraId="3047C238" w14:textId="29F50B25"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8" w:name="_Toc124422970"/>
      <w:r w:rsidRPr="000B55A2">
        <w:rPr>
          <w:rFonts w:ascii="Times New Roman" w:hAnsi="Times New Roman"/>
          <w:szCs w:val="28"/>
        </w:rPr>
        <w:lastRenderedPageBreak/>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8"/>
    </w:p>
    <w:p w14:paraId="2479DB65" w14:textId="77777777" w:rsidR="000B55A2" w:rsidRDefault="000B55A2" w:rsidP="00786827">
      <w:pPr>
        <w:spacing w:after="0" w:line="276" w:lineRule="auto"/>
        <w:jc w:val="both"/>
        <w:rPr>
          <w:rFonts w:ascii="Times New Roman" w:hAnsi="Times New Roman" w:cs="Times New Roman"/>
          <w:sz w:val="28"/>
          <w:szCs w:val="28"/>
        </w:rPr>
      </w:pPr>
    </w:p>
    <w:p w14:paraId="29B79F6C" w14:textId="4EA76B97" w:rsidR="00730AE0" w:rsidRPr="004E3E5F" w:rsidRDefault="00730AE0" w:rsidP="00786827">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Модуль А.</w:t>
      </w:r>
      <w:r w:rsidRPr="004E3E5F">
        <w:rPr>
          <w:rFonts w:ascii="Times New Roman" w:eastAsia="Times New Roman" w:hAnsi="Times New Roman" w:cs="Times New Roman"/>
          <w:b/>
          <w:color w:val="000000"/>
          <w:sz w:val="28"/>
          <w:szCs w:val="28"/>
          <w:lang w:eastAsia="ru-RU"/>
        </w:rPr>
        <w:t xml:space="preserve">  </w:t>
      </w:r>
      <w:r w:rsidR="00DB626D" w:rsidRPr="004E3E5F">
        <w:rPr>
          <w:rFonts w:ascii="Times New Roman" w:eastAsia="Times New Roman" w:hAnsi="Times New Roman" w:cs="Times New Roman"/>
          <w:b/>
          <w:color w:val="000000"/>
          <w:sz w:val="28"/>
          <w:szCs w:val="28"/>
          <w:lang w:eastAsia="ru-RU"/>
        </w:rPr>
        <w:t>«Специфика работы туристской организации»</w:t>
      </w:r>
      <w:r w:rsidR="008E7643" w:rsidRPr="004E3E5F">
        <w:rPr>
          <w:rFonts w:ascii="Times New Roman" w:eastAsia="Times New Roman" w:hAnsi="Times New Roman" w:cs="Times New Roman"/>
          <w:b/>
          <w:color w:val="000000"/>
          <w:sz w:val="28"/>
          <w:szCs w:val="28"/>
          <w:lang w:eastAsia="ru-RU"/>
        </w:rPr>
        <w:t xml:space="preserve"> (инвариант)</w:t>
      </w:r>
    </w:p>
    <w:p w14:paraId="046BB9A5" w14:textId="6454050B" w:rsidR="00730AE0" w:rsidRPr="004E3E5F" w:rsidRDefault="00730AE0" w:rsidP="00786827">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модуля</w:t>
      </w:r>
      <w:r w:rsidR="00DB626D" w:rsidRPr="004E3E5F">
        <w:rPr>
          <w:rFonts w:ascii="Times New Roman" w:eastAsia="Times New Roman" w:hAnsi="Times New Roman" w:cs="Times New Roman"/>
          <w:bCs/>
          <w:sz w:val="28"/>
          <w:szCs w:val="28"/>
        </w:rPr>
        <w:t xml:space="preserve"> 3 часа 30 минут</w:t>
      </w:r>
    </w:p>
    <w:p w14:paraId="421DD2C3" w14:textId="77777777" w:rsidR="00EA6E8A" w:rsidRPr="004E3E5F" w:rsidRDefault="00730AE0"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EA6E8A" w:rsidRPr="004E3E5F">
        <w:rPr>
          <w:rFonts w:ascii="Times New Roman" w:eastAsia="Times New Roman" w:hAnsi="Times New Roman" w:cs="Times New Roman"/>
          <w:bCs/>
          <w:sz w:val="28"/>
          <w:szCs w:val="28"/>
        </w:rPr>
        <w:t>Данный модуль представляет собой демонстрацию навыков по созданию и подготовке к открытию туристской организации. Модуль состоит из трех этапов:</w:t>
      </w:r>
    </w:p>
    <w:p w14:paraId="0D2B56FD"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1. Подготовка к открытию туристской организации;</w:t>
      </w:r>
    </w:p>
    <w:p w14:paraId="52B4DAB6"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2. Разработка плана по открытию туристской организации;</w:t>
      </w:r>
    </w:p>
    <w:p w14:paraId="7F3757CC"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3. Представление туристской организации.</w:t>
      </w:r>
    </w:p>
    <w:p w14:paraId="09302B98" w14:textId="1D918CBE"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Первый этап – подготовка к открытию туристской организации. На усмотрение менеджера компетенции первый этап может быть заочным (заочный этап начинается не позднее, чем за 15 календарных дней до даты соревнований). При наличии заочного этапа, команда конкурсантов получает заранее подготовленную легенду или ее часть, например, заданный регион, в котором будет располагаться туристская организация. Полная легенда озвучивается конкурсантам в соревновательный день. </w:t>
      </w:r>
    </w:p>
    <w:p w14:paraId="18050AB6" w14:textId="0EA56EFA"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В случае если заочный этап не предусмотрен, непосредственно в соревновательный день команда конкурсантов получает заранее подготовленную легенду, согласно которой им предстоит открыть туристскую организацию. В легенде обозначаются основные критерии и условия открытия: работа под определенной маркой, направление деятельности, целевая аудитория, регион расположения и т.д. В случае, если легенда задания будет подразумевать выбор определенной марки для работы (работа под франшизой туроператора, независимой сети турагентств и т.д.), конкурсантам выдается брендированная сувенирная продукция для оформления рабочего места. Брендированная сувенирная продукция может включать информационные буклеты, каталоги, флажки, баннеры и иную печатную и/или текстильную брендированную продукцию. Командам участников необходимо расположить полученную продукцию на своем рабочем месте, обозначив границы рабочего места. Материалы располагаются на усмотрение участников и служат визуальной составляющей при работе над модулем. </w:t>
      </w:r>
    </w:p>
    <w:p w14:paraId="1478AD34"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На втором этапе команде участников необходимо разработать план по созданию туристской организации с учетом легенды. Данный план составляется в свободной форме и должен включать следующие обязательные пункты:</w:t>
      </w:r>
    </w:p>
    <w:p w14:paraId="7499697F"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а) организационно-правовая форма туристской организации;</w:t>
      </w:r>
    </w:p>
    <w:p w14:paraId="3C712386"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б) организация офиса (выбор помещения, расположение офиса, наличие и тип вывески, разработка рекламных материалов, выбор схемы работы и т.д.);</w:t>
      </w:r>
    </w:p>
    <w:p w14:paraId="5B6CA538"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lastRenderedPageBreak/>
        <w:t>в) определение круга конкурентов (в зависимости от радиуса расположения других туристских организаций вблизи офиса, направлений и специфики работы и т.д.);</w:t>
      </w:r>
    </w:p>
    <w:p w14:paraId="720B3181"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г) подбор сотрудников (количество сотрудников, опыт работы в туризме и т.д.);</w:t>
      </w:r>
    </w:p>
    <w:p w14:paraId="32770BBD"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д) предварительная оценка затрат (расходы на открытие туристской организации, определение точки безубыточности, прогноз на полгода с учетом основных особенностей работы).</w:t>
      </w:r>
    </w:p>
    <w:p w14:paraId="1C0A1E77"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План также может включать иные дополнительные данные на усмотрение участников.</w:t>
      </w:r>
    </w:p>
    <w:p w14:paraId="4B3F75AD"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План распечатывается и сдается экспертам на проверку по окончании второго этапа модуля.</w:t>
      </w:r>
    </w:p>
    <w:p w14:paraId="5C923B66" w14:textId="77777777" w:rsidR="00EA6E8A"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При выполнении модуля необходимо обязательно учитывать специфику туристской организации, которая задается легендой. </w:t>
      </w:r>
    </w:p>
    <w:p w14:paraId="33BDA664" w14:textId="237E6B95" w:rsidR="00730AE0" w:rsidRPr="004E3E5F" w:rsidRDefault="00EA6E8A" w:rsidP="00EA6E8A">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На третьем этапе участники должны представить «созданную» туристскую организацию. Основная задача конкурсантов – обосновать собственный выбор при разработке плана по созданию туристской организации. Время на представление туристской организации для каждой команды - 7 (семь) минут. В данном модуле предполагаются вопросы экспертов к участникам после окончания выступления (в течение не более 3 (трех) минут на каждую команду конкурсантов). Вопросы могут задавать эксперты, входящие в группу оценки.</w:t>
      </w:r>
    </w:p>
    <w:p w14:paraId="0DA50DB1" w14:textId="77777777" w:rsidR="00730AE0" w:rsidRPr="004E3E5F" w:rsidRDefault="00730AE0" w:rsidP="00786827">
      <w:pPr>
        <w:spacing w:after="0" w:line="276" w:lineRule="auto"/>
        <w:contextualSpacing/>
        <w:jc w:val="both"/>
        <w:rPr>
          <w:rFonts w:ascii="Times New Roman" w:eastAsia="Times New Roman" w:hAnsi="Times New Roman" w:cs="Times New Roman"/>
          <w:b/>
          <w:bCs/>
          <w:sz w:val="28"/>
          <w:szCs w:val="28"/>
        </w:rPr>
      </w:pPr>
    </w:p>
    <w:p w14:paraId="100AFE18" w14:textId="19F47746" w:rsidR="00730AE0" w:rsidRPr="004E3E5F" w:rsidRDefault="00730AE0" w:rsidP="00786827">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Модуль Б.</w:t>
      </w:r>
      <w:r w:rsidRPr="004E3E5F">
        <w:rPr>
          <w:rFonts w:ascii="Times New Roman" w:eastAsia="Times New Roman" w:hAnsi="Times New Roman" w:cs="Times New Roman"/>
          <w:b/>
          <w:color w:val="000000"/>
          <w:sz w:val="28"/>
          <w:szCs w:val="28"/>
          <w:lang w:eastAsia="ru-RU"/>
        </w:rPr>
        <w:t xml:space="preserve">  </w:t>
      </w:r>
      <w:r w:rsidR="0021244E" w:rsidRPr="004E3E5F">
        <w:rPr>
          <w:rFonts w:ascii="Times New Roman" w:eastAsia="Times New Roman" w:hAnsi="Times New Roman" w:cs="Times New Roman"/>
          <w:b/>
          <w:color w:val="000000"/>
          <w:sz w:val="28"/>
          <w:szCs w:val="28"/>
          <w:lang w:eastAsia="ru-RU"/>
        </w:rPr>
        <w:t>«Аттестация» турагента»</w:t>
      </w:r>
      <w:r w:rsidR="008E7643" w:rsidRPr="004E3E5F">
        <w:rPr>
          <w:rFonts w:ascii="Times New Roman" w:eastAsia="Times New Roman" w:hAnsi="Times New Roman" w:cs="Times New Roman"/>
          <w:b/>
          <w:color w:val="000000"/>
          <w:sz w:val="28"/>
          <w:szCs w:val="28"/>
          <w:lang w:eastAsia="ru-RU"/>
        </w:rPr>
        <w:t xml:space="preserve"> (инвариант)</w:t>
      </w:r>
    </w:p>
    <w:p w14:paraId="10C29A71" w14:textId="7FBA8E60" w:rsidR="00730AE0" w:rsidRPr="004E3E5F" w:rsidRDefault="00730AE0" w:rsidP="00786827">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модуля</w:t>
      </w:r>
      <w:r w:rsidR="0021244E" w:rsidRPr="004E3E5F">
        <w:rPr>
          <w:rFonts w:ascii="Times New Roman" w:eastAsia="Times New Roman" w:hAnsi="Times New Roman" w:cs="Times New Roman"/>
          <w:bCs/>
          <w:sz w:val="28"/>
          <w:szCs w:val="28"/>
        </w:rPr>
        <w:t xml:space="preserve"> 1 час</w:t>
      </w:r>
    </w:p>
    <w:p w14:paraId="1F500AA8" w14:textId="77777777" w:rsidR="0021244E" w:rsidRPr="004E3E5F" w:rsidRDefault="00730AE0"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21244E" w:rsidRPr="004E3E5F">
        <w:rPr>
          <w:rFonts w:ascii="Times New Roman" w:eastAsia="Times New Roman" w:hAnsi="Times New Roman" w:cs="Times New Roman"/>
          <w:bCs/>
          <w:sz w:val="28"/>
          <w:szCs w:val="28"/>
        </w:rPr>
        <w:t>Данный модуль направлен на проверку знаний страноведения и курортоведения, климатических, культурных и других особенностей туристических направлений; а также иных туристических формальностей. Формат вопросов представляет собой практическую проработку «кейсов» («кейс» - ситуационное задание, в рамках которого необходимо проанализировать предложенную ситуацию и найти оптимальное решение) с целью «аттестации» турагента.</w:t>
      </w:r>
    </w:p>
    <w:p w14:paraId="5CB58427"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Команда участников выполняет задание совместно (единый бланк задания для обоих участников команды).</w:t>
      </w:r>
    </w:p>
    <w:p w14:paraId="3A9BC40E"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«Аттестация» проходит в формате письменного (или онлайн) решения ситуационных задач («кейсов»), с которыми сталкивается турагент в работе. </w:t>
      </w:r>
    </w:p>
    <w:p w14:paraId="04BD188B"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«Кейсы» могут включать:</w:t>
      </w:r>
    </w:p>
    <w:p w14:paraId="65633C99"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открытые и закрытые вопросы;</w:t>
      </w:r>
    </w:p>
    <w:p w14:paraId="2B18AAF3"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вопросы на соответствие и последовательность;</w:t>
      </w:r>
    </w:p>
    <w:p w14:paraId="6C62FF4C"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работу с географической картой;</w:t>
      </w:r>
    </w:p>
    <w:p w14:paraId="14AB8B9D" w14:textId="7AE2EE3C" w:rsidR="00730AE0"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вопросы на внимательность.</w:t>
      </w:r>
    </w:p>
    <w:p w14:paraId="7A042955"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lastRenderedPageBreak/>
        <w:t>Допускаются «закрытые кейсы» без вариантов ответа, когда участникам необходимо самостоятельно вписать правильный вариант решения кейса. Содержанием «кейса» являются практические знания и навыки турагента.</w:t>
      </w:r>
    </w:p>
    <w:p w14:paraId="0CB29CB1" w14:textId="77777777"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предоставленное на выполнение модуля, составляет 45 минут, по 1 минуте на каждый «кейс».</w:t>
      </w:r>
    </w:p>
    <w:p w14:paraId="6EDA5E44" w14:textId="3B31F19E" w:rsidR="0021244E" w:rsidRPr="004E3E5F" w:rsidRDefault="0021244E" w:rsidP="0021244E">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По окончании времени, отведенного на модуль, каждая команда участников должен сдать 1 (один) заполненный бланк и покинуть рабочее место. Порядок подсчета баллов определяется менеджером компетенции и может осуществляется как автоматизировано, так и вручную, при этом интервалы баллов соответствуют конкретным аспектам критериев по модулю.</w:t>
      </w:r>
    </w:p>
    <w:p w14:paraId="1417C01C" w14:textId="77777777" w:rsidR="00730AE0" w:rsidRPr="004E3E5F" w:rsidRDefault="00730AE0" w:rsidP="00786827">
      <w:pPr>
        <w:spacing w:after="0" w:line="276" w:lineRule="auto"/>
        <w:jc w:val="both"/>
        <w:rPr>
          <w:rFonts w:ascii="Times New Roman" w:eastAsia="Calibri" w:hAnsi="Times New Roman" w:cs="Times New Roman"/>
          <w:b/>
          <w:sz w:val="28"/>
          <w:szCs w:val="28"/>
          <w:lang w:eastAsia="ru-RU"/>
        </w:rPr>
      </w:pPr>
    </w:p>
    <w:p w14:paraId="6E319CE1" w14:textId="0C00D881" w:rsidR="00730AE0" w:rsidRPr="004E3E5F" w:rsidRDefault="00730AE0" w:rsidP="00786827">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Модуль В.</w:t>
      </w:r>
      <w:r w:rsidRPr="004E3E5F">
        <w:rPr>
          <w:rFonts w:ascii="Times New Roman" w:eastAsia="Times New Roman" w:hAnsi="Times New Roman" w:cs="Times New Roman"/>
          <w:b/>
          <w:color w:val="000000"/>
          <w:sz w:val="28"/>
          <w:szCs w:val="28"/>
          <w:lang w:eastAsia="ru-RU"/>
        </w:rPr>
        <w:t xml:space="preserve">  </w:t>
      </w:r>
      <w:r w:rsidR="00C86328" w:rsidRPr="004E3E5F">
        <w:rPr>
          <w:rFonts w:ascii="Times New Roman" w:eastAsia="Times New Roman" w:hAnsi="Times New Roman" w:cs="Times New Roman"/>
          <w:b/>
          <w:color w:val="000000"/>
          <w:sz w:val="28"/>
          <w:szCs w:val="28"/>
          <w:lang w:eastAsia="ru-RU"/>
        </w:rPr>
        <w:t>«Работа с клиентом в офисе турагентства»</w:t>
      </w:r>
      <w:r w:rsidR="008E7643" w:rsidRPr="004E3E5F">
        <w:rPr>
          <w:rFonts w:ascii="Times New Roman" w:eastAsia="Times New Roman" w:hAnsi="Times New Roman" w:cs="Times New Roman"/>
          <w:b/>
          <w:color w:val="000000"/>
          <w:sz w:val="28"/>
          <w:szCs w:val="28"/>
          <w:lang w:eastAsia="ru-RU"/>
        </w:rPr>
        <w:t xml:space="preserve"> (инвариант)</w:t>
      </w:r>
    </w:p>
    <w:p w14:paraId="005C521D" w14:textId="47A3B4D4" w:rsidR="00730AE0" w:rsidRPr="004E3E5F" w:rsidRDefault="00730AE0" w:rsidP="00786827">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модуля</w:t>
      </w:r>
      <w:r w:rsidR="00D06E7C" w:rsidRPr="004E3E5F">
        <w:rPr>
          <w:rFonts w:ascii="Times New Roman" w:eastAsia="Times New Roman" w:hAnsi="Times New Roman" w:cs="Times New Roman"/>
          <w:bCs/>
          <w:sz w:val="28"/>
          <w:szCs w:val="28"/>
        </w:rPr>
        <w:t xml:space="preserve"> 4 часа</w:t>
      </w:r>
    </w:p>
    <w:p w14:paraId="356DD6CE" w14:textId="1D6BB139" w:rsidR="00D06E7C" w:rsidRPr="004E3E5F" w:rsidRDefault="00730AE0"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D06E7C" w:rsidRPr="004E3E5F">
        <w:rPr>
          <w:rFonts w:ascii="Times New Roman" w:eastAsia="Times New Roman" w:hAnsi="Times New Roman" w:cs="Times New Roman"/>
          <w:bCs/>
          <w:sz w:val="28"/>
          <w:szCs w:val="28"/>
        </w:rPr>
        <w:t xml:space="preserve">В офис туристской организации, к команде участников, обращается турист, который хочет отправиться отдыхать. Модуль состоит из следующих этапов: </w:t>
      </w:r>
    </w:p>
    <w:p w14:paraId="51D66DFC"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выявление потребностей клиента;</w:t>
      </w:r>
    </w:p>
    <w:p w14:paraId="2A462B86"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подбор тура, презентация тура;</w:t>
      </w:r>
    </w:p>
    <w:p w14:paraId="61007863"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 оформление договора с туристом и бронирование заявки.  </w:t>
      </w:r>
    </w:p>
    <w:p w14:paraId="6A175D75"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Первый этап – выявление потребностей клиента (7 минут). </w:t>
      </w:r>
    </w:p>
    <w:p w14:paraId="1D693623"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 «офис» туристской организации приходит потенциальный клиент (турист) с заранее подготовленной легендой. Легенда не оглашается команде участников заранее. Задача команды на данном этапе – выявить потребности клиента и определить подходящее направление (направления), которые полностью удовлетворят запрос туриста. Общение с клиентом происходит в формате диалога. Выявление потребностей туриста осуществляет только один из участников (кто именно из участников команды будет выявлять потребности туриста, команда решает самостоятельно). Клиенту можно задавать неограниченное количество вопросов в течение отведенного времени. В процессе общения с туристом конкурсанты могут делать пометки. Каждая команда проходит беседу с туристом по очереди, у одной и той же бригады судей. Время беседы с туристом для одной команды конкурсантов составляет 7 (семь) минут.</w:t>
      </w:r>
    </w:p>
    <w:p w14:paraId="684E8E04"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После того, как все команды конкурсантов завершат первый этап, все команды одновременно приступают ко второму этапу. </w:t>
      </w:r>
    </w:p>
    <w:p w14:paraId="28AB1D3A"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Второй этап – подбор тура по запросу клиента (1,5 часа). </w:t>
      </w:r>
    </w:p>
    <w:p w14:paraId="478CF184"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После того, как все команды завершили этап выявления потребностей, команды конкурсантов возвращаются на свои рабочие места для подбора тура по выявленным потребностям клиента. </w:t>
      </w:r>
    </w:p>
    <w:p w14:paraId="051A3EAE"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lastRenderedPageBreak/>
        <w:t>Команде конкурсантов предоставляется 1,5 (полтора) часа на поиск тура по запросу клиента, оформление письма и отправки его на электронную почту, а также на подготовку презентации тура для туриста.</w:t>
      </w:r>
    </w:p>
    <w:p w14:paraId="5AE35800"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На этапе подбора тура команде необходимо подобрать 3 (три) наиболее подходящих для клиента варианта и оформить письмо – предложение. Письмо направляется на электронную почту туриста. В письме обязательно необходимо выделить 1 (одно) наиболее подходящее туристу предложение, которое по мнению конкурсантов в полной мере соответствует запросу клиента. Предложение должно содержать:</w:t>
      </w:r>
    </w:p>
    <w:p w14:paraId="5EB3DA14"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полную информацию по туру (строчка тура из поисковика туроператора или поисковой системы/агрегатора);</w:t>
      </w:r>
    </w:p>
    <w:p w14:paraId="34C2288D"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полетные данные;</w:t>
      </w:r>
    </w:p>
    <w:p w14:paraId="179A89A8"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визовые формальности;</w:t>
      </w:r>
    </w:p>
    <w:p w14:paraId="1E9FC31B"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информацию о дополнительных услугах, входящих в состав тура;</w:t>
      </w:r>
    </w:p>
    <w:p w14:paraId="720CAAD0"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 полная стоимость тура для туриста. </w:t>
      </w:r>
    </w:p>
    <w:p w14:paraId="6B01DCC1"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Оформление письма должно соответствовать этике деловой переписки и содержать расшифровку аббревиатур, использованных в данном письме.</w:t>
      </w:r>
    </w:p>
    <w:p w14:paraId="417EC73B"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Письмо направляется на электронную почту туриста, которую конкурсантам необходимо получить на первом этапе модуля, в процессе беседы с туристом.</w:t>
      </w:r>
    </w:p>
    <w:p w14:paraId="37AE0AA9"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На этом же этапе команда конкурсантов готовит презентацию по туру (один приоритетный вариант), который максимально соответствует потребностям клиента. Презентация должна быть подготовлена в специализированной программе для создания презентаций. Основная задача презентации – мотивировать туриста приобрести именно предложенный командой тур. Презентация должна быть ориентирована на туриста с учетом его потребностей и пожеланий.  Презентация должна содержать обязательные пункты со следующей информацией:</w:t>
      </w:r>
    </w:p>
    <w:p w14:paraId="2ADBC246"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стране и регионе пребывания;</w:t>
      </w:r>
    </w:p>
    <w:p w14:paraId="4BB8B8D7"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транспортной логистике;</w:t>
      </w:r>
    </w:p>
    <w:p w14:paraId="0897FFE7"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об объекте размещения;</w:t>
      </w:r>
    </w:p>
    <w:p w14:paraId="4A40F4B1"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категории номера;</w:t>
      </w:r>
    </w:p>
    <w:p w14:paraId="38F817D9"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типе питания;</w:t>
      </w:r>
    </w:p>
    <w:p w14:paraId="20B7A8BD"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дополнительных услугах в отеле;</w:t>
      </w:r>
    </w:p>
    <w:p w14:paraId="40D12A62"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 о дополнительных услугах (в том числе доступности развлечений) в непосредственной близости от отеля. </w:t>
      </w:r>
    </w:p>
    <w:p w14:paraId="3353D5A2" w14:textId="477A9B4B"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Время на выступление одной команды составляет 7 (семь) минут. После окончания выступления эксперты могут задать команде конкурсантов неограниченное количество вопросов в течение 3 (трех) минут.  Вопросы могут задавать эксперты, входящие в группу оценки. </w:t>
      </w:r>
    </w:p>
    <w:p w14:paraId="32376E23"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lastRenderedPageBreak/>
        <w:t>После завершения данного этапа эксперты выдают команде конкурсантов согласие на бронирование заявки и паспортные данные туриста (туристов).</w:t>
      </w:r>
    </w:p>
    <w:p w14:paraId="1388F6BB" w14:textId="77777777" w:rsidR="00D06E7C"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Третий этап – оформление договора с туристом и бронирование заявки (15 минут).</w:t>
      </w:r>
    </w:p>
    <w:p w14:paraId="70C6C513" w14:textId="086E1863" w:rsidR="00730AE0" w:rsidRPr="004E3E5F" w:rsidRDefault="00D06E7C" w:rsidP="00D06E7C">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Команде участников необходимо завести заявку на тур в CRM-систему, распечатать договор с туристом и сдать экспертам на проверку. Доступ в CRM-систему предоставляется участникам не позднее, чем за 15 календарных дней до начала соревнований для тренировки. Договор считается принятым в момент, когда один из экспертов ставит свою подпись на договоре и отмечает время, в которое команда сдала договор. После сдачи договора экспертам, команде конкурсантов необходимо забронировать заявку в CRM-системе.</w:t>
      </w:r>
    </w:p>
    <w:p w14:paraId="14835FFE" w14:textId="77777777" w:rsidR="00730AE0" w:rsidRPr="004E3E5F" w:rsidRDefault="00730AE0" w:rsidP="00786827">
      <w:pPr>
        <w:spacing w:after="0" w:line="276" w:lineRule="auto"/>
        <w:jc w:val="both"/>
        <w:rPr>
          <w:rFonts w:ascii="Times New Roman" w:eastAsia="Times New Roman" w:hAnsi="Times New Roman" w:cs="Times New Roman"/>
          <w:color w:val="000000"/>
          <w:sz w:val="28"/>
          <w:szCs w:val="28"/>
          <w:lang w:eastAsia="ru-RU"/>
        </w:rPr>
      </w:pPr>
    </w:p>
    <w:p w14:paraId="0F065F54" w14:textId="6D1983BD" w:rsidR="00730AE0" w:rsidRPr="004E3E5F" w:rsidRDefault="00730AE0" w:rsidP="00786827">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 xml:space="preserve">Модуль </w:t>
      </w:r>
      <w:r w:rsidR="00C86328" w:rsidRPr="004E3E5F">
        <w:rPr>
          <w:rFonts w:ascii="Times New Roman" w:eastAsia="Times New Roman" w:hAnsi="Times New Roman" w:cs="Times New Roman"/>
          <w:b/>
          <w:bCs/>
          <w:sz w:val="28"/>
          <w:szCs w:val="28"/>
          <w:lang w:eastAsia="ru-RU"/>
        </w:rPr>
        <w:t>Г</w:t>
      </w:r>
      <w:r w:rsidRPr="004E3E5F">
        <w:rPr>
          <w:rFonts w:ascii="Times New Roman" w:eastAsia="Times New Roman" w:hAnsi="Times New Roman" w:cs="Times New Roman"/>
          <w:b/>
          <w:bCs/>
          <w:sz w:val="28"/>
          <w:szCs w:val="28"/>
          <w:lang w:eastAsia="ru-RU"/>
        </w:rPr>
        <w:t>.</w:t>
      </w:r>
      <w:r w:rsidRPr="004E3E5F">
        <w:rPr>
          <w:rFonts w:ascii="Times New Roman" w:eastAsia="Times New Roman" w:hAnsi="Times New Roman" w:cs="Times New Roman"/>
          <w:b/>
          <w:color w:val="000000"/>
          <w:sz w:val="28"/>
          <w:szCs w:val="28"/>
          <w:lang w:eastAsia="ru-RU"/>
        </w:rPr>
        <w:t xml:space="preserve">  </w:t>
      </w:r>
      <w:r w:rsidR="00223FD4" w:rsidRPr="004E3E5F">
        <w:rPr>
          <w:rFonts w:ascii="Times New Roman" w:eastAsia="Times New Roman" w:hAnsi="Times New Roman" w:cs="Times New Roman"/>
          <w:b/>
          <w:color w:val="000000"/>
          <w:sz w:val="28"/>
          <w:szCs w:val="28"/>
          <w:lang w:eastAsia="ru-RU"/>
        </w:rPr>
        <w:t>«Документооборот с туристом»</w:t>
      </w:r>
      <w:r w:rsidR="008E7643" w:rsidRPr="004E3E5F">
        <w:rPr>
          <w:rFonts w:ascii="Times New Roman" w:eastAsia="Times New Roman" w:hAnsi="Times New Roman" w:cs="Times New Roman"/>
          <w:b/>
          <w:color w:val="000000"/>
          <w:sz w:val="28"/>
          <w:szCs w:val="28"/>
          <w:lang w:eastAsia="ru-RU"/>
        </w:rPr>
        <w:t xml:space="preserve"> (инвариант)</w:t>
      </w:r>
    </w:p>
    <w:p w14:paraId="0283DB02" w14:textId="47CEDF4C" w:rsidR="00730AE0" w:rsidRPr="004E3E5F" w:rsidRDefault="00730AE0" w:rsidP="00786827">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модуля</w:t>
      </w:r>
      <w:r w:rsidR="00223FD4" w:rsidRPr="004E3E5F">
        <w:rPr>
          <w:rFonts w:ascii="Times New Roman" w:eastAsia="Times New Roman" w:hAnsi="Times New Roman" w:cs="Times New Roman"/>
          <w:bCs/>
          <w:sz w:val="28"/>
          <w:szCs w:val="28"/>
        </w:rPr>
        <w:t xml:space="preserve"> 2 часа</w:t>
      </w:r>
    </w:p>
    <w:p w14:paraId="29DDA5C5" w14:textId="3A67FED1" w:rsidR="00223FD4" w:rsidRPr="004E3E5F" w:rsidRDefault="00730AE0"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223FD4" w:rsidRPr="004E3E5F">
        <w:rPr>
          <w:rFonts w:ascii="Times New Roman" w:eastAsia="Times New Roman" w:hAnsi="Times New Roman" w:cs="Times New Roman"/>
          <w:bCs/>
          <w:sz w:val="28"/>
          <w:szCs w:val="28"/>
        </w:rPr>
        <w:t xml:space="preserve">Данный модуль является продолжением модуля В, а именно работы с клиентом в офисе туристской организации. </w:t>
      </w:r>
    </w:p>
    <w:p w14:paraId="372D3BBA" w14:textId="2BF54730"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После бронирования заявки в модуле В команда конкурсантов в специализированной системе получает бланк подтверждения по туру. Данный документ необходимо внимательно проверить и в случае обнаружения ошибок сообщить о них в примечаниях в самой заявке. </w:t>
      </w:r>
    </w:p>
    <w:p w14:paraId="5D591B25"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После проверки бланка подтверждения конкурсанты получают итоговый пакет документов для вылета туриста непосредственно в самой заявке. Пакет документов будет выгружен в CRM-систему. Документы также необходимо внимательно проверить. </w:t>
      </w:r>
    </w:p>
    <w:p w14:paraId="3E734CB5"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После получения итогового пакета документов команде конкурсантов необходимо подготовить презентацию по данным документам, чтобы провести инструктаж туриста перед поездкой. Основная задача конкурсантов в рамках данного модуля – предоставить туристу актуальную и необходимую информацию для поездки. Презентация не предполагает включения абстрактной информации или информации, не относящейся к предстоящей поездке туриста. </w:t>
      </w:r>
    </w:p>
    <w:p w14:paraId="685295AA"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Команды готовят презентацию в специализированной программе для создания презентаций. В презентации обязательно должны быть представлены скриншоты документов с указанием следующей информации:</w:t>
      </w:r>
    </w:p>
    <w:p w14:paraId="434499C3"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об авиаперелете;</w:t>
      </w:r>
    </w:p>
    <w:p w14:paraId="39CBA31C"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трансфере;</w:t>
      </w:r>
    </w:p>
    <w:p w14:paraId="543D37C5"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об отеле, категории номера, типе питания;</w:t>
      </w:r>
    </w:p>
    <w:p w14:paraId="4B916F29"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о документах, которые потребуются туристу для поездки;</w:t>
      </w:r>
    </w:p>
    <w:p w14:paraId="256255A2" w14:textId="77777777" w:rsidR="00223FD4"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 о нюансах, которые необходимо знать туристу для совершения поездки. </w:t>
      </w:r>
    </w:p>
    <w:p w14:paraId="177585C4" w14:textId="5A169D41" w:rsidR="00730AE0" w:rsidRPr="004E3E5F" w:rsidRDefault="00223FD4" w:rsidP="00223FD4">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lastRenderedPageBreak/>
        <w:t>Время на презентацию пакета документов для туриста на каждую команду составляет 7 (семь) минут. В рамках отведенного времени, турист (туристом не может быть эксперт группы оценки) может задать команде конкурсантов не более 2 (двух) в процессе презентации. Общее время на вопросы команде не должно превышать 2 (двух) минут.</w:t>
      </w:r>
    </w:p>
    <w:p w14:paraId="3427CC14" w14:textId="2A6ACEDD" w:rsidR="00730AE0" w:rsidRPr="004E3E5F" w:rsidRDefault="00730AE0" w:rsidP="00786827">
      <w:pPr>
        <w:spacing w:after="0" w:line="276" w:lineRule="auto"/>
        <w:ind w:firstLine="851"/>
        <w:jc w:val="both"/>
        <w:rPr>
          <w:rFonts w:ascii="Times New Roman" w:eastAsia="Times New Roman" w:hAnsi="Times New Roman" w:cs="Times New Roman"/>
          <w:sz w:val="28"/>
          <w:szCs w:val="28"/>
          <w:lang w:eastAsia="ru-RU"/>
        </w:rPr>
      </w:pPr>
    </w:p>
    <w:p w14:paraId="15797A3F" w14:textId="53DFBA47" w:rsidR="00C86328" w:rsidRPr="004E3E5F" w:rsidRDefault="00C86328" w:rsidP="00C86328">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Модуль Д.</w:t>
      </w:r>
      <w:r w:rsidRPr="004E3E5F">
        <w:rPr>
          <w:rFonts w:ascii="Times New Roman" w:eastAsia="Times New Roman" w:hAnsi="Times New Roman" w:cs="Times New Roman"/>
          <w:b/>
          <w:color w:val="000000"/>
          <w:sz w:val="28"/>
          <w:szCs w:val="28"/>
          <w:lang w:eastAsia="ru-RU"/>
        </w:rPr>
        <w:t xml:space="preserve">  </w:t>
      </w:r>
      <w:r w:rsidR="00B655F0" w:rsidRPr="004E3E5F">
        <w:rPr>
          <w:rFonts w:ascii="Times New Roman" w:eastAsia="Times New Roman" w:hAnsi="Times New Roman" w:cs="Times New Roman"/>
          <w:b/>
          <w:color w:val="000000"/>
          <w:sz w:val="28"/>
          <w:szCs w:val="28"/>
          <w:lang w:eastAsia="ru-RU"/>
        </w:rPr>
        <w:t>«Организация нестандартного тура»</w:t>
      </w:r>
      <w:r w:rsidR="008E7643" w:rsidRPr="004E3E5F">
        <w:rPr>
          <w:rFonts w:ascii="Times New Roman" w:eastAsia="Times New Roman" w:hAnsi="Times New Roman" w:cs="Times New Roman"/>
          <w:b/>
          <w:color w:val="000000"/>
          <w:sz w:val="28"/>
          <w:szCs w:val="28"/>
          <w:lang w:eastAsia="ru-RU"/>
        </w:rPr>
        <w:t xml:space="preserve"> (инвариант)</w:t>
      </w:r>
    </w:p>
    <w:p w14:paraId="70538592" w14:textId="7CA32130" w:rsidR="00C86328" w:rsidRPr="004E3E5F" w:rsidRDefault="00C86328" w:rsidP="00C86328">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w:t>
      </w:r>
      <w:r w:rsidR="00B655F0" w:rsidRPr="004E3E5F">
        <w:rPr>
          <w:rFonts w:ascii="Times New Roman" w:eastAsia="Times New Roman" w:hAnsi="Times New Roman" w:cs="Times New Roman"/>
          <w:bCs/>
          <w:sz w:val="28"/>
          <w:szCs w:val="28"/>
        </w:rPr>
        <w:t>я 2 часа</w:t>
      </w:r>
    </w:p>
    <w:p w14:paraId="33E5E9A0" w14:textId="77777777" w:rsidR="00B655F0" w:rsidRPr="004E3E5F" w:rsidRDefault="00C86328"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B655F0" w:rsidRPr="004E3E5F">
        <w:rPr>
          <w:rFonts w:ascii="Times New Roman" w:eastAsia="Times New Roman" w:hAnsi="Times New Roman" w:cs="Times New Roman"/>
          <w:bCs/>
          <w:sz w:val="28"/>
          <w:szCs w:val="28"/>
        </w:rPr>
        <w:t>В данном модуле участникам необходимо предложить клиенту вариант нестандартного тура согласно запросу клиента. Данный модуль не предполагает работу с поисковыми системами и агрегаторами, работа над модулем будет осуществляться на специализированной онлайн платформе либо в личном кабинете туроператора, позволяющего организовывать нестандартные туры.</w:t>
      </w:r>
    </w:p>
    <w:p w14:paraId="16406543" w14:textId="77777777" w:rsidR="00B655F0" w:rsidRPr="004E3E5F" w:rsidRDefault="00B655F0"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Специализированная онлайн платформа или наименование туроператора, позволяющего организовывать нестандартные туры определяется менеджером компетенции.</w:t>
      </w:r>
    </w:p>
    <w:p w14:paraId="3F796F6A" w14:textId="77777777" w:rsidR="00B655F0" w:rsidRPr="004E3E5F" w:rsidRDefault="00B655F0"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Поскольку различные специализированные системы имеют свои особенности, не позднее, чем за 15 (пятнадцать) календарных дней до начала соревнований озвучивается наименование туроператора или системы/платформы, в которой будет осуществляться работа. Также не позднее, чем за 15 (пятнадцать) календарных дней до начала соревнований участникам выдается тестовый доступ для тренировки.</w:t>
      </w:r>
    </w:p>
    <w:p w14:paraId="30B41890" w14:textId="77777777" w:rsidR="00B655F0" w:rsidRPr="004E3E5F" w:rsidRDefault="00B655F0"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Участники получают по электронной почте запрос от клиента на организацию нестандартного тура. Потенциальный турист может запрашивать, к примеру, комбинированный тур, предполагающий посещение нескольких стран, различные даты вылета и возврата туристов, выезжающих в данный тур, эксклюзивный отдых, посещение необычных мест, дополнительные услуги и пр. Вопросы к клиенту на уточнение в данном модуле не предусмотрены. Вся необходимая участникам информация будет указана в письме. </w:t>
      </w:r>
    </w:p>
    <w:p w14:paraId="081F2B1A" w14:textId="77777777" w:rsidR="00B655F0" w:rsidRPr="004E3E5F" w:rsidRDefault="00B655F0"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Участникам предлагается на специализированной онлайн платформе, основываясь на запросе клиента, подобрать все параметры тура и сформировать для туриста предложение с подробным описанием и стоимостью «собранного» тура, которое нужно отправить в ответном письме клиенту по электронной почте. Также в письме участник должен проконсультировать клиента по дальнейшим действиям в случае приобретения тура, а также визовым и туристским формальностям. Детальный расчет тура распечатывается из системы и сдается экспертам.</w:t>
      </w:r>
    </w:p>
    <w:p w14:paraId="4F382534" w14:textId="2EC52F4E" w:rsidR="00C86328" w:rsidRPr="004E3E5F" w:rsidRDefault="00B655F0" w:rsidP="00B655F0">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Презентация в данном модуле не предусмотрена.</w:t>
      </w:r>
    </w:p>
    <w:p w14:paraId="22263351" w14:textId="2E8B5E0E" w:rsidR="00C86328" w:rsidRPr="004E3E5F" w:rsidRDefault="00C86328" w:rsidP="00C86328">
      <w:pPr>
        <w:spacing w:after="0" w:line="276" w:lineRule="auto"/>
        <w:contextualSpacing/>
        <w:jc w:val="both"/>
        <w:rPr>
          <w:rFonts w:ascii="Times New Roman" w:eastAsia="Times New Roman" w:hAnsi="Times New Roman" w:cs="Times New Roman"/>
          <w:bCs/>
          <w:sz w:val="28"/>
          <w:szCs w:val="28"/>
        </w:rPr>
      </w:pPr>
    </w:p>
    <w:p w14:paraId="347AA607" w14:textId="2A42999F" w:rsidR="00C86328" w:rsidRPr="004E3E5F" w:rsidRDefault="00C86328" w:rsidP="00C86328">
      <w:pPr>
        <w:spacing w:after="0" w:line="276" w:lineRule="auto"/>
        <w:jc w:val="both"/>
        <w:rPr>
          <w:rFonts w:ascii="Times New Roman" w:eastAsia="Times New Roman" w:hAnsi="Times New Roman" w:cs="Times New Roman"/>
          <w:bCs/>
          <w:sz w:val="28"/>
          <w:szCs w:val="28"/>
          <w:lang w:eastAsia="ru-RU"/>
        </w:rPr>
      </w:pPr>
      <w:r w:rsidRPr="004E3E5F">
        <w:rPr>
          <w:rFonts w:ascii="Times New Roman" w:eastAsia="Times New Roman" w:hAnsi="Times New Roman" w:cs="Times New Roman"/>
          <w:b/>
          <w:bCs/>
          <w:sz w:val="28"/>
          <w:szCs w:val="28"/>
          <w:lang w:eastAsia="ru-RU"/>
        </w:rPr>
        <w:t>Модуль Е.</w:t>
      </w:r>
      <w:r w:rsidRPr="004E3E5F">
        <w:rPr>
          <w:rFonts w:ascii="Times New Roman" w:eastAsia="Times New Roman" w:hAnsi="Times New Roman" w:cs="Times New Roman"/>
          <w:b/>
          <w:color w:val="000000"/>
          <w:sz w:val="28"/>
          <w:szCs w:val="28"/>
          <w:lang w:eastAsia="ru-RU"/>
        </w:rPr>
        <w:t xml:space="preserve">  </w:t>
      </w:r>
      <w:r w:rsidR="00F24215" w:rsidRPr="004E3E5F">
        <w:rPr>
          <w:rFonts w:ascii="Times New Roman" w:eastAsia="Times New Roman" w:hAnsi="Times New Roman" w:cs="Times New Roman"/>
          <w:b/>
          <w:color w:val="000000"/>
          <w:sz w:val="28"/>
          <w:szCs w:val="28"/>
          <w:lang w:eastAsia="ru-RU"/>
        </w:rPr>
        <w:t>«Специальное задание»</w:t>
      </w:r>
      <w:r w:rsidR="008E7643" w:rsidRPr="004E3E5F">
        <w:rPr>
          <w:rFonts w:ascii="Times New Roman" w:eastAsia="Times New Roman" w:hAnsi="Times New Roman" w:cs="Times New Roman"/>
          <w:b/>
          <w:color w:val="000000"/>
          <w:sz w:val="28"/>
          <w:szCs w:val="28"/>
          <w:lang w:eastAsia="ru-RU"/>
        </w:rPr>
        <w:t xml:space="preserve"> (</w:t>
      </w:r>
      <w:proofErr w:type="spellStart"/>
      <w:r w:rsidR="008E7643" w:rsidRPr="004E3E5F">
        <w:rPr>
          <w:rFonts w:ascii="Times New Roman" w:eastAsia="Times New Roman" w:hAnsi="Times New Roman" w:cs="Times New Roman"/>
          <w:b/>
          <w:color w:val="000000"/>
          <w:sz w:val="28"/>
          <w:szCs w:val="28"/>
          <w:lang w:eastAsia="ru-RU"/>
        </w:rPr>
        <w:t>вариатив</w:t>
      </w:r>
      <w:proofErr w:type="spellEnd"/>
      <w:r w:rsidR="008E7643" w:rsidRPr="004E3E5F">
        <w:rPr>
          <w:rFonts w:ascii="Times New Roman" w:eastAsia="Times New Roman" w:hAnsi="Times New Roman" w:cs="Times New Roman"/>
          <w:b/>
          <w:color w:val="000000"/>
          <w:sz w:val="28"/>
          <w:szCs w:val="28"/>
          <w:lang w:eastAsia="ru-RU"/>
        </w:rPr>
        <w:t>)</w:t>
      </w:r>
    </w:p>
    <w:p w14:paraId="60402984" w14:textId="5A41C299" w:rsidR="00C86328" w:rsidRPr="004E3E5F" w:rsidRDefault="00C86328" w:rsidP="00C86328">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Время на выполнение модул</w:t>
      </w:r>
      <w:r w:rsidR="00F24215" w:rsidRPr="004E3E5F">
        <w:rPr>
          <w:rFonts w:ascii="Times New Roman" w:eastAsia="Times New Roman" w:hAnsi="Times New Roman" w:cs="Times New Roman"/>
          <w:bCs/>
          <w:sz w:val="28"/>
          <w:szCs w:val="28"/>
        </w:rPr>
        <w:t>я 2 часа 30 минут</w:t>
      </w:r>
    </w:p>
    <w:p w14:paraId="08057710" w14:textId="77777777" w:rsidR="00F24215" w:rsidRPr="004E3E5F" w:rsidRDefault="00C86328" w:rsidP="00F24215">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
          <w:bCs/>
          <w:sz w:val="28"/>
          <w:szCs w:val="28"/>
        </w:rPr>
        <w:t>Задания:</w:t>
      </w:r>
      <w:r w:rsidRPr="004E3E5F">
        <w:rPr>
          <w:rFonts w:ascii="Times New Roman" w:eastAsia="Times New Roman" w:hAnsi="Times New Roman" w:cs="Times New Roman"/>
          <w:bCs/>
          <w:sz w:val="28"/>
          <w:szCs w:val="28"/>
        </w:rPr>
        <w:t xml:space="preserve"> </w:t>
      </w:r>
      <w:r w:rsidR="00F24215" w:rsidRPr="004E3E5F">
        <w:rPr>
          <w:rFonts w:ascii="Times New Roman" w:eastAsia="Times New Roman" w:hAnsi="Times New Roman" w:cs="Times New Roman"/>
          <w:bCs/>
          <w:sz w:val="28"/>
          <w:szCs w:val="28"/>
        </w:rPr>
        <w:t xml:space="preserve">Данный модуль направлен на демонстрацию навыков и умений сотрудника туристской организации в нестандартных ситуациях. Команда конкурсантов получает заранее разработанный «кейс», который может потребовать решения определенной проблемы и/или реакции на определенную ситуацию. Данный модуль может предусматривать возможность конкурсантов и/или экспертов задавать вопросы. </w:t>
      </w:r>
    </w:p>
    <w:p w14:paraId="54B566DF" w14:textId="77777777" w:rsidR="00F24215" w:rsidRPr="004E3E5F" w:rsidRDefault="00F24215" w:rsidP="00F24215">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 xml:space="preserve">Данный модуль может подразумевать «зрелищную часть», т.е. определенную мгновенную реакцию конкурсантов на действия «туриста» и/или иного участника модуля. В случае если в модуле будет использоваться «кейс», подразумевающий «зрелищную часть», время на подготовку перед выступлением команд не предусматривается. </w:t>
      </w:r>
    </w:p>
    <w:p w14:paraId="18859807" w14:textId="4E384C7B" w:rsidR="00C86328" w:rsidRPr="004E3E5F" w:rsidRDefault="00F24215" w:rsidP="00F24215">
      <w:pPr>
        <w:spacing w:after="0" w:line="276" w:lineRule="auto"/>
        <w:contextualSpacing/>
        <w:jc w:val="both"/>
        <w:rPr>
          <w:rFonts w:ascii="Times New Roman" w:eastAsia="Times New Roman" w:hAnsi="Times New Roman" w:cs="Times New Roman"/>
          <w:bCs/>
          <w:sz w:val="28"/>
          <w:szCs w:val="28"/>
        </w:rPr>
      </w:pPr>
      <w:r w:rsidRPr="004E3E5F">
        <w:rPr>
          <w:rFonts w:ascii="Times New Roman" w:eastAsia="Times New Roman" w:hAnsi="Times New Roman" w:cs="Times New Roman"/>
          <w:bCs/>
          <w:sz w:val="28"/>
          <w:szCs w:val="28"/>
        </w:rPr>
        <w:t>Для всех иных «кейсов», кроме «кейсов» с мгновенной реакцией, данный модуль всегда будет подразумевать этап подготовки, т.е. конкурсанты будут использовать свое рабочее место. В случае если «кейсом» задания будет предусмотрена презентационная часть, на выступление каждой команды будет отведено не более 7 (семи) минут. Количество «кейсов», используемых в данном модуле, регламентируется ГЭ по согласованию с Менеджером компетенции.</w:t>
      </w:r>
    </w:p>
    <w:p w14:paraId="33A3F855" w14:textId="77777777" w:rsidR="00C86328" w:rsidRPr="004E3E5F" w:rsidRDefault="00C86328" w:rsidP="00C86328">
      <w:pPr>
        <w:spacing w:after="0" w:line="276" w:lineRule="auto"/>
        <w:contextualSpacing/>
        <w:jc w:val="both"/>
        <w:rPr>
          <w:rFonts w:ascii="Times New Roman" w:eastAsia="Times New Roman" w:hAnsi="Times New Roman" w:cs="Times New Roman"/>
          <w:bCs/>
          <w:sz w:val="28"/>
          <w:szCs w:val="28"/>
        </w:rPr>
      </w:pPr>
    </w:p>
    <w:p w14:paraId="5E8EB1F3" w14:textId="77777777" w:rsidR="00C86328" w:rsidRPr="004E3E5F" w:rsidRDefault="00C86328" w:rsidP="00786827">
      <w:pPr>
        <w:spacing w:after="0" w:line="276" w:lineRule="auto"/>
        <w:ind w:firstLine="851"/>
        <w:jc w:val="both"/>
        <w:rPr>
          <w:rFonts w:ascii="Times New Roman" w:eastAsia="Times New Roman" w:hAnsi="Times New Roman" w:cs="Times New Roman"/>
          <w:sz w:val="28"/>
          <w:szCs w:val="28"/>
          <w:lang w:eastAsia="ru-RU"/>
        </w:rPr>
      </w:pPr>
    </w:p>
    <w:p w14:paraId="28B6497F" w14:textId="1B669E00" w:rsidR="00D17132" w:rsidRPr="00D17132" w:rsidRDefault="0060658F" w:rsidP="00786827">
      <w:pPr>
        <w:pStyle w:val="2"/>
        <w:spacing w:after="0" w:line="276" w:lineRule="auto"/>
        <w:ind w:firstLine="709"/>
        <w:jc w:val="center"/>
        <w:rPr>
          <w:rFonts w:ascii="Times New Roman" w:hAnsi="Times New Roman"/>
          <w:lang w:val="ru-RU"/>
        </w:rPr>
      </w:pPr>
      <w:bookmarkStart w:id="9" w:name="_Toc78885643"/>
      <w:bookmarkStart w:id="10"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9"/>
      <w:bookmarkEnd w:id="10"/>
    </w:p>
    <w:p w14:paraId="5E56CE04" w14:textId="77777777" w:rsidR="00D7428B" w:rsidRDefault="00D7428B" w:rsidP="00786827">
      <w:pPr>
        <w:pStyle w:val="-2"/>
        <w:spacing w:before="0" w:after="0" w:line="276" w:lineRule="auto"/>
        <w:jc w:val="both"/>
        <w:rPr>
          <w:rFonts w:ascii="Times New Roman" w:hAnsi="Times New Roman"/>
          <w:color w:val="000000"/>
          <w:sz w:val="24"/>
        </w:rPr>
      </w:pPr>
      <w:bookmarkStart w:id="11" w:name="_Toc78885659"/>
      <w:bookmarkStart w:id="12" w:name="_Toc124422972"/>
    </w:p>
    <w:p w14:paraId="245CDCAC" w14:textId="0D505844" w:rsidR="00E15F2A" w:rsidRPr="007604F9" w:rsidRDefault="00A11569" w:rsidP="00786827">
      <w:pPr>
        <w:pStyle w:val="-2"/>
        <w:spacing w:before="0" w:after="0" w:line="276" w:lineRule="auto"/>
        <w:jc w:val="both"/>
        <w:rPr>
          <w:rFonts w:ascii="Times New Roman" w:hAnsi="Times New Roman"/>
          <w:sz w:val="24"/>
        </w:rPr>
      </w:pPr>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1"/>
      <w:r>
        <w:rPr>
          <w:rFonts w:ascii="Times New Roman" w:hAnsi="Times New Roman"/>
          <w:bCs/>
          <w:iCs/>
          <w:sz w:val="24"/>
        </w:rPr>
        <w:t>Личный инструмент конкурсанта</w:t>
      </w:r>
      <w:bookmarkEnd w:id="12"/>
    </w:p>
    <w:p w14:paraId="198A8941" w14:textId="23748A9B" w:rsidR="00E15F2A" w:rsidRDefault="00E15F2A" w:rsidP="00786827">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конкурсант может или должен привезти с собой на соревнова</w:t>
      </w:r>
      <w:r w:rsidR="00945E13">
        <w:rPr>
          <w:rFonts w:ascii="Times New Roman" w:eastAsia="Times New Roman" w:hAnsi="Times New Roman" w:cs="Times New Roman"/>
          <w:sz w:val="20"/>
          <w:szCs w:val="20"/>
        </w:rPr>
        <w:t>ние</w:t>
      </w:r>
      <w:r w:rsidRPr="003732A7">
        <w:rPr>
          <w:rFonts w:ascii="Times New Roman" w:eastAsia="Times New Roman" w:hAnsi="Times New Roman" w:cs="Times New Roman"/>
          <w:sz w:val="20"/>
          <w:szCs w:val="20"/>
        </w:rPr>
        <w:t xml:space="preserve">. Указывается в свободной форме. </w:t>
      </w:r>
    </w:p>
    <w:p w14:paraId="54DC0B86" w14:textId="77777777" w:rsidR="00E15F2A" w:rsidRPr="00A11569" w:rsidRDefault="00E15F2A" w:rsidP="00786827">
      <w:pPr>
        <w:spacing w:after="0" w:line="276" w:lineRule="auto"/>
        <w:jc w:val="both"/>
        <w:rPr>
          <w:rFonts w:ascii="Times New Roman" w:eastAsia="Times New Roman" w:hAnsi="Times New Roman" w:cs="Times New Roman"/>
          <w:sz w:val="20"/>
          <w:szCs w:val="20"/>
        </w:rPr>
      </w:pPr>
      <w:r w:rsidRPr="00A11569">
        <w:rPr>
          <w:rFonts w:ascii="Times New Roman" w:eastAsia="Times New Roman" w:hAnsi="Times New Roman" w:cs="Times New Roman"/>
          <w:sz w:val="20"/>
          <w:szCs w:val="20"/>
        </w:rPr>
        <w:t>Определенный - нужно привезти оборудование по списку;</w:t>
      </w:r>
    </w:p>
    <w:p w14:paraId="18B2F8E9" w14:textId="77777777" w:rsidR="00E15F2A" w:rsidRPr="00A11569" w:rsidRDefault="00E15F2A" w:rsidP="00786827">
      <w:pPr>
        <w:spacing w:after="0" w:line="276" w:lineRule="auto"/>
        <w:jc w:val="both"/>
        <w:rPr>
          <w:rFonts w:ascii="Times New Roman" w:eastAsia="Times New Roman" w:hAnsi="Times New Roman" w:cs="Times New Roman"/>
          <w:sz w:val="20"/>
          <w:szCs w:val="20"/>
        </w:rPr>
      </w:pPr>
      <w:r w:rsidRPr="00A11569">
        <w:rPr>
          <w:rFonts w:ascii="Times New Roman" w:eastAsia="Times New Roman" w:hAnsi="Times New Roman" w:cs="Times New Roman"/>
          <w:sz w:val="20"/>
          <w:szCs w:val="20"/>
        </w:rPr>
        <w:t>Неопределенный - можно привезти оборудование по списку, кроме запрещенного.</w:t>
      </w:r>
    </w:p>
    <w:p w14:paraId="2503C555" w14:textId="77777777" w:rsidR="00E15F2A" w:rsidRPr="003732A7" w:rsidRDefault="00E15F2A" w:rsidP="00786827">
      <w:pPr>
        <w:spacing w:after="0" w:line="276" w:lineRule="auto"/>
        <w:jc w:val="both"/>
        <w:rPr>
          <w:rFonts w:ascii="Times New Roman" w:eastAsia="Times New Roman" w:hAnsi="Times New Roman" w:cs="Times New Roman"/>
          <w:sz w:val="20"/>
          <w:szCs w:val="20"/>
        </w:rPr>
      </w:pPr>
      <w:r w:rsidRPr="00A11569">
        <w:rPr>
          <w:rFonts w:ascii="Times New Roman" w:eastAsia="Times New Roman" w:hAnsi="Times New Roman" w:cs="Times New Roman"/>
          <w:sz w:val="20"/>
          <w:szCs w:val="20"/>
        </w:rPr>
        <w:t>Нулевой - нельзя ничего привозить.</w:t>
      </w:r>
    </w:p>
    <w:p w14:paraId="1CB61AAF" w14:textId="432A5AD3" w:rsidR="00E15F2A" w:rsidRDefault="00572A7D" w:rsidP="00786827">
      <w:pPr>
        <w:spacing w:after="0" w:line="276" w:lineRule="auto"/>
        <w:jc w:val="both"/>
        <w:rPr>
          <w:rFonts w:ascii="Times New Roman" w:eastAsia="Times New Roman" w:hAnsi="Times New Roman" w:cs="Times New Roman"/>
          <w:b/>
          <w:bCs/>
          <w:sz w:val="24"/>
          <w:szCs w:val="24"/>
        </w:rPr>
      </w:pPr>
      <w:r w:rsidRPr="009047B2">
        <w:rPr>
          <w:rFonts w:ascii="Times New Roman" w:eastAsia="Times New Roman" w:hAnsi="Times New Roman" w:cs="Times New Roman"/>
          <w:b/>
          <w:bCs/>
          <w:sz w:val="24"/>
          <w:szCs w:val="24"/>
        </w:rPr>
        <w:t>НУЛЕВОЙ</w:t>
      </w:r>
    </w:p>
    <w:p w14:paraId="4AEB35A8" w14:textId="77777777" w:rsidR="00D7428B" w:rsidRPr="009047B2" w:rsidRDefault="00D7428B" w:rsidP="00786827">
      <w:pPr>
        <w:spacing w:after="0" w:line="276" w:lineRule="auto"/>
        <w:jc w:val="both"/>
        <w:rPr>
          <w:rFonts w:ascii="Times New Roman" w:eastAsia="Times New Roman" w:hAnsi="Times New Roman" w:cs="Times New Roman"/>
          <w:b/>
          <w:bCs/>
          <w:sz w:val="24"/>
          <w:szCs w:val="24"/>
        </w:rPr>
      </w:pPr>
    </w:p>
    <w:p w14:paraId="112A6605" w14:textId="73692741" w:rsidR="00E15F2A" w:rsidRPr="007604F9" w:rsidRDefault="00A11569" w:rsidP="00786827">
      <w:pPr>
        <w:pStyle w:val="3"/>
        <w:spacing w:line="276" w:lineRule="auto"/>
        <w:rPr>
          <w:rFonts w:ascii="Times New Roman" w:hAnsi="Times New Roman" w:cs="Times New Roman"/>
          <w:bCs w:val="0"/>
          <w:iCs/>
          <w:sz w:val="24"/>
          <w:szCs w:val="24"/>
          <w:lang w:val="ru-RU"/>
        </w:rPr>
      </w:pPr>
      <w:bookmarkStart w:id="13"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FB022D" w:rsidRPr="007604F9">
        <w:rPr>
          <w:rFonts w:ascii="Times New Roman" w:hAnsi="Times New Roman" w:cs="Times New Roman"/>
          <w:b w:val="0"/>
          <w:i/>
          <w:iCs/>
          <w:sz w:val="24"/>
          <w:szCs w:val="24"/>
          <w:lang w:val="ru-RU"/>
        </w:rPr>
        <w:t xml:space="preserve"> </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3"/>
    </w:p>
    <w:p w14:paraId="508C22B0" w14:textId="77777777" w:rsidR="009047B2" w:rsidRDefault="00E15F2A" w:rsidP="00572A7D">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bookmarkStart w:id="14" w:name="_Toc124422973"/>
    </w:p>
    <w:p w14:paraId="73EEA84D" w14:textId="4370918A" w:rsidR="00572A7D" w:rsidRPr="009047B2" w:rsidRDefault="00572A7D" w:rsidP="00572A7D">
      <w:pPr>
        <w:spacing w:after="0" w:line="276" w:lineRule="auto"/>
        <w:jc w:val="both"/>
        <w:rPr>
          <w:rFonts w:ascii="Times New Roman" w:eastAsia="Times New Roman" w:hAnsi="Times New Roman" w:cs="Times New Roman"/>
          <w:b/>
          <w:bCs/>
          <w:sz w:val="24"/>
          <w:szCs w:val="24"/>
        </w:rPr>
      </w:pPr>
      <w:bookmarkStart w:id="15" w:name="_Hlk126071043"/>
      <w:r w:rsidRPr="009047B2">
        <w:rPr>
          <w:rFonts w:ascii="Times New Roman" w:eastAsia="Times New Roman" w:hAnsi="Times New Roman" w:cs="Times New Roman"/>
          <w:b/>
          <w:bCs/>
          <w:sz w:val="24"/>
          <w:szCs w:val="24"/>
        </w:rPr>
        <w:t>Персональные средства связи (мобильные телефоны, планшеты, ноутбуки, смарт-часы и иные средства)</w:t>
      </w:r>
    </w:p>
    <w:bookmarkEnd w:id="15"/>
    <w:p w14:paraId="3C2C820A" w14:textId="77777777" w:rsidR="001835C7" w:rsidRDefault="001835C7" w:rsidP="00572A7D">
      <w:pPr>
        <w:spacing w:after="0" w:line="276" w:lineRule="auto"/>
        <w:jc w:val="both"/>
        <w:rPr>
          <w:rFonts w:ascii="Times New Roman" w:hAnsi="Times New Roman"/>
          <w:sz w:val="28"/>
          <w:szCs w:val="28"/>
        </w:rPr>
      </w:pPr>
    </w:p>
    <w:p w14:paraId="03196394" w14:textId="3598A631" w:rsidR="00B37579" w:rsidRDefault="00A11569" w:rsidP="00572A7D">
      <w:pPr>
        <w:spacing w:after="0" w:line="276" w:lineRule="auto"/>
        <w:jc w:val="both"/>
        <w:rPr>
          <w:rFonts w:ascii="Times New Roman" w:hAnsi="Times New Roman"/>
          <w:caps/>
          <w:sz w:val="28"/>
          <w:szCs w:val="28"/>
        </w:rPr>
      </w:pPr>
      <w:r>
        <w:rPr>
          <w:rFonts w:ascii="Times New Roman" w:hAnsi="Times New Roman"/>
          <w:sz w:val="28"/>
          <w:szCs w:val="28"/>
        </w:rPr>
        <w:t>3</w:t>
      </w:r>
      <w:r w:rsidR="00E75567" w:rsidRPr="007604F9">
        <w:rPr>
          <w:rFonts w:ascii="Times New Roman" w:hAnsi="Times New Roman"/>
          <w:sz w:val="28"/>
          <w:szCs w:val="28"/>
        </w:rPr>
        <w:t xml:space="preserve">. </w:t>
      </w:r>
      <w:r w:rsidR="00B37579">
        <w:rPr>
          <w:rFonts w:ascii="Times New Roman" w:hAnsi="Times New Roman"/>
          <w:sz w:val="28"/>
          <w:szCs w:val="28"/>
        </w:rPr>
        <w:t>Приложения</w:t>
      </w:r>
      <w:bookmarkEnd w:id="14"/>
    </w:p>
    <w:p w14:paraId="229D45A2" w14:textId="4060A426"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6999FE29" w14:textId="325A7EF7"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p>
    <w:p w14:paraId="56965589" w14:textId="3C3AF40F"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14:paraId="3301D250" w14:textId="1285841D"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sidRPr="00554ED7">
        <w:rPr>
          <w:rFonts w:ascii="Times New Roman" w:hAnsi="Times New Roman" w:cs="Times New Roman"/>
          <w:b/>
          <w:bCs/>
          <w:sz w:val="28"/>
          <w:szCs w:val="28"/>
        </w:rPr>
        <w:t>Приложение №</w:t>
      </w:r>
      <w:r w:rsidR="00945E13" w:rsidRPr="00554ED7">
        <w:rPr>
          <w:rFonts w:ascii="Times New Roman" w:hAnsi="Times New Roman" w:cs="Times New Roman"/>
          <w:b/>
          <w:bCs/>
          <w:sz w:val="28"/>
          <w:szCs w:val="28"/>
        </w:rPr>
        <w:t>5</w:t>
      </w:r>
      <w:r>
        <w:rPr>
          <w:rFonts w:ascii="Times New Roman" w:hAnsi="Times New Roman" w:cs="Times New Roman"/>
          <w:sz w:val="28"/>
          <w:szCs w:val="28"/>
        </w:rPr>
        <w:t xml:space="preserve"> План застройки</w:t>
      </w:r>
    </w:p>
    <w:p w14:paraId="272A1524" w14:textId="328AECD7" w:rsidR="001835C7" w:rsidRDefault="001835C7" w:rsidP="00786827">
      <w:pPr>
        <w:autoSpaceDE w:val="0"/>
        <w:autoSpaceDN w:val="0"/>
        <w:adjustRightInd w:val="0"/>
        <w:spacing w:after="0" w:line="276" w:lineRule="auto"/>
        <w:jc w:val="both"/>
        <w:rPr>
          <w:rFonts w:ascii="Times New Roman" w:hAnsi="Times New Roman" w:cs="Times New Roman"/>
          <w:sz w:val="28"/>
          <w:szCs w:val="28"/>
        </w:rPr>
      </w:pPr>
      <w:r>
        <w:rPr>
          <w:noProof/>
        </w:rPr>
        <w:drawing>
          <wp:inline distT="0" distB="0" distL="0" distR="0" wp14:anchorId="16ACC435" wp14:editId="33DA512C">
            <wp:extent cx="6120765" cy="442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424045"/>
                    </a:xfrm>
                    <a:prstGeom prst="rect">
                      <a:avLst/>
                    </a:prstGeom>
                    <a:noFill/>
                    <a:ln>
                      <a:noFill/>
                    </a:ln>
                  </pic:spPr>
                </pic:pic>
              </a:graphicData>
            </a:graphic>
          </wp:inline>
        </w:drawing>
      </w:r>
    </w:p>
    <w:p w14:paraId="1211BF0E" w14:textId="11A23373" w:rsidR="00A27EE4" w:rsidRDefault="00B37579" w:rsidP="00786827">
      <w:pPr>
        <w:autoSpaceDE w:val="0"/>
        <w:autoSpaceDN w:val="0"/>
        <w:adjustRightInd w:val="0"/>
        <w:spacing w:after="0" w:line="276" w:lineRule="auto"/>
        <w:jc w:val="both"/>
        <w:rPr>
          <w:rFonts w:ascii="Times New Roman" w:hAnsi="Times New Roman" w:cs="Times New Roman"/>
          <w:sz w:val="28"/>
          <w:szCs w:val="28"/>
        </w:rPr>
      </w:pPr>
      <w:r w:rsidRPr="00554ED7">
        <w:rPr>
          <w:rFonts w:ascii="Times New Roman" w:hAnsi="Times New Roman" w:cs="Times New Roman"/>
          <w:b/>
          <w:bCs/>
          <w:sz w:val="28"/>
          <w:szCs w:val="28"/>
        </w:rPr>
        <w:t>Приложение №</w:t>
      </w:r>
      <w:r w:rsidR="00945E13" w:rsidRPr="00554ED7">
        <w:rPr>
          <w:rFonts w:ascii="Times New Roman" w:hAnsi="Times New Roman" w:cs="Times New Roman"/>
          <w:b/>
          <w:bCs/>
          <w:sz w:val="28"/>
          <w:szCs w:val="28"/>
        </w:rPr>
        <w:t>6</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554ED7">
        <w:rPr>
          <w:rFonts w:ascii="Times New Roman" w:hAnsi="Times New Roman" w:cs="Times New Roman"/>
          <w:sz w:val="28"/>
          <w:szCs w:val="28"/>
        </w:rPr>
        <w:t>Турагентская деятельность</w:t>
      </w:r>
      <w:r w:rsidR="00A11569">
        <w:rPr>
          <w:rFonts w:ascii="Times New Roman" w:hAnsi="Times New Roman" w:cs="Times New Roman"/>
          <w:sz w:val="28"/>
          <w:szCs w:val="28"/>
        </w:rPr>
        <w:t>».</w:t>
      </w:r>
    </w:p>
    <w:p w14:paraId="2BBD24A3" w14:textId="169C8C82"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p>
    <w:p w14:paraId="08CB65A4" w14:textId="26093AE3" w:rsidR="00D41269" w:rsidRDefault="00D41269" w:rsidP="00786827">
      <w:pPr>
        <w:pStyle w:val="-2"/>
        <w:spacing w:before="0" w:after="0" w:line="276" w:lineRule="auto"/>
        <w:jc w:val="both"/>
        <w:rPr>
          <w:rFonts w:ascii="Times New Roman" w:eastAsia="Arial Unicode MS" w:hAnsi="Times New Roman"/>
          <w:i/>
          <w:szCs w:val="28"/>
        </w:rPr>
      </w:pPr>
    </w:p>
    <w:p w14:paraId="4B24D0AF" w14:textId="5E66A895" w:rsidR="001835C7" w:rsidRDefault="001835C7" w:rsidP="00786827">
      <w:pPr>
        <w:pStyle w:val="-2"/>
        <w:spacing w:before="0" w:after="0" w:line="276" w:lineRule="auto"/>
        <w:jc w:val="both"/>
        <w:rPr>
          <w:rFonts w:ascii="Times New Roman" w:eastAsia="Arial Unicode MS" w:hAnsi="Times New Roman"/>
          <w:i/>
          <w:szCs w:val="28"/>
        </w:rPr>
      </w:pPr>
    </w:p>
    <w:p w14:paraId="235E4242" w14:textId="7220A78E" w:rsidR="001835C7" w:rsidRDefault="001835C7" w:rsidP="00786827">
      <w:pPr>
        <w:pStyle w:val="-2"/>
        <w:spacing w:before="0" w:after="0" w:line="276" w:lineRule="auto"/>
        <w:jc w:val="both"/>
        <w:rPr>
          <w:rFonts w:ascii="Times New Roman" w:eastAsia="Arial Unicode MS" w:hAnsi="Times New Roman"/>
          <w:i/>
          <w:szCs w:val="28"/>
        </w:rPr>
      </w:pPr>
    </w:p>
    <w:p w14:paraId="69C8DAA9" w14:textId="59796AC5" w:rsidR="001835C7" w:rsidRDefault="001835C7" w:rsidP="00786827">
      <w:pPr>
        <w:pStyle w:val="-2"/>
        <w:spacing w:before="0" w:after="0" w:line="276" w:lineRule="auto"/>
        <w:jc w:val="both"/>
        <w:rPr>
          <w:rFonts w:ascii="Times New Roman" w:eastAsia="Arial Unicode MS" w:hAnsi="Times New Roman"/>
          <w:i/>
          <w:szCs w:val="28"/>
        </w:rPr>
      </w:pPr>
    </w:p>
    <w:p w14:paraId="2201FE8E" w14:textId="64D39E0E" w:rsidR="001835C7" w:rsidRDefault="001835C7" w:rsidP="00786827">
      <w:pPr>
        <w:pStyle w:val="-2"/>
        <w:spacing w:before="0" w:after="0" w:line="276" w:lineRule="auto"/>
        <w:jc w:val="both"/>
        <w:rPr>
          <w:rFonts w:ascii="Times New Roman" w:eastAsia="Arial Unicode MS" w:hAnsi="Times New Roman"/>
          <w:i/>
          <w:szCs w:val="28"/>
        </w:rPr>
      </w:pPr>
    </w:p>
    <w:p w14:paraId="324F3700" w14:textId="23FDC182" w:rsidR="001835C7" w:rsidRDefault="001835C7" w:rsidP="00786827">
      <w:pPr>
        <w:pStyle w:val="-2"/>
        <w:spacing w:before="0" w:after="0" w:line="276" w:lineRule="auto"/>
        <w:jc w:val="both"/>
        <w:rPr>
          <w:rFonts w:ascii="Times New Roman" w:eastAsia="Arial Unicode MS" w:hAnsi="Times New Roman"/>
          <w:i/>
          <w:szCs w:val="28"/>
        </w:rPr>
      </w:pPr>
    </w:p>
    <w:p w14:paraId="58F56F24" w14:textId="781415E3" w:rsidR="001835C7" w:rsidRDefault="001835C7" w:rsidP="00786827">
      <w:pPr>
        <w:pStyle w:val="-2"/>
        <w:spacing w:before="0" w:after="0" w:line="276" w:lineRule="auto"/>
        <w:jc w:val="both"/>
        <w:rPr>
          <w:rFonts w:ascii="Times New Roman" w:eastAsia="Arial Unicode MS" w:hAnsi="Times New Roman"/>
          <w:b w:val="0"/>
          <w:bCs/>
          <w:iCs/>
          <w:szCs w:val="28"/>
        </w:rPr>
      </w:pPr>
    </w:p>
    <w:p w14:paraId="05FEE6EE" w14:textId="77777777" w:rsidR="001835C7" w:rsidRPr="001835C7" w:rsidRDefault="001835C7" w:rsidP="00786827">
      <w:pPr>
        <w:pStyle w:val="-2"/>
        <w:spacing w:before="0" w:after="0" w:line="276" w:lineRule="auto"/>
        <w:jc w:val="both"/>
        <w:rPr>
          <w:rFonts w:ascii="Times New Roman" w:eastAsia="Arial Unicode MS" w:hAnsi="Times New Roman"/>
          <w:b w:val="0"/>
          <w:bCs/>
          <w:iCs/>
          <w:szCs w:val="28"/>
        </w:rPr>
      </w:pPr>
    </w:p>
    <w:sectPr w:rsidR="001835C7" w:rsidRPr="001835C7" w:rsidSect="00976338">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825B" w14:textId="77777777" w:rsidR="005B1C40" w:rsidRDefault="005B1C40" w:rsidP="00970F49">
      <w:pPr>
        <w:spacing w:after="0" w:line="240" w:lineRule="auto"/>
      </w:pPr>
      <w:r>
        <w:separator/>
      </w:r>
    </w:p>
  </w:endnote>
  <w:endnote w:type="continuationSeparator" w:id="0">
    <w:p w14:paraId="421E4507" w14:textId="77777777" w:rsidR="005B1C40" w:rsidRDefault="005B1C4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D17132" w:rsidRPr="00832EBB" w14:paraId="4456C7D0" w14:textId="77777777" w:rsidTr="009931F0">
      <w:trPr>
        <w:jc w:val="center"/>
      </w:trPr>
      <w:tc>
        <w:tcPr>
          <w:tcW w:w="5954" w:type="dxa"/>
          <w:shd w:val="clear" w:color="auto" w:fill="auto"/>
          <w:vAlign w:val="center"/>
        </w:tcPr>
        <w:p w14:paraId="5C515820" w14:textId="02FA6FFC" w:rsidR="00D17132" w:rsidRPr="00A204BB" w:rsidRDefault="00D1713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D17132" w:rsidRPr="00A204BB" w:rsidRDefault="00D1713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8912AE">
            <w:rPr>
              <w:rFonts w:ascii="Times New Roman" w:hAnsi="Times New Roman" w:cs="Times New Roman"/>
              <w:caps/>
              <w:noProof/>
              <w:sz w:val="18"/>
              <w:szCs w:val="18"/>
            </w:rPr>
            <w:t>1</w:t>
          </w:r>
          <w:r w:rsidRPr="00A204BB">
            <w:rPr>
              <w:rFonts w:ascii="Times New Roman" w:hAnsi="Times New Roman" w:cs="Times New Roman"/>
              <w:caps/>
              <w:sz w:val="18"/>
              <w:szCs w:val="18"/>
            </w:rPr>
            <w:fldChar w:fldCharType="end"/>
          </w:r>
        </w:p>
      </w:tc>
    </w:tr>
  </w:tbl>
  <w:p w14:paraId="503C446A" w14:textId="77777777" w:rsidR="00D17132" w:rsidRDefault="00D17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5A2F" w14:textId="77777777" w:rsidR="005B1C40" w:rsidRDefault="005B1C40" w:rsidP="00970F49">
      <w:pPr>
        <w:spacing w:after="0" w:line="240" w:lineRule="auto"/>
      </w:pPr>
      <w:r>
        <w:separator/>
      </w:r>
    </w:p>
  </w:footnote>
  <w:footnote w:type="continuationSeparator" w:id="0">
    <w:p w14:paraId="2C1C7694" w14:textId="77777777" w:rsidR="005B1C40" w:rsidRDefault="005B1C40"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D17132" w:rsidRPr="00B45AA4" w:rsidRDefault="00D17132"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B19"/>
    <w:multiLevelType w:val="hybridMultilevel"/>
    <w:tmpl w:val="8EF0146A"/>
    <w:lvl w:ilvl="0" w:tplc="600298D2">
      <w:start w:val="1"/>
      <w:numFmt w:val="decimal"/>
      <w:lvlText w:val="%1."/>
      <w:lvlJc w:val="left"/>
      <w:pPr>
        <w:tabs>
          <w:tab w:val="num" w:pos="0"/>
        </w:tabs>
      </w:pPr>
      <w:rPr>
        <w:rFonts w:cs="Times New Roman" w:hint="default"/>
      </w:rPr>
    </w:lvl>
    <w:lvl w:ilvl="1" w:tplc="F106F27E">
      <w:start w:val="1"/>
      <w:numFmt w:val="bullet"/>
      <w:lvlText w:val=""/>
      <w:lvlJc w:val="left"/>
      <w:pPr>
        <w:tabs>
          <w:tab w:val="num" w:pos="0"/>
        </w:tabs>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A7705B"/>
    <w:multiLevelType w:val="hybridMultilevel"/>
    <w:tmpl w:val="4FC4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304CD"/>
    <w:multiLevelType w:val="hybridMultilevel"/>
    <w:tmpl w:val="26865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2D55FE"/>
    <w:multiLevelType w:val="hybridMultilevel"/>
    <w:tmpl w:val="91DC1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8FB4457"/>
    <w:multiLevelType w:val="hybridMultilevel"/>
    <w:tmpl w:val="25348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5B2CCF"/>
    <w:multiLevelType w:val="hybridMultilevel"/>
    <w:tmpl w:val="58EE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A5E2B"/>
    <w:multiLevelType w:val="hybridMultilevel"/>
    <w:tmpl w:val="A7FE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56D063F"/>
    <w:multiLevelType w:val="hybridMultilevel"/>
    <w:tmpl w:val="8C36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8C1D48"/>
    <w:multiLevelType w:val="hybridMultilevel"/>
    <w:tmpl w:val="1426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991A1B"/>
    <w:multiLevelType w:val="hybridMultilevel"/>
    <w:tmpl w:val="6FAE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20004E"/>
    <w:multiLevelType w:val="hybridMultilevel"/>
    <w:tmpl w:val="D0E2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9"/>
  </w:num>
  <w:num w:numId="4">
    <w:abstractNumId w:val="4"/>
  </w:num>
  <w:num w:numId="5">
    <w:abstractNumId w:val="1"/>
  </w:num>
  <w:num w:numId="6">
    <w:abstractNumId w:val="12"/>
  </w:num>
  <w:num w:numId="7">
    <w:abstractNumId w:val="5"/>
  </w:num>
  <w:num w:numId="8">
    <w:abstractNumId w:val="8"/>
  </w:num>
  <w:num w:numId="9">
    <w:abstractNumId w:val="26"/>
  </w:num>
  <w:num w:numId="10">
    <w:abstractNumId w:val="10"/>
  </w:num>
  <w:num w:numId="11">
    <w:abstractNumId w:val="6"/>
  </w:num>
  <w:num w:numId="12">
    <w:abstractNumId w:val="14"/>
  </w:num>
  <w:num w:numId="13">
    <w:abstractNumId w:val="29"/>
  </w:num>
  <w:num w:numId="14">
    <w:abstractNumId w:val="15"/>
  </w:num>
  <w:num w:numId="15">
    <w:abstractNumId w:val="27"/>
  </w:num>
  <w:num w:numId="16">
    <w:abstractNumId w:val="31"/>
  </w:num>
  <w:num w:numId="17">
    <w:abstractNumId w:val="28"/>
  </w:num>
  <w:num w:numId="18">
    <w:abstractNumId w:val="24"/>
  </w:num>
  <w:num w:numId="19">
    <w:abstractNumId w:val="18"/>
  </w:num>
  <w:num w:numId="20">
    <w:abstractNumId w:val="22"/>
  </w:num>
  <w:num w:numId="21">
    <w:abstractNumId w:val="16"/>
  </w:num>
  <w:num w:numId="22">
    <w:abstractNumId w:val="7"/>
  </w:num>
  <w:num w:numId="23">
    <w:abstractNumId w:val="0"/>
  </w:num>
  <w:num w:numId="24">
    <w:abstractNumId w:val="32"/>
  </w:num>
  <w:num w:numId="25">
    <w:abstractNumId w:val="2"/>
  </w:num>
  <w:num w:numId="26">
    <w:abstractNumId w:val="30"/>
  </w:num>
  <w:num w:numId="27">
    <w:abstractNumId w:val="13"/>
  </w:num>
  <w:num w:numId="28">
    <w:abstractNumId w:val="19"/>
  </w:num>
  <w:num w:numId="29">
    <w:abstractNumId w:val="3"/>
  </w:num>
  <w:num w:numId="30">
    <w:abstractNumId w:val="17"/>
  </w:num>
  <w:num w:numId="31">
    <w:abstractNumId w:val="25"/>
  </w:num>
  <w:num w:numId="32">
    <w:abstractNumId w:val="23"/>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34533"/>
    <w:rsid w:val="00041A78"/>
    <w:rsid w:val="00056B2A"/>
    <w:rsid w:val="00056CDE"/>
    <w:rsid w:val="00067386"/>
    <w:rsid w:val="00081D65"/>
    <w:rsid w:val="00095AA3"/>
    <w:rsid w:val="000A1F96"/>
    <w:rsid w:val="000B3397"/>
    <w:rsid w:val="000B55A2"/>
    <w:rsid w:val="000D258B"/>
    <w:rsid w:val="000D43CC"/>
    <w:rsid w:val="000D4C46"/>
    <w:rsid w:val="000D74AA"/>
    <w:rsid w:val="000F0FC3"/>
    <w:rsid w:val="001024BE"/>
    <w:rsid w:val="00114D79"/>
    <w:rsid w:val="0012458B"/>
    <w:rsid w:val="00127743"/>
    <w:rsid w:val="0015561E"/>
    <w:rsid w:val="001627D5"/>
    <w:rsid w:val="00173AE4"/>
    <w:rsid w:val="0017612A"/>
    <w:rsid w:val="001835C7"/>
    <w:rsid w:val="001C63E7"/>
    <w:rsid w:val="001E1DF9"/>
    <w:rsid w:val="0021244E"/>
    <w:rsid w:val="00220E70"/>
    <w:rsid w:val="00223FD4"/>
    <w:rsid w:val="00234CF5"/>
    <w:rsid w:val="00237603"/>
    <w:rsid w:val="00270E01"/>
    <w:rsid w:val="002776A1"/>
    <w:rsid w:val="0029547E"/>
    <w:rsid w:val="002B1426"/>
    <w:rsid w:val="002E7DBD"/>
    <w:rsid w:val="002F2906"/>
    <w:rsid w:val="003242E1"/>
    <w:rsid w:val="00333911"/>
    <w:rsid w:val="00334165"/>
    <w:rsid w:val="003531E7"/>
    <w:rsid w:val="003601A4"/>
    <w:rsid w:val="003735A5"/>
    <w:rsid w:val="0037535C"/>
    <w:rsid w:val="003934F8"/>
    <w:rsid w:val="00394D46"/>
    <w:rsid w:val="00397A1B"/>
    <w:rsid w:val="003A21C8"/>
    <w:rsid w:val="003C1D7A"/>
    <w:rsid w:val="003C5F97"/>
    <w:rsid w:val="003D1E51"/>
    <w:rsid w:val="00401F4B"/>
    <w:rsid w:val="004254FE"/>
    <w:rsid w:val="00436715"/>
    <w:rsid w:val="00436FFC"/>
    <w:rsid w:val="00437D28"/>
    <w:rsid w:val="0044354A"/>
    <w:rsid w:val="00454353"/>
    <w:rsid w:val="00461AC6"/>
    <w:rsid w:val="0047429B"/>
    <w:rsid w:val="004904C5"/>
    <w:rsid w:val="004917C4"/>
    <w:rsid w:val="004A07A5"/>
    <w:rsid w:val="004B692B"/>
    <w:rsid w:val="004C3CAF"/>
    <w:rsid w:val="004C703E"/>
    <w:rsid w:val="004D096E"/>
    <w:rsid w:val="004E3E5F"/>
    <w:rsid w:val="004E785E"/>
    <w:rsid w:val="004E7905"/>
    <w:rsid w:val="005055FF"/>
    <w:rsid w:val="00510059"/>
    <w:rsid w:val="0051731F"/>
    <w:rsid w:val="00554CBB"/>
    <w:rsid w:val="00554ED7"/>
    <w:rsid w:val="005560AC"/>
    <w:rsid w:val="0056194A"/>
    <w:rsid w:val="00565B7C"/>
    <w:rsid w:val="00572A7D"/>
    <w:rsid w:val="005A0E2A"/>
    <w:rsid w:val="005A1625"/>
    <w:rsid w:val="005B05D5"/>
    <w:rsid w:val="005B0DEC"/>
    <w:rsid w:val="005B1C40"/>
    <w:rsid w:val="005B66FC"/>
    <w:rsid w:val="005C6A23"/>
    <w:rsid w:val="005E30DC"/>
    <w:rsid w:val="00605DD7"/>
    <w:rsid w:val="0060658F"/>
    <w:rsid w:val="00613219"/>
    <w:rsid w:val="0062789A"/>
    <w:rsid w:val="0063396F"/>
    <w:rsid w:val="00640E46"/>
    <w:rsid w:val="0064179C"/>
    <w:rsid w:val="00643A8A"/>
    <w:rsid w:val="0064491A"/>
    <w:rsid w:val="00653B50"/>
    <w:rsid w:val="006776B4"/>
    <w:rsid w:val="006873B8"/>
    <w:rsid w:val="006B0FEA"/>
    <w:rsid w:val="006C6D6D"/>
    <w:rsid w:val="006C7A3B"/>
    <w:rsid w:val="006C7CE4"/>
    <w:rsid w:val="006F4464"/>
    <w:rsid w:val="00705647"/>
    <w:rsid w:val="00714CA4"/>
    <w:rsid w:val="007250D9"/>
    <w:rsid w:val="007274B8"/>
    <w:rsid w:val="00727F97"/>
    <w:rsid w:val="00730AE0"/>
    <w:rsid w:val="007343CE"/>
    <w:rsid w:val="0074372D"/>
    <w:rsid w:val="007604F9"/>
    <w:rsid w:val="00764773"/>
    <w:rsid w:val="007735DC"/>
    <w:rsid w:val="0078311A"/>
    <w:rsid w:val="00786827"/>
    <w:rsid w:val="00791D70"/>
    <w:rsid w:val="007A61C5"/>
    <w:rsid w:val="007A6888"/>
    <w:rsid w:val="007A7B32"/>
    <w:rsid w:val="007B0DCC"/>
    <w:rsid w:val="007B2222"/>
    <w:rsid w:val="007B3FD5"/>
    <w:rsid w:val="007D3601"/>
    <w:rsid w:val="007D6C20"/>
    <w:rsid w:val="007E73B4"/>
    <w:rsid w:val="007F70E4"/>
    <w:rsid w:val="00812516"/>
    <w:rsid w:val="00832EBB"/>
    <w:rsid w:val="00834734"/>
    <w:rsid w:val="00835BF6"/>
    <w:rsid w:val="008761F3"/>
    <w:rsid w:val="00881DD2"/>
    <w:rsid w:val="00882B54"/>
    <w:rsid w:val="008855C4"/>
    <w:rsid w:val="008912AE"/>
    <w:rsid w:val="008B0F23"/>
    <w:rsid w:val="008B560B"/>
    <w:rsid w:val="008C41F7"/>
    <w:rsid w:val="008D6DCF"/>
    <w:rsid w:val="008E5424"/>
    <w:rsid w:val="008E7643"/>
    <w:rsid w:val="00901689"/>
    <w:rsid w:val="009018F0"/>
    <w:rsid w:val="009047B2"/>
    <w:rsid w:val="00906E82"/>
    <w:rsid w:val="00945E13"/>
    <w:rsid w:val="00953113"/>
    <w:rsid w:val="00954B97"/>
    <w:rsid w:val="00955127"/>
    <w:rsid w:val="00956BC9"/>
    <w:rsid w:val="00970F49"/>
    <w:rsid w:val="009715DA"/>
    <w:rsid w:val="00976338"/>
    <w:rsid w:val="009931F0"/>
    <w:rsid w:val="009955F8"/>
    <w:rsid w:val="009A36AD"/>
    <w:rsid w:val="009B18A2"/>
    <w:rsid w:val="009D04EE"/>
    <w:rsid w:val="009E37D3"/>
    <w:rsid w:val="009E52E7"/>
    <w:rsid w:val="009F57C0"/>
    <w:rsid w:val="00A0510D"/>
    <w:rsid w:val="00A11569"/>
    <w:rsid w:val="00A1686D"/>
    <w:rsid w:val="00A204BB"/>
    <w:rsid w:val="00A20A67"/>
    <w:rsid w:val="00A27EE4"/>
    <w:rsid w:val="00A51E0F"/>
    <w:rsid w:val="00A57976"/>
    <w:rsid w:val="00A636B8"/>
    <w:rsid w:val="00A8496D"/>
    <w:rsid w:val="00A85D42"/>
    <w:rsid w:val="00A87627"/>
    <w:rsid w:val="00A91D4B"/>
    <w:rsid w:val="00A962D4"/>
    <w:rsid w:val="00A9790B"/>
    <w:rsid w:val="00AA2B8A"/>
    <w:rsid w:val="00AB01E1"/>
    <w:rsid w:val="00AD2200"/>
    <w:rsid w:val="00AE6AB7"/>
    <w:rsid w:val="00AE7A32"/>
    <w:rsid w:val="00B162B5"/>
    <w:rsid w:val="00B236AD"/>
    <w:rsid w:val="00B30A26"/>
    <w:rsid w:val="00B37579"/>
    <w:rsid w:val="00B40FFB"/>
    <w:rsid w:val="00B4196F"/>
    <w:rsid w:val="00B41F3B"/>
    <w:rsid w:val="00B45392"/>
    <w:rsid w:val="00B45AA4"/>
    <w:rsid w:val="00B610A2"/>
    <w:rsid w:val="00B655F0"/>
    <w:rsid w:val="00BA2CF0"/>
    <w:rsid w:val="00BC3813"/>
    <w:rsid w:val="00BC7808"/>
    <w:rsid w:val="00BE099A"/>
    <w:rsid w:val="00C06EBC"/>
    <w:rsid w:val="00C0723F"/>
    <w:rsid w:val="00C17B01"/>
    <w:rsid w:val="00C21E3A"/>
    <w:rsid w:val="00C226BF"/>
    <w:rsid w:val="00C26C83"/>
    <w:rsid w:val="00C52383"/>
    <w:rsid w:val="00C56A9B"/>
    <w:rsid w:val="00C740CF"/>
    <w:rsid w:val="00C8277D"/>
    <w:rsid w:val="00C86328"/>
    <w:rsid w:val="00C95538"/>
    <w:rsid w:val="00C96567"/>
    <w:rsid w:val="00C97E44"/>
    <w:rsid w:val="00CA6CCD"/>
    <w:rsid w:val="00CC50B7"/>
    <w:rsid w:val="00CC768C"/>
    <w:rsid w:val="00CD1368"/>
    <w:rsid w:val="00CE2498"/>
    <w:rsid w:val="00CE36B8"/>
    <w:rsid w:val="00CF0DA9"/>
    <w:rsid w:val="00D02C00"/>
    <w:rsid w:val="00D06E7C"/>
    <w:rsid w:val="00D12ABD"/>
    <w:rsid w:val="00D16F4B"/>
    <w:rsid w:val="00D17132"/>
    <w:rsid w:val="00D2075B"/>
    <w:rsid w:val="00D229F1"/>
    <w:rsid w:val="00D37CEC"/>
    <w:rsid w:val="00D37DEA"/>
    <w:rsid w:val="00D405D4"/>
    <w:rsid w:val="00D41269"/>
    <w:rsid w:val="00D45007"/>
    <w:rsid w:val="00D617CC"/>
    <w:rsid w:val="00D7428B"/>
    <w:rsid w:val="00D87A1E"/>
    <w:rsid w:val="00DB626D"/>
    <w:rsid w:val="00DD4465"/>
    <w:rsid w:val="00DE39D8"/>
    <w:rsid w:val="00DE5614"/>
    <w:rsid w:val="00E0407E"/>
    <w:rsid w:val="00E04FDF"/>
    <w:rsid w:val="00E15F2A"/>
    <w:rsid w:val="00E279E8"/>
    <w:rsid w:val="00E579D6"/>
    <w:rsid w:val="00E75567"/>
    <w:rsid w:val="00E857D6"/>
    <w:rsid w:val="00EA0163"/>
    <w:rsid w:val="00EA0C3A"/>
    <w:rsid w:val="00EA1811"/>
    <w:rsid w:val="00EA30C6"/>
    <w:rsid w:val="00EA6E8A"/>
    <w:rsid w:val="00EB2779"/>
    <w:rsid w:val="00ED18F9"/>
    <w:rsid w:val="00ED53C9"/>
    <w:rsid w:val="00EE7DA3"/>
    <w:rsid w:val="00F1662D"/>
    <w:rsid w:val="00F24215"/>
    <w:rsid w:val="00F3099C"/>
    <w:rsid w:val="00F35F4F"/>
    <w:rsid w:val="00F50AC5"/>
    <w:rsid w:val="00F531BE"/>
    <w:rsid w:val="00F6025D"/>
    <w:rsid w:val="00F672B2"/>
    <w:rsid w:val="00F8340A"/>
    <w:rsid w:val="00F83D10"/>
    <w:rsid w:val="00F96457"/>
    <w:rsid w:val="00FB022D"/>
    <w:rsid w:val="00FB1F17"/>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styleId="aff8">
    <w:name w:val="Unresolved Mention"/>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TBS</cp:lastModifiedBy>
  <cp:revision>40</cp:revision>
  <dcterms:created xsi:type="dcterms:W3CDTF">2023-01-30T14:51:00Z</dcterms:created>
  <dcterms:modified xsi:type="dcterms:W3CDTF">2023-02-13T16:00:00Z</dcterms:modified>
</cp:coreProperties>
</file>