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1276" w:firstLine="0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Инструкция</w:t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 по охране труда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56"/>
          <w:szCs w:val="56"/>
          <w:rtl w:val="0"/>
        </w:rPr>
        <w:t xml:space="preserve">«Турагентская деятельность»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spacing w:after="0" w:line="360" w:lineRule="auto"/>
        <w:rPr>
          <w:rFonts w:ascii="Times New Roman" w:cs="Times New Roman" w:eastAsia="Times New Roman" w:hAnsi="Times New Roman"/>
          <w:b w:val="1"/>
          <w:color w:val="365f9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5f91"/>
          <w:sz w:val="24"/>
          <w:szCs w:val="24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9">
          <w:pPr>
            <w:tabs>
              <w:tab w:val="right" w:leader="none" w:pos="9911"/>
            </w:tabs>
            <w:spacing w:after="0" w:line="36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Программа инструктажа по охране труда и технике безопасности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tabs>
              <w:tab w:val="right" w:leader="none" w:pos="9911"/>
            </w:tabs>
            <w:spacing w:after="0" w:line="360" w:lineRule="auto"/>
            <w:rPr>
              <w:rFonts w:ascii="Calibri" w:cs="Calibri" w:eastAsia="Calibri" w:hAnsi="Calibri"/>
              <w:sz w:val="20"/>
              <w:szCs w:val="20"/>
            </w:rPr>
          </w:pP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Инструкция по охране труда для участников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tabs>
              <w:tab w:val="right" w:leader="none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i w:val="1"/>
              <w:sz w:val="20"/>
              <w:szCs w:val="20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1.Общие требования охраны труда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tabs>
              <w:tab w:val="right" w:leader="none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i w:val="1"/>
              <w:sz w:val="20"/>
              <w:szCs w:val="20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2.Требования охраны труда перед началом работы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tabs>
              <w:tab w:val="right" w:leader="none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i w:val="1"/>
              <w:sz w:val="20"/>
              <w:szCs w:val="20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3.Требования охраны труда во время работы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right" w:leader="none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i w:val="1"/>
              <w:sz w:val="20"/>
              <w:szCs w:val="20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4. Требования охраны труда в аварийных ситуациях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right" w:leader="none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i w:val="1"/>
              <w:sz w:val="20"/>
              <w:szCs w:val="20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5.Требование охраны труда по окончании работ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right" w:leader="none" w:pos="9911"/>
            </w:tabs>
            <w:spacing w:after="0" w:line="360" w:lineRule="auto"/>
            <w:rPr>
              <w:rFonts w:ascii="Calibri" w:cs="Calibri" w:eastAsia="Calibri" w:hAnsi="Calibri"/>
              <w:sz w:val="20"/>
              <w:szCs w:val="20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Инструкция по охране труда для экспертов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tabs>
              <w:tab w:val="right" w:leader="none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sz w:val="20"/>
              <w:szCs w:val="20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1.Общие требования охраны труда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tabs>
              <w:tab w:val="right" w:leader="none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sz w:val="20"/>
              <w:szCs w:val="20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2.Требования охраны труда перед началом работы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tabs>
              <w:tab w:val="right" w:leader="none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sz w:val="20"/>
              <w:szCs w:val="20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3.Требования охраны труда во время работы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right" w:leader="none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  <w:sz w:val="20"/>
              <w:szCs w:val="20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4. Требования охраны труда в аварийных ситуациях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tabs>
              <w:tab w:val="right" w:leader="none" w:pos="9911"/>
            </w:tabs>
            <w:spacing w:after="0" w:line="360" w:lineRule="auto"/>
            <w:ind w:left="567" w:firstLine="0"/>
            <w:rPr>
              <w:rFonts w:ascii="Calibri" w:cs="Calibri" w:eastAsia="Calibri" w:hAnsi="Calibri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ff"/>
                <w:sz w:val="20"/>
                <w:szCs w:val="20"/>
                <w:u w:val="single"/>
                <w:rtl w:val="0"/>
              </w:rPr>
              <w:t xml:space="preserve">5.Требование охраны труда по окончании работ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spacing w:after="0"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365f9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65f91"/>
          <w:sz w:val="24"/>
          <w:szCs w:val="24"/>
          <w:rtl w:val="0"/>
        </w:rPr>
        <w:t xml:space="preserve">Программа инструктажа по охране труда и технике безопасности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Время начала и окончания проведения конкурсных заданий, нахождение посторонних лиц на площадке.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требований охраны труда участниками и экспертами. Штрафные баллы за нарушение требований охраны труда.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Вредные и опасные факторы во время выполнения конкурсных заданий и нахождения на территории проведения конкурса.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Основные требования санитарии и личной гигиены.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Средства индивидуальной и коллективной защиты, необходимость их использования.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Порядок действий при плохом самочувствии или получении травмы. Правила оказания первой помощи.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Действия при возникновении чрезвычайной ситуации, ознакомление со схемой эвакуации и пожарными выходами.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5f91"/>
          <w:sz w:val="24"/>
          <w:szCs w:val="24"/>
          <w:rtl w:val="0"/>
        </w:rPr>
        <w:t xml:space="preserve">Инструкция по охране труда для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1.Общие требования охраны труда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Для участников до 14 лет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К участию в конкурсе, под непосредственным руководством Экспертов или совместно с Экспертом, Компетенции «Турагентская деятельность» допускаются участники в возрасте до 14 лет: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имеющие необходимые навыки по эксплуатации инструмента, приспособлений совместной работы на оборудовании;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Для участников от 14 до 18 лет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К участию в конкурсе, под непосредственным руководством Экспертов Компетенции «Турагентская деятельность» допускаются участники в возрасте от 14 до 18 лет:</w:t>
      </w:r>
    </w:p>
    <w:p w:rsidR="00000000" w:rsidDel="00000000" w:rsidP="00000000" w:rsidRDefault="00000000" w:rsidRPr="00000000" w14:paraId="0000003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имеющие необходимые навыки по эксплуатации инструмента, приспособлений совместной работы на оборудовании;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Для участников старше 18 лет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К самостоятельному выполнению конкурсных заданий в Компетенции «Турагентская деятельность» допускаются участники не моложе 18 лет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имеющие необходимые навыки по эксплуатации инструмента, приспособлений совместной работы на оборудовании;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4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000000" w:rsidDel="00000000" w:rsidP="00000000" w:rsidRDefault="00000000" w:rsidRPr="00000000" w14:paraId="0000004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инструкции по охране труда и технике безопасности; 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заходить за ограждения и в технические помещения;</w:t>
      </w:r>
    </w:p>
    <w:p w:rsidR="00000000" w:rsidDel="00000000" w:rsidP="00000000" w:rsidRDefault="00000000" w:rsidRPr="00000000" w14:paraId="0000004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личную гигиену;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принимать пищу в строго отведенных местах;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Участник для выполнения конкурсного задания использует:</w:t>
      </w:r>
    </w:p>
    <w:p w:rsidR="00000000" w:rsidDel="00000000" w:rsidP="00000000" w:rsidRDefault="00000000" w:rsidRPr="00000000" w14:paraId="0000004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персональный компьютер или ноутбук;</w:t>
      </w:r>
    </w:p>
    <w:p w:rsidR="00000000" w:rsidDel="00000000" w:rsidP="00000000" w:rsidRDefault="00000000" w:rsidRPr="00000000" w14:paraId="0000005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принтер;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телефон;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информационный стенд;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интерактивная доска/проектор;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канцелярские принадлежности. 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05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Физические: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режущие и колющие предметы;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электрический ток;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повышенный шум;</w:t>
      </w:r>
    </w:p>
    <w:p w:rsidR="00000000" w:rsidDel="00000000" w:rsidP="00000000" w:rsidRDefault="00000000" w:rsidRPr="00000000" w14:paraId="0000005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недостаточность/яркость освещения;</w:t>
      </w:r>
    </w:p>
    <w:p w:rsidR="00000000" w:rsidDel="00000000" w:rsidP="00000000" w:rsidRDefault="00000000" w:rsidRPr="00000000" w14:paraId="0000005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повышенный уровень пульсации светового потока;</w:t>
      </w:r>
    </w:p>
    <w:p w:rsidR="00000000" w:rsidDel="00000000" w:rsidP="00000000" w:rsidRDefault="00000000" w:rsidRPr="00000000" w14:paraId="0000005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повышенное значение напряжения в электрической цепи, замыкание которой может произойти через тело человека;</w:t>
      </w:r>
    </w:p>
    <w:p w:rsidR="00000000" w:rsidDel="00000000" w:rsidP="00000000" w:rsidRDefault="00000000" w:rsidRPr="00000000" w14:paraId="0000005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повышенный или пониженный уровень освещенности;</w:t>
      </w:r>
    </w:p>
    <w:p w:rsidR="00000000" w:rsidDel="00000000" w:rsidP="00000000" w:rsidRDefault="00000000" w:rsidRPr="00000000" w14:paraId="0000005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повышенный уровень прямой и отраженной яркости монитора;</w:t>
      </w:r>
    </w:p>
    <w:p w:rsidR="00000000" w:rsidDel="00000000" w:rsidP="00000000" w:rsidRDefault="00000000" w:rsidRPr="00000000" w14:paraId="0000005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Психологические:</w:t>
      </w:r>
    </w:p>
    <w:p w:rsidR="00000000" w:rsidDel="00000000" w:rsidP="00000000" w:rsidRDefault="00000000" w:rsidRPr="00000000" w14:paraId="0000006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-чрезмерное напряжение внимания;</w:t>
      </w:r>
    </w:p>
    <w:p w:rsidR="00000000" w:rsidDel="00000000" w:rsidP="00000000" w:rsidRDefault="00000000" w:rsidRPr="00000000" w14:paraId="0000006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-усиленная нагрузка на зрение;</w:t>
      </w:r>
    </w:p>
    <w:p w:rsidR="00000000" w:rsidDel="00000000" w:rsidP="00000000" w:rsidRDefault="00000000" w:rsidRPr="00000000" w14:paraId="0000006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-повышенная ответственность.</w:t>
      </w:r>
    </w:p>
    <w:p w:rsidR="00000000" w:rsidDel="00000000" w:rsidP="00000000" w:rsidRDefault="00000000" w:rsidRPr="00000000" w14:paraId="0000006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</w:r>
    </w:p>
    <w:p w:rsidR="00000000" w:rsidDel="00000000" w:rsidP="00000000" w:rsidRDefault="00000000" w:rsidRPr="00000000" w14:paraId="0000006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Знаки безопасности, используемые на рабочем месте, для обозначения присутствующих опасностей:</w:t>
      </w:r>
    </w:p>
    <w:p w:rsidR="00000000" w:rsidDel="00000000" w:rsidP="00000000" w:rsidRDefault="00000000" w:rsidRPr="00000000" w14:paraId="0000006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F 04 Огнетушитель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48945" cy="437515"/>
            <wp:effectExtent b="0" l="0" r="0" t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25" l="-26" r="-25" t="-26"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37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 E 22 Указатель выхода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68350" cy="409575"/>
            <wp:effectExtent b="0" l="0" r="0" t="0"/>
            <wp:docPr id="2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-49" l="-26" r="-25" t="-50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E 23 Указатель запасного выхода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813435" cy="437515"/>
            <wp:effectExtent b="0" l="0" r="0" t="0"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-48" l="-26" r="-25" t="-49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37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EC 01 Аптечка первой медицинской помощи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65455" cy="465455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-25" l="-26" r="-25" t="-26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5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P 01 Запрещается курить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93395" cy="493395"/>
            <wp:effectExtent b="0" l="0" r="0" t="0"/>
            <wp:docPr id="2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-25" l="-26" r="-25" t="-2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493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При несчастном случае пострадавший или очевидец несчастного случая обязан немедленно сообщить о случившемся Экспертам. 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Участники, допустившие невыполнение или нарушение инструкции по охране труда, привлекаются к ответственности в соответствии с Регламентом чемпионата.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2.Требования охраны труда перед началом работы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началом работы участники должны выполнить следующее: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место.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Подготовить рабочее место: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разместить канцелярские принадлежности на рабочем столе;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проверить высоту стула и стола. 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Подготовить оборудование, разрешенное к самостоятельной работе:</w:t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6"/>
        <w:gridCol w:w="5979"/>
        <w:tblGridChange w:id="0">
          <w:tblGrid>
            <w:gridCol w:w="3366"/>
            <w:gridCol w:w="5979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Правила подготовки к выполнению конкурсного задания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 в сборе (монитор, мышь, клавиатура)  - ноутбук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hd w:fill="fefefe" w:val="clear"/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проверить исправность оборудования и приспособлений:</w:t>
            </w:r>
          </w:p>
          <w:p w:rsidR="00000000" w:rsidDel="00000000" w:rsidP="00000000" w:rsidRDefault="00000000" w:rsidRPr="00000000" w14:paraId="0000007E">
            <w:pPr>
              <w:shd w:fill="fefefe" w:val="clear"/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наличие защитных кожухов (в системном блоке);</w:t>
            </w:r>
          </w:p>
          <w:p w:rsidR="00000000" w:rsidDel="00000000" w:rsidP="00000000" w:rsidRDefault="00000000" w:rsidRPr="00000000" w14:paraId="0000007F">
            <w:pPr>
              <w:shd w:fill="fefefe" w:val="clear"/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исправность работы мыши и клавиатуры;</w:t>
            </w:r>
          </w:p>
          <w:p w:rsidR="00000000" w:rsidDel="00000000" w:rsidP="00000000" w:rsidRDefault="00000000" w:rsidRPr="00000000" w14:paraId="00000080">
            <w:pPr>
              <w:shd w:fill="fefefe" w:val="clear"/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исправность цветопередачи монитора;</w:t>
            </w:r>
          </w:p>
          <w:p w:rsidR="00000000" w:rsidDel="00000000" w:rsidP="00000000" w:rsidRDefault="00000000" w:rsidRPr="00000000" w14:paraId="00000081">
            <w:pPr>
              <w:shd w:fill="fefefe" w:val="clear"/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отсутствие розеток и/или иных проводов  в зоне досягаемости;</w:t>
            </w:r>
          </w:p>
          <w:p w:rsidR="00000000" w:rsidDel="00000000" w:rsidP="00000000" w:rsidRDefault="00000000" w:rsidRPr="00000000" w14:paraId="00000082">
            <w:pPr>
              <w:shd w:fill="fefefe" w:val="clear"/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скорость работы при полной загруженности ПК;</w:t>
            </w:r>
          </w:p>
          <w:p w:rsidR="00000000" w:rsidDel="00000000" w:rsidP="00000000" w:rsidRDefault="00000000" w:rsidRPr="00000000" w14:paraId="00000083">
            <w:pPr>
              <w:shd w:fill="fefefe" w:val="clear"/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000000" w:rsidDel="00000000" w:rsidP="00000000" w:rsidRDefault="00000000" w:rsidRPr="00000000" w14:paraId="00000084">
            <w:pPr>
              <w:shd w:fill="fefefe" w:val="clear"/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следить за тем, чтобы вентиляционные отверстия устройств ничем не были закрыты.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Принтер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проверить синхронность работы ПК и принтера;</w:t>
            </w:r>
          </w:p>
          <w:p w:rsidR="00000000" w:rsidDel="00000000" w:rsidP="00000000" w:rsidRDefault="00000000" w:rsidRPr="00000000" w14:paraId="00000087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совершить пробный запуск тестовой печати;</w:t>
            </w:r>
          </w:p>
          <w:p w:rsidR="00000000" w:rsidDel="00000000" w:rsidP="00000000" w:rsidRDefault="00000000" w:rsidRPr="00000000" w14:paraId="00000088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проверить наличие тонера и бумаги</w:t>
            </w:r>
          </w:p>
          <w:p w:rsidR="00000000" w:rsidDel="00000000" w:rsidP="00000000" w:rsidRDefault="00000000" w:rsidRPr="00000000" w14:paraId="00000089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Электробезопасность</w:t>
            </w:r>
          </w:p>
          <w:p w:rsidR="00000000" w:rsidDel="00000000" w:rsidP="00000000" w:rsidRDefault="00000000" w:rsidRPr="00000000" w14:paraId="0000008A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Используйте шнур питания, поставляемый с принтером.</w:t>
            </w:r>
          </w:p>
          <w:p w:rsidR="00000000" w:rsidDel="00000000" w:rsidP="00000000" w:rsidRDefault="00000000" w:rsidRPr="00000000" w14:paraId="0000008B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:rsidR="00000000" w:rsidDel="00000000" w:rsidP="00000000" w:rsidRDefault="00000000" w:rsidRPr="00000000" w14:paraId="0000008C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используйте переходник с заземлением для подключения принтера к розетке питания без контакта заземления.</w:t>
            </w:r>
          </w:p>
          <w:p w:rsidR="00000000" w:rsidDel="00000000" w:rsidP="00000000" w:rsidRDefault="00000000" w:rsidRPr="00000000" w14:paraId="0000008D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используйте удлинитель или сетевой разветвитель.</w:t>
            </w:r>
          </w:p>
          <w:p w:rsidR="00000000" w:rsidDel="00000000" w:rsidP="00000000" w:rsidRDefault="00000000" w:rsidRPr="00000000" w14:paraId="0000008E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000000" w:rsidDel="00000000" w:rsidP="00000000" w:rsidRDefault="00000000" w:rsidRPr="00000000" w14:paraId="0000008F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размещайте принтер в таком месте, где на шнур питания могут по неосторожности наступить.</w:t>
            </w:r>
          </w:p>
        </w:tc>
      </w:tr>
    </w:tbl>
    <w:p w:rsidR="00000000" w:rsidDel="00000000" w:rsidP="00000000" w:rsidRDefault="00000000" w:rsidRPr="00000000" w14:paraId="0000009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Ежедневно, перед началом выполнения конкурсного задания, в процессе подготовки рабочего места: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осмотреть и привести в порядок рабочее место;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убедиться в достаточности освещенности;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проверить (визуально) правильность подключения оборудования;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9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00000" w:rsidDel="00000000" w:rsidP="00000000" w:rsidRDefault="00000000" w:rsidRPr="00000000" w14:paraId="00000099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3.Требования охраны труда во время работы</w:t>
      </w:r>
    </w:p>
    <w:p w:rsidR="00000000" w:rsidDel="00000000" w:rsidP="00000000" w:rsidRDefault="00000000" w:rsidRPr="00000000" w14:paraId="0000009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5"/>
        <w:gridCol w:w="6560"/>
        <w:tblGridChange w:id="0">
          <w:tblGrid>
            <w:gridCol w:w="2785"/>
            <w:gridCol w:w="656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инструмента/ оборудования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Требования безопасности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 в сборе (монитор, мышь, клавиатура)  - ноутбук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 время работы:</w:t>
            </w:r>
          </w:p>
          <w:p w:rsidR="00000000" w:rsidDel="00000000" w:rsidP="00000000" w:rsidRDefault="00000000" w:rsidRPr="00000000" w14:paraId="0000009F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необходимо аккуратно обращаться с проводами;</w:t>
            </w:r>
          </w:p>
          <w:p w:rsidR="00000000" w:rsidDel="00000000" w:rsidP="00000000" w:rsidRDefault="00000000" w:rsidRPr="00000000" w14:paraId="000000A0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запрещается работать с неисправным компьютером/ноутбуком;</w:t>
            </w:r>
          </w:p>
          <w:p w:rsidR="00000000" w:rsidDel="00000000" w:rsidP="00000000" w:rsidRDefault="00000000" w:rsidRPr="00000000" w14:paraId="000000A1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нельзя заниматься очисткой компьютера/ноутбука, когда он находится под напряжением;</w:t>
            </w:r>
          </w:p>
          <w:p w:rsidR="00000000" w:rsidDel="00000000" w:rsidP="00000000" w:rsidRDefault="00000000" w:rsidRPr="00000000" w14:paraId="000000A2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недопустимо самостоятельно проводить ремонт ПК и оргтехники при отсутствии специальных навыков;</w:t>
            </w:r>
          </w:p>
          <w:p w:rsidR="00000000" w:rsidDel="00000000" w:rsidP="00000000" w:rsidRDefault="00000000" w:rsidRPr="00000000" w14:paraId="000000A3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нельзя располагать рядом с компьютером/ноутбуком жидкости, а также работать с мокрыми руками;</w:t>
            </w:r>
          </w:p>
          <w:p w:rsidR="00000000" w:rsidDel="00000000" w:rsidP="00000000" w:rsidRDefault="00000000" w:rsidRPr="00000000" w14:paraId="000000A4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:rsidR="00000000" w:rsidDel="00000000" w:rsidP="00000000" w:rsidRDefault="00000000" w:rsidRPr="00000000" w14:paraId="000000A5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:rsidR="00000000" w:rsidDel="00000000" w:rsidP="00000000" w:rsidRDefault="00000000" w:rsidRPr="00000000" w14:paraId="000000A6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000000" w:rsidDel="00000000" w:rsidP="00000000" w:rsidRDefault="00000000" w:rsidRPr="00000000" w14:paraId="000000A7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000000" w:rsidDel="00000000" w:rsidP="00000000" w:rsidRDefault="00000000" w:rsidRPr="00000000" w14:paraId="000000A8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нельзя производить самостоятельно вскрытие и ремонт оборудования;</w:t>
            </w:r>
          </w:p>
          <w:p w:rsidR="00000000" w:rsidDel="00000000" w:rsidP="00000000" w:rsidRDefault="00000000" w:rsidRPr="00000000" w14:paraId="000000A9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запрещается переключать разъемы интерфейсных кабелей периферийных устройств;</w:t>
            </w:r>
          </w:p>
          <w:p w:rsidR="00000000" w:rsidDel="00000000" w:rsidP="00000000" w:rsidRDefault="00000000" w:rsidRPr="00000000" w14:paraId="000000AA">
            <w:pPr>
              <w:spacing w:after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запрещается загромождение верхних панелей устройств бумагами и посторонними предметами;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Принтер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Электробезопасность</w:t>
            </w:r>
          </w:p>
          <w:p w:rsidR="00000000" w:rsidDel="00000000" w:rsidP="00000000" w:rsidRDefault="00000000" w:rsidRPr="00000000" w14:paraId="000000AD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кладите предметы на шнур питания.</w:t>
            </w:r>
          </w:p>
          <w:p w:rsidR="00000000" w:rsidDel="00000000" w:rsidP="00000000" w:rsidRDefault="00000000" w:rsidRPr="00000000" w14:paraId="000000AE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закрывайте вентиляционные отверстия. Эти отверстия предотвращают перегрев принтера.</w:t>
            </w:r>
          </w:p>
          <w:p w:rsidR="00000000" w:rsidDel="00000000" w:rsidP="00000000" w:rsidRDefault="00000000" w:rsidRPr="00000000" w14:paraId="000000AF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допускайте попадания в принтер скобок и скрепок для бумаги.</w:t>
            </w:r>
          </w:p>
          <w:p w:rsidR="00000000" w:rsidDel="00000000" w:rsidP="00000000" w:rsidRDefault="00000000" w:rsidRPr="00000000" w14:paraId="000000B0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:rsidR="00000000" w:rsidDel="00000000" w:rsidP="00000000" w:rsidRDefault="00000000" w:rsidRPr="00000000" w14:paraId="000000B1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 случае возникновения необычного шума или запаха:</w:t>
            </w:r>
          </w:p>
          <w:p w:rsidR="00000000" w:rsidDel="00000000" w:rsidP="00000000" w:rsidRDefault="00000000" w:rsidRPr="00000000" w14:paraId="000000B2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Немедленно выключите принтер.</w:t>
            </w:r>
          </w:p>
          <w:p w:rsidR="00000000" w:rsidDel="00000000" w:rsidP="00000000" w:rsidRDefault="00000000" w:rsidRPr="00000000" w14:paraId="000000B3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Выньте вилку шнура питания из розетки.</w:t>
            </w:r>
          </w:p>
          <w:p w:rsidR="00000000" w:rsidDel="00000000" w:rsidP="00000000" w:rsidRDefault="00000000" w:rsidRPr="00000000" w14:paraId="000000B4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устранения неполадок сообщите эксперту.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Интерактивная доска/проектор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подключать комплектующие части интерактивной доски к электрической сети влажными руками.</w:t>
            </w:r>
          </w:p>
          <w:p w:rsidR="00000000" w:rsidDel="00000000" w:rsidP="00000000" w:rsidRDefault="00000000" w:rsidRPr="00000000" w14:paraId="000000B7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подключении к сети убедиться в нормальной их работоспособности.</w:t>
            </w:r>
          </w:p>
          <w:p w:rsidR="00000000" w:rsidDel="00000000" w:rsidP="00000000" w:rsidRDefault="00000000" w:rsidRPr="00000000" w14:paraId="000000B8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 работе у доски в проекционном режиме не поворачиваться в сторону проектора.</w:t>
            </w:r>
          </w:p>
          <w:p w:rsidR="00000000" w:rsidDel="00000000" w:rsidP="00000000" w:rsidRDefault="00000000" w:rsidRPr="00000000" w14:paraId="000000B9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Избегать попадания брызг (воды) на составные части доски, исключить попадания жидкости на чувствительные электронные компоненты во избежание их повреждения.</w:t>
            </w:r>
          </w:p>
          <w:p w:rsidR="00000000" w:rsidDel="00000000" w:rsidP="00000000" w:rsidRDefault="00000000" w:rsidRPr="00000000" w14:paraId="000000BA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оставлять интерактивную доску в работающем состоянии без присмотра.</w:t>
            </w:r>
          </w:p>
          <w:p w:rsidR="00000000" w:rsidDel="00000000" w:rsidP="00000000" w:rsidRDefault="00000000" w:rsidRPr="00000000" w14:paraId="000000BB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Недопустимо прислоняться, стучать по интерактивной панели.</w:t>
            </w:r>
          </w:p>
          <w:p w:rsidR="00000000" w:rsidDel="00000000" w:rsidP="00000000" w:rsidRDefault="00000000" w:rsidRPr="00000000" w14:paraId="000000BC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Неисправности и неполадки, возникшие при эксплуатации интерактивной доски, устраняются только после отсоединения от электрической сети и только лицом, ответственным за эксплуатацию.</w:t>
            </w:r>
          </w:p>
        </w:tc>
      </w:tr>
    </w:tbl>
    <w:p w:rsidR="00000000" w:rsidDel="00000000" w:rsidP="00000000" w:rsidRDefault="00000000" w:rsidRPr="00000000" w14:paraId="000000B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При выполнении конкурсных заданий и уборке рабочих мест:</w:t>
      </w:r>
    </w:p>
    <w:p w:rsidR="00000000" w:rsidDel="00000000" w:rsidP="00000000" w:rsidRDefault="00000000" w:rsidRPr="00000000" w14:paraId="000000B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необходимо быть внимательным, не отвлекаться посторонними разговорами и делами, не отвлекать других участников;</w:t>
      </w:r>
    </w:p>
    <w:p w:rsidR="00000000" w:rsidDel="00000000" w:rsidP="00000000" w:rsidRDefault="00000000" w:rsidRPr="00000000" w14:paraId="000000B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настоящую инструкцию;</w:t>
      </w:r>
    </w:p>
    <w:p w:rsidR="00000000" w:rsidDel="00000000" w:rsidP="00000000" w:rsidRDefault="00000000" w:rsidRPr="00000000" w14:paraId="000000C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правила эксплуатации ПК и оргтехники, не подвергать их механическим ударам, не допускать падений;</w:t>
      </w:r>
    </w:p>
    <w:p w:rsidR="00000000" w:rsidDel="00000000" w:rsidP="00000000" w:rsidRDefault="00000000" w:rsidRPr="00000000" w14:paraId="000000C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поддерживать порядок и чистоту на рабочем месте;</w:t>
      </w:r>
    </w:p>
    <w:p w:rsidR="00000000" w:rsidDel="00000000" w:rsidP="00000000" w:rsidRDefault="00000000" w:rsidRPr="00000000" w14:paraId="000000C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рабочий инструмент располагать таким образом, чтобы исключалась возможность его скатывания и падения;</w:t>
      </w:r>
    </w:p>
    <w:p w:rsidR="00000000" w:rsidDel="00000000" w:rsidP="00000000" w:rsidRDefault="00000000" w:rsidRPr="00000000" w14:paraId="000000C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При неисправности оборудования прекратить выполнение конкурсного задания и сообщить об этом Эксперту, а в его отсутствие заместителю главного Эксперта.</w:t>
      </w:r>
    </w:p>
    <w:p w:rsidR="00000000" w:rsidDel="00000000" w:rsidP="00000000" w:rsidRDefault="00000000" w:rsidRPr="00000000" w14:paraId="000000C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 w14:paraId="000000C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00000" w:rsidDel="00000000" w:rsidP="00000000" w:rsidRDefault="00000000" w:rsidRPr="00000000" w14:paraId="000000C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 случае возникновения у участника плохого самочувствия или получения травмы сообщить об этом эксперту.</w:t>
      </w:r>
    </w:p>
    <w:p w:rsidR="00000000" w:rsidDel="00000000" w:rsidP="00000000" w:rsidRDefault="00000000" w:rsidRPr="00000000" w14:paraId="000000C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00000" w:rsidDel="00000000" w:rsidP="00000000" w:rsidRDefault="00000000" w:rsidRPr="00000000" w14:paraId="000000C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 w14:paraId="000000C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0C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0C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0C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0C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00000" w:rsidDel="00000000" w:rsidP="00000000" w:rsidRDefault="00000000" w:rsidRPr="00000000" w14:paraId="000000C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0D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5.Требование охраны труда по окончании работ</w:t>
      </w:r>
    </w:p>
    <w:p w:rsidR="00000000" w:rsidDel="00000000" w:rsidP="00000000" w:rsidRDefault="00000000" w:rsidRPr="00000000" w14:paraId="000000D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окончания работ каждый участник обязан:</w:t>
      </w:r>
    </w:p>
    <w:p w:rsidR="00000000" w:rsidDel="00000000" w:rsidP="00000000" w:rsidRDefault="00000000" w:rsidRPr="00000000" w14:paraId="000000D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Привести в порядок рабочее место. </w:t>
      </w:r>
    </w:p>
    <w:p w:rsidR="00000000" w:rsidDel="00000000" w:rsidP="00000000" w:rsidRDefault="00000000" w:rsidRPr="00000000" w14:paraId="000000D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Отключить ПК и оргтехнику.</w:t>
      </w:r>
    </w:p>
    <w:p w:rsidR="00000000" w:rsidDel="00000000" w:rsidP="00000000" w:rsidRDefault="00000000" w:rsidRPr="00000000" w14:paraId="000000D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Отключить телефон. </w:t>
      </w:r>
    </w:p>
    <w:p w:rsidR="00000000" w:rsidDel="00000000" w:rsidP="00000000" w:rsidRDefault="00000000" w:rsidRPr="00000000" w14:paraId="000000D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00000" w:rsidDel="00000000" w:rsidP="00000000" w:rsidRDefault="00000000" w:rsidRPr="00000000" w14:paraId="000000D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color w:val="365f91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365f91"/>
          <w:sz w:val="24"/>
          <w:szCs w:val="24"/>
          <w:rtl w:val="0"/>
        </w:rPr>
        <w:t xml:space="preserve">Инструкция по охране труда для экспертов</w:t>
      </w:r>
    </w:p>
    <w:p w:rsidR="00000000" w:rsidDel="00000000" w:rsidP="00000000" w:rsidRDefault="00000000" w:rsidRPr="00000000" w14:paraId="000000D9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1.Общие требования охраны труда</w:t>
      </w:r>
    </w:p>
    <w:p w:rsidR="00000000" w:rsidDel="00000000" w:rsidP="00000000" w:rsidRDefault="00000000" w:rsidRPr="00000000" w14:paraId="000000D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К работе в качестве эксперта Компетенции «Турагентская деятельность» допускаются Эксперты, прошедшие специальное обучение и не имеющие противопоказаний по состоянию здоровья.</w:t>
      </w:r>
    </w:p>
    <w:p w:rsidR="00000000" w:rsidDel="00000000" w:rsidP="00000000" w:rsidRDefault="00000000" w:rsidRPr="00000000" w14:paraId="000000D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00000" w:rsidDel="00000000" w:rsidP="00000000" w:rsidRDefault="00000000" w:rsidRPr="00000000" w14:paraId="000000D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</w:r>
    </w:p>
    <w:p w:rsidR="00000000" w:rsidDel="00000000" w:rsidP="00000000" w:rsidRDefault="00000000" w:rsidRPr="00000000" w14:paraId="000000D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инструкции по охране труда и технике безопасности; </w:t>
      </w:r>
    </w:p>
    <w:p w:rsidR="00000000" w:rsidDel="00000000" w:rsidP="00000000" w:rsidRDefault="00000000" w:rsidRPr="00000000" w14:paraId="000000D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правила пожарной безопасности, знать места расположения первичных средств пожаротушения и планов эвакуации.</w:t>
      </w:r>
    </w:p>
    <w:p w:rsidR="00000000" w:rsidDel="00000000" w:rsidP="00000000" w:rsidRDefault="00000000" w:rsidRPr="00000000" w14:paraId="000000E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расписание и график проведения конкурсного задания, установленные режимы труда и отдыха.</w:t>
      </w:r>
    </w:p>
    <w:p w:rsidR="00000000" w:rsidDel="00000000" w:rsidP="00000000" w:rsidRDefault="00000000" w:rsidRPr="00000000" w14:paraId="000000E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0E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электрический ток;</w:t>
      </w:r>
    </w:p>
    <w:p w:rsidR="00000000" w:rsidDel="00000000" w:rsidP="00000000" w:rsidRDefault="00000000" w:rsidRPr="00000000" w14:paraId="000000E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00000" w:rsidDel="00000000" w:rsidP="00000000" w:rsidRDefault="00000000" w:rsidRPr="00000000" w14:paraId="000000E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шум, обусловленный конструкцией оргтехники;</w:t>
      </w:r>
    </w:p>
    <w:p w:rsidR="00000000" w:rsidDel="00000000" w:rsidP="00000000" w:rsidRDefault="00000000" w:rsidRPr="00000000" w14:paraId="000000E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химические вещества, выделяющиеся при работе оргтехники;</w:t>
      </w:r>
    </w:p>
    <w:p w:rsidR="00000000" w:rsidDel="00000000" w:rsidP="00000000" w:rsidRDefault="00000000" w:rsidRPr="00000000" w14:paraId="000000E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зрительное перенапряжение при работе с ПК.</w:t>
      </w:r>
    </w:p>
    <w:p w:rsidR="00000000" w:rsidDel="00000000" w:rsidP="00000000" w:rsidRDefault="00000000" w:rsidRPr="00000000" w14:paraId="000000E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</w:r>
    </w:p>
    <w:p w:rsidR="00000000" w:rsidDel="00000000" w:rsidP="00000000" w:rsidRDefault="00000000" w:rsidRPr="00000000" w14:paraId="000000E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Знаки безопасности, используемые на рабочих местах участников, для обозначения присутствующих опасностей:</w:t>
      </w:r>
    </w:p>
    <w:p w:rsidR="00000000" w:rsidDel="00000000" w:rsidP="00000000" w:rsidRDefault="00000000" w:rsidRPr="00000000" w14:paraId="000000E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F 04 Огнетушитель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48945" cy="437515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25" l="-26" r="-25" t="-26"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437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 E 22 Указатель выхода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68350" cy="409575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-49" l="-26" r="-25" t="-50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E 23 Указатель запасного выхода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813435" cy="437515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-48" l="-26" r="-25" t="-49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375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EC 01 Аптечка первой медицинской помощи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65455" cy="465455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-25" l="-26" r="-25" t="-26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5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P 01 Запрещается курить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493395" cy="493395"/>
            <wp:effectExtent b="0" l="0" r="0" t="0"/>
            <wp:docPr id="1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-25" l="-26" r="-25" t="-2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493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00000" w:rsidDel="00000000" w:rsidP="00000000" w:rsidRDefault="00000000" w:rsidRPr="00000000" w14:paraId="000000F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помещении Экспертов Компетенции «Турагентская деятельность»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F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000000" w:rsidDel="00000000" w:rsidP="00000000" w:rsidRDefault="00000000" w:rsidRPr="00000000" w14:paraId="000000F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чемпионата, а при необходимости согласно действующему законодательству.</w:t>
      </w:r>
    </w:p>
    <w:p w:rsidR="00000000" w:rsidDel="00000000" w:rsidP="00000000" w:rsidRDefault="00000000" w:rsidRPr="00000000" w14:paraId="000000F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2.Требования охраны труда перед началом работы</w:t>
      </w:r>
    </w:p>
    <w:p w:rsidR="00000000" w:rsidDel="00000000" w:rsidP="00000000" w:rsidRDefault="00000000" w:rsidRPr="00000000" w14:paraId="000000F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началом работы Эксперты должны выполнить следующее:</w:t>
      </w:r>
    </w:p>
    <w:p w:rsidR="00000000" w:rsidDel="00000000" w:rsidP="00000000" w:rsidRDefault="00000000" w:rsidRPr="00000000" w14:paraId="000000F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участников.</w:t>
      </w:r>
    </w:p>
    <w:p w:rsidR="00000000" w:rsidDel="00000000" w:rsidP="00000000" w:rsidRDefault="00000000" w:rsidRPr="00000000" w14:paraId="000000F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00000" w:rsidDel="00000000" w:rsidP="00000000" w:rsidRDefault="00000000" w:rsidRPr="00000000" w14:paraId="000000F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Ежедневно, перед началом работ на конкурсной площадке и в помещении экспертов необходимо:</w:t>
      </w:r>
    </w:p>
    <w:p w:rsidR="00000000" w:rsidDel="00000000" w:rsidP="00000000" w:rsidRDefault="00000000" w:rsidRPr="00000000" w14:paraId="000000F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осмотреть рабочие места экспертов и участников;</w:t>
      </w:r>
    </w:p>
    <w:p w:rsidR="00000000" w:rsidDel="00000000" w:rsidP="00000000" w:rsidRDefault="00000000" w:rsidRPr="00000000" w14:paraId="000000F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-привести в порядок рабочее место эксперта;</w:t>
      </w:r>
    </w:p>
    <w:p w:rsidR="00000000" w:rsidDel="00000000" w:rsidP="00000000" w:rsidRDefault="00000000" w:rsidRPr="00000000" w14:paraId="000000F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-проверить правильность подключения оборудования в электросеть;</w:t>
      </w:r>
    </w:p>
    <w:p w:rsidR="00000000" w:rsidDel="00000000" w:rsidP="00000000" w:rsidRDefault="00000000" w:rsidRPr="00000000" w14:paraId="000000F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000000" w:rsidDel="00000000" w:rsidP="00000000" w:rsidRDefault="00000000" w:rsidRPr="00000000" w14:paraId="000000F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F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Экспертам и до устранения неполадок к работе не приступать.</w:t>
      </w:r>
    </w:p>
    <w:p w:rsidR="00000000" w:rsidDel="00000000" w:rsidP="00000000" w:rsidRDefault="00000000" w:rsidRPr="00000000" w14:paraId="000000F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3.Требования охраны труда во время работы</w:t>
      </w:r>
    </w:p>
    <w:p w:rsidR="00000000" w:rsidDel="00000000" w:rsidP="00000000" w:rsidRDefault="00000000" w:rsidRPr="00000000" w14:paraId="0000010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000000" w:rsidDel="00000000" w:rsidP="00000000" w:rsidRDefault="00000000" w:rsidRPr="00000000" w14:paraId="0000010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00000" w:rsidDel="00000000" w:rsidP="00000000" w:rsidRDefault="00000000" w:rsidRPr="00000000" w14:paraId="0000010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00000" w:rsidDel="00000000" w:rsidP="00000000" w:rsidRDefault="00000000" w:rsidRPr="00000000" w14:paraId="0000010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00000" w:rsidDel="00000000" w:rsidP="00000000" w:rsidRDefault="00000000" w:rsidRPr="00000000" w14:paraId="0000010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Во избежание поражения током запрещается:</w:t>
      </w:r>
    </w:p>
    <w:p w:rsidR="00000000" w:rsidDel="00000000" w:rsidP="00000000" w:rsidRDefault="00000000" w:rsidRPr="00000000" w14:paraId="0000010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прикасаться к задней панели персонального компьютера и другой оргтехники, монитора при включенном питании;</w:t>
      </w:r>
    </w:p>
    <w:p w:rsidR="00000000" w:rsidDel="00000000" w:rsidP="00000000" w:rsidRDefault="00000000" w:rsidRPr="00000000" w14:paraId="0000010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00000" w:rsidDel="00000000" w:rsidP="00000000" w:rsidRDefault="00000000" w:rsidRPr="00000000" w14:paraId="0000010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производить самостоятельно вскрытие и ремонт оборудования;</w:t>
      </w:r>
    </w:p>
    <w:p w:rsidR="00000000" w:rsidDel="00000000" w:rsidP="00000000" w:rsidRDefault="00000000" w:rsidRPr="00000000" w14:paraId="0000010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переключать разъемы интерфейсных кабелей периферийных устройств при включенном питании;</w:t>
      </w:r>
    </w:p>
    <w:p w:rsidR="00000000" w:rsidDel="00000000" w:rsidP="00000000" w:rsidRDefault="00000000" w:rsidRPr="00000000" w14:paraId="0000010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загромождать верхние панели устройств бумагами и посторонними предметами;</w:t>
      </w:r>
    </w:p>
    <w:p w:rsidR="00000000" w:rsidDel="00000000" w:rsidP="00000000" w:rsidRDefault="00000000" w:rsidRPr="00000000" w14:paraId="0000010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00000" w:rsidDel="00000000" w:rsidP="00000000" w:rsidRDefault="00000000" w:rsidRPr="00000000" w14:paraId="0000010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00000" w:rsidDel="00000000" w:rsidP="00000000" w:rsidRDefault="00000000" w:rsidRPr="00000000" w14:paraId="0000010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Эксперту во время работы с оргтехникой:</w:t>
      </w:r>
    </w:p>
    <w:p w:rsidR="00000000" w:rsidDel="00000000" w:rsidP="00000000" w:rsidRDefault="00000000" w:rsidRPr="00000000" w14:paraId="0000010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обращать внимание на символы, высвечивающиеся на панели оборудования, не игнорировать их;</w:t>
      </w:r>
    </w:p>
    <w:p w:rsidR="00000000" w:rsidDel="00000000" w:rsidP="00000000" w:rsidRDefault="00000000" w:rsidRPr="00000000" w14:paraId="0000010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00000" w:rsidDel="00000000" w:rsidP="00000000" w:rsidRDefault="00000000" w:rsidRPr="00000000" w14:paraId="0000011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производить включение/выключение аппаратов мокрыми руками;</w:t>
      </w:r>
    </w:p>
    <w:p w:rsidR="00000000" w:rsidDel="00000000" w:rsidP="00000000" w:rsidRDefault="00000000" w:rsidRPr="00000000" w14:paraId="0000011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ставить на устройство емкости с водой, не класть металлические предметы;</w:t>
      </w:r>
    </w:p>
    <w:p w:rsidR="00000000" w:rsidDel="00000000" w:rsidP="00000000" w:rsidRDefault="00000000" w:rsidRPr="00000000" w14:paraId="0000011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эксплуатировать аппарат, если он перегрелся, стал дымиться, появился посторонний запах или звук;</w:t>
      </w:r>
    </w:p>
    <w:p w:rsidR="00000000" w:rsidDel="00000000" w:rsidP="00000000" w:rsidRDefault="00000000" w:rsidRPr="00000000" w14:paraId="0000011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эксплуатировать аппарат, если его уронили или корпус был поврежден;</w:t>
      </w:r>
    </w:p>
    <w:p w:rsidR="00000000" w:rsidDel="00000000" w:rsidP="00000000" w:rsidRDefault="00000000" w:rsidRPr="00000000" w14:paraId="0000011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вынимать застрявшие листы можно только после отключения устройства из сети;</w:t>
      </w:r>
    </w:p>
    <w:p w:rsidR="00000000" w:rsidDel="00000000" w:rsidP="00000000" w:rsidRDefault="00000000" w:rsidRPr="00000000" w14:paraId="0000011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-запрещается перемещать аппараты включенными в сеть;</w:t>
      </w:r>
    </w:p>
    <w:p w:rsidR="00000000" w:rsidDel="00000000" w:rsidP="00000000" w:rsidRDefault="00000000" w:rsidRPr="00000000" w14:paraId="0000011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все работы по замене картриджей, бумаги можно производить только после отключения аппарата от сети;</w:t>
      </w:r>
    </w:p>
    <w:p w:rsidR="00000000" w:rsidDel="00000000" w:rsidP="00000000" w:rsidRDefault="00000000" w:rsidRPr="00000000" w14:paraId="0000011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запрещается опираться на стекло оригиналодержателя, класть на него какие-либо вещи помимо оригинала;</w:t>
      </w:r>
    </w:p>
    <w:p w:rsidR="00000000" w:rsidDel="00000000" w:rsidP="00000000" w:rsidRDefault="00000000" w:rsidRPr="00000000" w14:paraId="0000011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запрещается работать на аппарате с треснувшим стеклом;</w:t>
      </w:r>
    </w:p>
    <w:p w:rsidR="00000000" w:rsidDel="00000000" w:rsidP="00000000" w:rsidRDefault="00000000" w:rsidRPr="00000000" w14:paraId="0000011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обязательно мыть руки теплой водой с мылом после каждой чистки картриджей, узлов и т.д.;</w:t>
      </w:r>
    </w:p>
    <w:p w:rsidR="00000000" w:rsidDel="00000000" w:rsidP="00000000" w:rsidRDefault="00000000" w:rsidRPr="00000000" w14:paraId="0000011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просыпанный тонер, носитель немедленно собрать пылесосом или влажной ветошью.</w:t>
      </w:r>
    </w:p>
    <w:p w:rsidR="00000000" w:rsidDel="00000000" w:rsidP="00000000" w:rsidRDefault="00000000" w:rsidRPr="00000000" w14:paraId="0000011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00000" w:rsidDel="00000000" w:rsidP="00000000" w:rsidRDefault="00000000" w:rsidRPr="00000000" w14:paraId="0000011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3.8. Запрещается:</w:t>
      </w:r>
    </w:p>
    <w:p w:rsidR="00000000" w:rsidDel="00000000" w:rsidP="00000000" w:rsidRDefault="00000000" w:rsidRPr="00000000" w14:paraId="0000011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устанавливать неизвестные системы паролирования и самостоятельно проводить переформатирование диска;</w:t>
      </w:r>
    </w:p>
    <w:p w:rsidR="00000000" w:rsidDel="00000000" w:rsidP="00000000" w:rsidRDefault="00000000" w:rsidRPr="00000000" w14:paraId="0000011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иметь при себе любые средства связи;</w:t>
      </w:r>
    </w:p>
    <w:p w:rsidR="00000000" w:rsidDel="00000000" w:rsidP="00000000" w:rsidRDefault="00000000" w:rsidRPr="00000000" w14:paraId="0000011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пользоваться любой документацией, кроме предусмотренной конкурсным заданием.</w:t>
      </w:r>
    </w:p>
    <w:p w:rsidR="00000000" w:rsidDel="00000000" w:rsidP="00000000" w:rsidRDefault="00000000" w:rsidRPr="00000000" w14:paraId="00000120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3.9. При неисправности оборудования – прекратить работу и сообщить об этом экспертам.</w:t>
      </w:r>
    </w:p>
    <w:p w:rsidR="00000000" w:rsidDel="00000000" w:rsidP="00000000" w:rsidRDefault="00000000" w:rsidRPr="00000000" w14:paraId="0000012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3.10. При наблюдении за выполнением конкурсного задания участниками Эксперту:</w:t>
      </w:r>
    </w:p>
    <w:p w:rsidR="00000000" w:rsidDel="00000000" w:rsidP="00000000" w:rsidRDefault="00000000" w:rsidRPr="00000000" w14:paraId="0000012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передвигаться по конкурсной площадке не спеша, не делая резких движений, смотря под ноги.</w:t>
      </w:r>
    </w:p>
    <w:p w:rsidR="00000000" w:rsidDel="00000000" w:rsidP="00000000" w:rsidRDefault="00000000" w:rsidRPr="00000000" w14:paraId="0000012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 w14:paraId="0000012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экспертам. Работу продолжать только после устранения возникшей неисправности.</w:t>
      </w:r>
    </w:p>
    <w:p w:rsidR="00000000" w:rsidDel="00000000" w:rsidP="00000000" w:rsidRDefault="00000000" w:rsidRPr="00000000" w14:paraId="0000012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00000" w:rsidDel="00000000" w:rsidP="00000000" w:rsidRDefault="00000000" w:rsidRPr="00000000" w14:paraId="0000012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00000" w:rsidDel="00000000" w:rsidP="00000000" w:rsidRDefault="00000000" w:rsidRPr="00000000" w14:paraId="00000128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000000" w:rsidDel="00000000" w:rsidP="00000000" w:rsidRDefault="00000000" w:rsidRPr="00000000" w14:paraId="00000129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При возникновении пожара необходимо немедленно оповестить экспертов.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12A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12B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12C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12D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00000" w:rsidDel="00000000" w:rsidP="00000000" w:rsidRDefault="00000000" w:rsidRPr="00000000" w14:paraId="0000012E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12F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1"/>
        <w:keepLines w:val="1"/>
        <w:spacing w:after="120" w:before="12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5.Требование охраны труда по окончании работ</w:t>
      </w:r>
    </w:p>
    <w:p w:rsidR="00000000" w:rsidDel="00000000" w:rsidP="00000000" w:rsidRDefault="00000000" w:rsidRPr="00000000" w14:paraId="0000013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окончания конкурсного дня Эксперт обязан:</w:t>
      </w:r>
    </w:p>
    <w:p w:rsidR="00000000" w:rsidDel="00000000" w:rsidP="00000000" w:rsidRDefault="00000000" w:rsidRPr="00000000" w14:paraId="0000013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Отключить электрические приборы, оборудование, инструмент и устройства от источника питания.</w:t>
      </w:r>
    </w:p>
    <w:p w:rsidR="00000000" w:rsidDel="00000000" w:rsidP="00000000" w:rsidRDefault="00000000" w:rsidRPr="00000000" w14:paraId="0000013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Привести в порядок рабочее место Эксперта и проверить рабочие места участников. </w:t>
      </w:r>
    </w:p>
    <w:p w:rsidR="00000000" w:rsidDel="00000000" w:rsidP="00000000" w:rsidRDefault="00000000" w:rsidRPr="00000000" w14:paraId="0000013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Сообщить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00000" w:rsidDel="00000000" w:rsidP="00000000" w:rsidRDefault="00000000" w:rsidRPr="00000000" w14:paraId="00000135">
      <w:pPr>
        <w:tabs>
          <w:tab w:val="left" w:leader="none" w:pos="4665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-170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961FB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4" w:customStyle="1">
    <w:name w:val="Основной текст (14)_"/>
    <w:basedOn w:val="a0"/>
    <w:link w:val="143"/>
    <w:rsid w:val="00E961FB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"/>
    <w:link w:val="14"/>
    <w:rsid w:val="00E961FB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Balloon Text"/>
    <w:basedOn w:val="a"/>
    <w:link w:val="a5"/>
    <w:uiPriority w:val="99"/>
    <w:semiHidden w:val="1"/>
    <w:unhideWhenUsed w:val="1"/>
    <w:rsid w:val="00250F1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250F13"/>
    <w:rPr>
      <w:rFonts w:ascii="Segoe UI" w:cs="Segoe UI" w:hAnsi="Segoe UI"/>
      <w:sz w:val="18"/>
      <w:szCs w:val="18"/>
    </w:rPr>
  </w:style>
  <w:style w:type="paragraph" w:styleId="a6">
    <w:name w:val="header"/>
    <w:basedOn w:val="a"/>
    <w:link w:val="a7"/>
    <w:uiPriority w:val="99"/>
    <w:unhideWhenUsed w:val="1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 w:val="1"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4D6E2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1kj42/o4aLqGlK6OqrStAYgcg==">CgMxLjAyCGguZ2pkZ3hzMgloLjMwajB6bGwyCWguMWZvYjl0ZTIJaC4zem55c2g3MgloLjJldDkycDAyCGgudHlqY3d0MgloLjNkeTZ2a20yCWguMXQzaDVzZjIJaC40ZDM0b2c4MgloLjJzOGV5bzEyCWguMTdkcDh2dTIJaC4zcmRjcmpuOAByITFoWGlKa0IxcDMxd0x2bVZmZkpjcGlqeW1fVTgxc0ZBbQ==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2023-02-14T15:59:00Z</dcterms:created>
  <dc:creator>Copyright © Автономная некоммерческая организация «Агентство развития профессионального мастерства (Ворлдскиллс Россия)»    Туроператорская деятельность</dc:creator>
</cp:coreProperties>
</file>