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AF1BE" w14:textId="67F6E02E" w:rsidR="00B04B4D" w:rsidRPr="00B04B4D" w:rsidRDefault="00B04B4D" w:rsidP="00B04B4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6"/>
          <w:lang w:eastAsia="ru-RU"/>
        </w:rPr>
      </w:pPr>
    </w:p>
    <w:p w14:paraId="4488AC03" w14:textId="77777777" w:rsidR="00B04B4D" w:rsidRPr="00B04B4D" w:rsidRDefault="00B04B4D" w:rsidP="00B04B4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6"/>
          <w:lang w:eastAsia="ru-RU"/>
        </w:rPr>
      </w:pPr>
    </w:p>
    <w:p w14:paraId="613D211A" w14:textId="77777777" w:rsidR="00B04B4D" w:rsidRPr="00B04B4D" w:rsidRDefault="00B04B4D" w:rsidP="00B04B4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6"/>
          <w:lang w:eastAsia="ru-RU"/>
        </w:rPr>
      </w:pPr>
    </w:p>
    <w:p w14:paraId="012BC4FB" w14:textId="77777777" w:rsidR="00B04B4D" w:rsidRPr="00B04B4D" w:rsidRDefault="00B04B4D" w:rsidP="00B04B4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6"/>
          <w:lang w:eastAsia="ru-RU"/>
        </w:rPr>
      </w:pPr>
    </w:p>
    <w:p w14:paraId="07307F32" w14:textId="77777777" w:rsidR="00B04B4D" w:rsidRPr="00B04B4D" w:rsidRDefault="00B04B4D" w:rsidP="00B04B4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6"/>
          <w:lang w:eastAsia="ru-RU"/>
        </w:rPr>
      </w:pPr>
    </w:p>
    <w:p w14:paraId="6A8C4282" w14:textId="77777777" w:rsidR="00B04B4D" w:rsidRPr="00B04B4D" w:rsidRDefault="00B04B4D" w:rsidP="00B04B4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6"/>
          <w:lang w:eastAsia="ru-RU"/>
        </w:rPr>
      </w:pPr>
    </w:p>
    <w:p w14:paraId="21E0540D" w14:textId="77777777" w:rsidR="00B04B4D" w:rsidRPr="00B04B4D" w:rsidRDefault="00B04B4D" w:rsidP="00B04B4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6"/>
          <w:lang w:eastAsia="ru-RU"/>
        </w:rPr>
      </w:pPr>
    </w:p>
    <w:p w14:paraId="36053836" w14:textId="77777777" w:rsidR="00B04B4D" w:rsidRPr="00B04B4D" w:rsidRDefault="00B04B4D" w:rsidP="00B04B4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6"/>
          <w:lang w:eastAsia="ru-RU"/>
        </w:rPr>
      </w:pPr>
    </w:p>
    <w:p w14:paraId="014A4005" w14:textId="77777777" w:rsidR="00B04B4D" w:rsidRPr="00B04B4D" w:rsidRDefault="00B04B4D" w:rsidP="00B04B4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6"/>
          <w:lang w:eastAsia="ru-RU"/>
        </w:rPr>
      </w:pPr>
    </w:p>
    <w:p w14:paraId="3D1F0077" w14:textId="059CD2D4" w:rsidR="00E54648" w:rsidRPr="00E54648" w:rsidRDefault="00E54648" w:rsidP="00E54648">
      <w:pPr>
        <w:suppressAutoHyphens/>
        <w:snapToGrid w:val="0"/>
        <w:spacing w:after="0" w:line="276" w:lineRule="auto"/>
        <w:ind w:leftChars="-1" w:left="5" w:hangingChars="1" w:hanging="7"/>
        <w:contextualSpacing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72"/>
          <w:szCs w:val="72"/>
          <w:lang w:eastAsia="ru-RU"/>
        </w:rPr>
      </w:pPr>
      <w:r w:rsidRPr="00E54648">
        <w:rPr>
          <w:rFonts w:ascii="Times New Roman" w:eastAsia="Times New Roman" w:hAnsi="Times New Roman" w:cs="Times New Roman"/>
          <w:color w:val="000000"/>
          <w:position w:val="-1"/>
          <w:sz w:val="72"/>
          <w:szCs w:val="72"/>
          <w:lang w:eastAsia="ru-RU"/>
        </w:rPr>
        <w:t xml:space="preserve">ИНСТРУКЦИЯ ПО ТЕХНИКЕ </w:t>
      </w:r>
      <w:r w:rsidRPr="00E54648">
        <w:rPr>
          <w:rFonts w:ascii="Times New Roman" w:eastAsia="Times New Roman" w:hAnsi="Times New Roman" w:cs="Times New Roman"/>
          <w:color w:val="000000"/>
          <w:position w:val="-1"/>
          <w:sz w:val="72"/>
          <w:szCs w:val="72"/>
          <w:lang w:eastAsia="ru-RU"/>
        </w:rPr>
        <w:t xml:space="preserve">БЕЗОПАСНОСТИ И ОХРАНЕ ТРУДА КОМПЕТЕНЦИИ </w:t>
      </w:r>
    </w:p>
    <w:p w14:paraId="4DE3A4D6" w14:textId="1C2148A8" w:rsidR="00B04B4D" w:rsidRPr="00E54648" w:rsidRDefault="00E54648" w:rsidP="00B04B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position w:val="-1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72"/>
          <w:szCs w:val="72"/>
          <w:lang w:eastAsia="ru-RU"/>
        </w:rPr>
        <w:t>«</w:t>
      </w:r>
      <w:r w:rsidRPr="00E54648">
        <w:rPr>
          <w:rFonts w:ascii="Times New Roman" w:eastAsia="Times New Roman" w:hAnsi="Times New Roman" w:cs="Times New Roman"/>
          <w:color w:val="000000"/>
          <w:position w:val="-1"/>
          <w:sz w:val="72"/>
          <w:szCs w:val="72"/>
          <w:lang w:eastAsia="ru-RU"/>
        </w:rPr>
        <w:t>СПЕЦИАЛИСТ ПО ТЕСТИРОВАНИЮ ИГРОВОГО ПРОГРАММНОГО ОБЕСПЕЧЕНИЮ</w:t>
      </w:r>
      <w:r>
        <w:rPr>
          <w:rFonts w:ascii="Times New Roman" w:eastAsia="Times New Roman" w:hAnsi="Times New Roman" w:cs="Times New Roman"/>
          <w:color w:val="000000"/>
          <w:position w:val="-1"/>
          <w:sz w:val="72"/>
          <w:szCs w:val="72"/>
          <w:lang w:eastAsia="ru-RU"/>
        </w:rPr>
        <w:t>»</w:t>
      </w:r>
    </w:p>
    <w:p w14:paraId="683B1D52" w14:textId="43ED13D2" w:rsidR="00B04B4D" w:rsidRPr="00B04B4D" w:rsidRDefault="00B04B4D" w:rsidP="00E5464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14:paraId="3EE0B8C4" w14:textId="77777777" w:rsidR="00B04B4D" w:rsidRPr="00B04B4D" w:rsidRDefault="00B04B4D" w:rsidP="00B04B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E1D1935" w14:textId="6A7985E4" w:rsidR="00B04B4D" w:rsidRPr="00B04B4D" w:rsidRDefault="00B04B4D" w:rsidP="00B04B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Комплект документов по охране труда компетенции «</w:t>
      </w:r>
      <w:r w:rsidR="00887265" w:rsidRPr="0088726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Специалист по тестированию игрового программного обеспечению</w:t>
      </w:r>
      <w:r w:rsidRPr="00B04B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14:paraId="4D5CF692" w14:textId="77777777" w:rsidR="00B04B4D" w:rsidRPr="00B04B4D" w:rsidRDefault="00B04B4D" w:rsidP="00B04B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26C2399" w14:textId="77777777" w:rsidR="00B04B4D" w:rsidRPr="00B04B4D" w:rsidRDefault="00B04B4D" w:rsidP="00B04B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99E4EEC" w14:textId="77777777" w:rsidR="00B04B4D" w:rsidRPr="00B04B4D" w:rsidRDefault="00B04B4D" w:rsidP="00B04B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94658E7" w14:textId="77777777" w:rsidR="00B04B4D" w:rsidRPr="00B04B4D" w:rsidRDefault="00B04B4D" w:rsidP="00B04B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ACD63FC" w14:textId="77777777" w:rsidR="00B04B4D" w:rsidRPr="00B04B4D" w:rsidRDefault="00B04B4D" w:rsidP="00B04B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4818F7A" w14:textId="77777777" w:rsidR="00B04B4D" w:rsidRPr="00B04B4D" w:rsidRDefault="00B04B4D" w:rsidP="00B04B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96A2412" w14:textId="77777777" w:rsidR="00B04B4D" w:rsidRPr="00B04B4D" w:rsidRDefault="00B04B4D" w:rsidP="00B04B4D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</w:pPr>
      <w:r w:rsidRPr="00B04B4D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t>Оглавление</w:t>
      </w:r>
    </w:p>
    <w:p w14:paraId="67F69DFA" w14:textId="77777777" w:rsidR="00B04B4D" w:rsidRPr="00B04B4D" w:rsidRDefault="00B04B4D" w:rsidP="00B04B4D">
      <w:pPr>
        <w:tabs>
          <w:tab w:val="right" w:leader="dot" w:pos="9911"/>
        </w:tabs>
        <w:spacing w:after="0" w:line="36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TOC \o "1-3" \h \z \u </w:instrText>
      </w: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hyperlink w:anchor="_Toc507427594" w:history="1">
        <w:r w:rsidRPr="00B04B4D">
          <w:rPr>
            <w:rFonts w:ascii="Times New Roman" w:eastAsia="Calibri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Программа инструктажа по охране труда и технике безопасности</w:t>
        </w:r>
        <w:r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tab/>
        </w:r>
        <w:r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begin"/>
        </w:r>
        <w:r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instrText xml:space="preserve"> PAGEREF _Toc507427594 \h </w:instrText>
        </w:r>
        <w:r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</w:r>
        <w:r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separate"/>
        </w:r>
        <w:r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t>2</w:t>
        </w:r>
        <w:r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end"/>
        </w:r>
      </w:hyperlink>
    </w:p>
    <w:p w14:paraId="7B177F0C" w14:textId="77777777" w:rsidR="00B04B4D" w:rsidRPr="00B04B4D" w:rsidRDefault="00B901A9" w:rsidP="00B04B4D">
      <w:pPr>
        <w:tabs>
          <w:tab w:val="right" w:leader="dot" w:pos="9911"/>
        </w:tabs>
        <w:spacing w:after="0" w:line="36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hyperlink w:anchor="_Toc507427595" w:history="1">
        <w:r w:rsidR="00B04B4D" w:rsidRPr="00B04B4D">
          <w:rPr>
            <w:rFonts w:ascii="Times New Roman" w:eastAsia="Calibri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 xml:space="preserve">Инструкция по охране труда для участников </w:t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tab/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begin"/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instrText xml:space="preserve"> PAGEREF _Toc507427595 \h </w:instrText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separate"/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t>3</w:t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end"/>
        </w:r>
      </w:hyperlink>
    </w:p>
    <w:p w14:paraId="4F71D988" w14:textId="77777777" w:rsidR="00B04B4D" w:rsidRPr="00B04B4D" w:rsidRDefault="00B901A9" w:rsidP="00B04B4D">
      <w:pPr>
        <w:tabs>
          <w:tab w:val="right" w:leader="dot" w:pos="9911"/>
        </w:tabs>
        <w:spacing w:after="0" w:line="360" w:lineRule="auto"/>
        <w:ind w:left="567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hyperlink w:anchor="_Toc507427596" w:history="1">
        <w:r w:rsidR="00B04B4D" w:rsidRPr="00B04B4D">
          <w:rPr>
            <w:rFonts w:ascii="Times New Roman" w:eastAsia="Calibri" w:hAnsi="Times New Roman" w:cs="Times New Roman"/>
            <w:i/>
            <w:noProof/>
            <w:color w:val="0000FF"/>
            <w:sz w:val="20"/>
            <w:szCs w:val="20"/>
            <w:u w:val="single"/>
            <w:lang w:eastAsia="ru-RU"/>
          </w:rPr>
          <w:t>1.Общие требования охраны труда</w:t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tab/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fldChar w:fldCharType="begin"/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instrText xml:space="preserve"> PAGEREF _Toc507427596 \h </w:instrText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fldChar w:fldCharType="separate"/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t>3</w:t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fldChar w:fldCharType="end"/>
        </w:r>
      </w:hyperlink>
    </w:p>
    <w:p w14:paraId="5DB31F14" w14:textId="77777777" w:rsidR="00B04B4D" w:rsidRPr="00B04B4D" w:rsidRDefault="00B901A9" w:rsidP="00B04B4D">
      <w:pPr>
        <w:tabs>
          <w:tab w:val="right" w:leader="dot" w:pos="9911"/>
        </w:tabs>
        <w:spacing w:after="0" w:line="360" w:lineRule="auto"/>
        <w:ind w:left="567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hyperlink w:anchor="_Toc507427597" w:history="1">
        <w:r w:rsidR="00B04B4D" w:rsidRPr="00B04B4D">
          <w:rPr>
            <w:rFonts w:ascii="Times New Roman" w:eastAsia="Calibri" w:hAnsi="Times New Roman" w:cs="Times New Roman"/>
            <w:i/>
            <w:noProof/>
            <w:color w:val="0000FF"/>
            <w:sz w:val="20"/>
            <w:szCs w:val="20"/>
            <w:u w:val="single"/>
            <w:lang w:eastAsia="ru-RU"/>
          </w:rPr>
          <w:t>2.Требования охраны труда перед началом работы</w:t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tab/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fldChar w:fldCharType="begin"/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instrText xml:space="preserve"> PAGEREF _Toc507427597 \h </w:instrText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fldChar w:fldCharType="separate"/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t>5</w:t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fldChar w:fldCharType="end"/>
        </w:r>
      </w:hyperlink>
    </w:p>
    <w:p w14:paraId="3BBC38F4" w14:textId="77777777" w:rsidR="00B04B4D" w:rsidRPr="00B04B4D" w:rsidRDefault="00B901A9" w:rsidP="00B04B4D">
      <w:pPr>
        <w:tabs>
          <w:tab w:val="right" w:leader="dot" w:pos="9911"/>
        </w:tabs>
        <w:spacing w:after="0" w:line="360" w:lineRule="auto"/>
        <w:ind w:left="567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hyperlink w:anchor="_Toc507427598" w:history="1">
        <w:r w:rsidR="00B04B4D" w:rsidRPr="00B04B4D">
          <w:rPr>
            <w:rFonts w:ascii="Times New Roman" w:eastAsia="Calibri" w:hAnsi="Times New Roman" w:cs="Times New Roman"/>
            <w:i/>
            <w:noProof/>
            <w:color w:val="0000FF"/>
            <w:sz w:val="20"/>
            <w:szCs w:val="20"/>
            <w:u w:val="single"/>
            <w:lang w:eastAsia="ru-RU"/>
          </w:rPr>
          <w:t>3.Требования охраны труда во время работы</w:t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tab/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fldChar w:fldCharType="begin"/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instrText xml:space="preserve"> PAGEREF _Toc507427598 \h </w:instrText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fldChar w:fldCharType="separate"/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t>6</w:t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fldChar w:fldCharType="end"/>
        </w:r>
      </w:hyperlink>
    </w:p>
    <w:p w14:paraId="3EE1B7B1" w14:textId="77777777" w:rsidR="00B04B4D" w:rsidRPr="00B04B4D" w:rsidRDefault="00B901A9" w:rsidP="00B04B4D">
      <w:pPr>
        <w:tabs>
          <w:tab w:val="right" w:leader="dot" w:pos="9911"/>
        </w:tabs>
        <w:spacing w:after="0" w:line="360" w:lineRule="auto"/>
        <w:ind w:left="567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hyperlink w:anchor="_Toc507427599" w:history="1">
        <w:r w:rsidR="00B04B4D" w:rsidRPr="00B04B4D">
          <w:rPr>
            <w:rFonts w:ascii="Times New Roman" w:eastAsia="Calibri" w:hAnsi="Times New Roman" w:cs="Times New Roman"/>
            <w:i/>
            <w:noProof/>
            <w:color w:val="0000FF"/>
            <w:sz w:val="20"/>
            <w:szCs w:val="20"/>
            <w:u w:val="single"/>
            <w:lang w:eastAsia="ru-RU"/>
          </w:rPr>
          <w:t>4. Требования охраны труда в аварийных ситуациях</w:t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tab/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fldChar w:fldCharType="begin"/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instrText xml:space="preserve"> PAGEREF _Toc507427599 \h </w:instrText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fldChar w:fldCharType="separate"/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t>7</w:t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fldChar w:fldCharType="end"/>
        </w:r>
      </w:hyperlink>
    </w:p>
    <w:p w14:paraId="7450CCFA" w14:textId="77777777" w:rsidR="00B04B4D" w:rsidRPr="00B04B4D" w:rsidRDefault="00B901A9" w:rsidP="00B04B4D">
      <w:pPr>
        <w:tabs>
          <w:tab w:val="right" w:leader="dot" w:pos="9911"/>
        </w:tabs>
        <w:spacing w:after="0" w:line="360" w:lineRule="auto"/>
        <w:ind w:left="567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hyperlink w:anchor="_Toc507427600" w:history="1">
        <w:r w:rsidR="00B04B4D" w:rsidRPr="00B04B4D">
          <w:rPr>
            <w:rFonts w:ascii="Times New Roman" w:eastAsia="Calibri" w:hAnsi="Times New Roman" w:cs="Times New Roman"/>
            <w:i/>
            <w:noProof/>
            <w:color w:val="0000FF"/>
            <w:sz w:val="20"/>
            <w:szCs w:val="20"/>
            <w:u w:val="single"/>
            <w:lang w:eastAsia="ru-RU"/>
          </w:rPr>
          <w:t>5.Требование охраны труда по окончании работ</w:t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tab/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fldChar w:fldCharType="begin"/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instrText xml:space="preserve"> PAGEREF _Toc507427600 \h </w:instrText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fldChar w:fldCharType="separate"/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t>8</w:t>
        </w:r>
        <w:r w:rsidR="00B04B4D" w:rsidRPr="00B04B4D">
          <w:rPr>
            <w:rFonts w:ascii="Times New Roman" w:eastAsia="Calibri" w:hAnsi="Times New Roman" w:cs="Times New Roman"/>
            <w:i/>
            <w:noProof/>
            <w:webHidden/>
            <w:sz w:val="20"/>
            <w:szCs w:val="20"/>
            <w:lang w:eastAsia="ru-RU"/>
          </w:rPr>
          <w:fldChar w:fldCharType="end"/>
        </w:r>
      </w:hyperlink>
    </w:p>
    <w:p w14:paraId="5AD47E31" w14:textId="77777777" w:rsidR="00B04B4D" w:rsidRPr="00B04B4D" w:rsidRDefault="00B901A9" w:rsidP="00B04B4D">
      <w:pPr>
        <w:tabs>
          <w:tab w:val="right" w:leader="dot" w:pos="9911"/>
        </w:tabs>
        <w:spacing w:after="0" w:line="36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hyperlink w:anchor="_Toc507427601" w:history="1">
        <w:r w:rsidR="00B04B4D" w:rsidRPr="00B04B4D">
          <w:rPr>
            <w:rFonts w:ascii="Times New Roman" w:eastAsia="Calibri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Инструкция по охране труда для экспертов</w:t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tab/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begin"/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instrText xml:space="preserve"> PAGEREF _Toc507427601 \h </w:instrText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separate"/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t>9</w:t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end"/>
        </w:r>
      </w:hyperlink>
    </w:p>
    <w:p w14:paraId="24FA02E2" w14:textId="77777777" w:rsidR="00B04B4D" w:rsidRPr="00B04B4D" w:rsidRDefault="00B901A9" w:rsidP="00B04B4D">
      <w:pPr>
        <w:tabs>
          <w:tab w:val="right" w:leader="dot" w:pos="9911"/>
        </w:tabs>
        <w:spacing w:after="0" w:line="360" w:lineRule="auto"/>
        <w:ind w:left="567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hyperlink w:anchor="_Toc507427602" w:history="1">
        <w:r w:rsidR="00B04B4D" w:rsidRPr="00B04B4D">
          <w:rPr>
            <w:rFonts w:ascii="Times New Roman" w:eastAsia="Calibri" w:hAnsi="Times New Roman" w:cs="Times New Roman"/>
            <w:i/>
            <w:noProof/>
            <w:color w:val="0000FF"/>
            <w:sz w:val="20"/>
            <w:szCs w:val="20"/>
            <w:u w:val="single"/>
            <w:lang w:eastAsia="ru-RU"/>
          </w:rPr>
          <w:t>1.Общие требования охраны труда</w:t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tab/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begin"/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instrText xml:space="preserve"> PAGEREF _Toc507427602 \h </w:instrText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separate"/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t>9</w:t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end"/>
        </w:r>
      </w:hyperlink>
    </w:p>
    <w:p w14:paraId="264D4CDA" w14:textId="77777777" w:rsidR="00B04B4D" w:rsidRPr="00B04B4D" w:rsidRDefault="00B901A9" w:rsidP="00B04B4D">
      <w:pPr>
        <w:tabs>
          <w:tab w:val="right" w:leader="dot" w:pos="9911"/>
        </w:tabs>
        <w:spacing w:after="0" w:line="360" w:lineRule="auto"/>
        <w:ind w:left="567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hyperlink w:anchor="_Toc507427603" w:history="1">
        <w:r w:rsidR="00B04B4D" w:rsidRPr="00B04B4D">
          <w:rPr>
            <w:rFonts w:ascii="Times New Roman" w:eastAsia="Calibri" w:hAnsi="Times New Roman" w:cs="Times New Roman"/>
            <w:i/>
            <w:noProof/>
            <w:color w:val="0000FF"/>
            <w:sz w:val="20"/>
            <w:szCs w:val="20"/>
            <w:u w:val="single"/>
            <w:lang w:eastAsia="ru-RU"/>
          </w:rPr>
          <w:t>2.Требования охраны труда перед началом работы</w:t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tab/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begin"/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instrText xml:space="preserve"> PAGEREF _Toc507427603 \h </w:instrText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separate"/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t>10</w:t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end"/>
        </w:r>
      </w:hyperlink>
    </w:p>
    <w:p w14:paraId="7E8A1C3C" w14:textId="77777777" w:rsidR="00B04B4D" w:rsidRPr="00B04B4D" w:rsidRDefault="00B901A9" w:rsidP="00B04B4D">
      <w:pPr>
        <w:tabs>
          <w:tab w:val="right" w:leader="dot" w:pos="9911"/>
        </w:tabs>
        <w:spacing w:after="0" w:line="360" w:lineRule="auto"/>
        <w:ind w:left="567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hyperlink w:anchor="_Toc507427604" w:history="1">
        <w:r w:rsidR="00B04B4D" w:rsidRPr="00B04B4D">
          <w:rPr>
            <w:rFonts w:ascii="Times New Roman" w:eastAsia="Calibri" w:hAnsi="Times New Roman" w:cs="Times New Roman"/>
            <w:i/>
            <w:noProof/>
            <w:color w:val="0000FF"/>
            <w:sz w:val="20"/>
            <w:szCs w:val="20"/>
            <w:u w:val="single"/>
            <w:lang w:eastAsia="ru-RU"/>
          </w:rPr>
          <w:t>3.Требования охраны труда во время работы</w:t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tab/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begin"/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instrText xml:space="preserve"> PAGEREF _Toc507427604 \h </w:instrText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separate"/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t>11</w:t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end"/>
        </w:r>
      </w:hyperlink>
    </w:p>
    <w:p w14:paraId="136A3039" w14:textId="77777777" w:rsidR="00B04B4D" w:rsidRPr="00B04B4D" w:rsidRDefault="00B901A9" w:rsidP="00B04B4D">
      <w:pPr>
        <w:tabs>
          <w:tab w:val="right" w:leader="dot" w:pos="9911"/>
        </w:tabs>
        <w:spacing w:after="0" w:line="360" w:lineRule="auto"/>
        <w:ind w:left="567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hyperlink w:anchor="_Toc507427605" w:history="1">
        <w:r w:rsidR="00B04B4D" w:rsidRPr="00B04B4D">
          <w:rPr>
            <w:rFonts w:ascii="Times New Roman" w:eastAsia="Calibri" w:hAnsi="Times New Roman" w:cs="Times New Roman"/>
            <w:i/>
            <w:noProof/>
            <w:color w:val="0000FF"/>
            <w:sz w:val="20"/>
            <w:szCs w:val="20"/>
            <w:u w:val="single"/>
            <w:lang w:eastAsia="ru-RU"/>
          </w:rPr>
          <w:t>4. Требования охраны труда в аварийных ситуациях</w:t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tab/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begin"/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instrText xml:space="preserve"> PAGEREF _Toc507427605 \h </w:instrText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separate"/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t>12</w:t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end"/>
        </w:r>
      </w:hyperlink>
    </w:p>
    <w:p w14:paraId="6BC8A916" w14:textId="77777777" w:rsidR="00B04B4D" w:rsidRPr="00B04B4D" w:rsidRDefault="00B901A9" w:rsidP="00B04B4D">
      <w:pPr>
        <w:tabs>
          <w:tab w:val="right" w:leader="dot" w:pos="9911"/>
        </w:tabs>
        <w:spacing w:after="0" w:line="360" w:lineRule="auto"/>
        <w:ind w:left="567"/>
        <w:rPr>
          <w:rFonts w:ascii="Times New Roman" w:eastAsia="Times New Roman" w:hAnsi="Times New Roman" w:cs="Times New Roman"/>
          <w:noProof/>
          <w:lang w:eastAsia="ru-RU"/>
        </w:rPr>
      </w:pPr>
      <w:hyperlink w:anchor="_Toc507427606" w:history="1">
        <w:r w:rsidR="00B04B4D" w:rsidRPr="00B04B4D">
          <w:rPr>
            <w:rFonts w:ascii="Times New Roman" w:eastAsia="Calibri" w:hAnsi="Times New Roman" w:cs="Times New Roman"/>
            <w:i/>
            <w:noProof/>
            <w:color w:val="0000FF"/>
            <w:sz w:val="20"/>
            <w:szCs w:val="20"/>
            <w:u w:val="single"/>
            <w:lang w:eastAsia="ru-RU"/>
          </w:rPr>
          <w:t>5.Требование охраны труда по окончании работ</w:t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tab/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begin"/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instrText xml:space="preserve"> PAGEREF _Toc507427606 \h </w:instrText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separate"/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t>13</w:t>
        </w:r>
        <w:r w:rsidR="00B04B4D" w:rsidRPr="00B04B4D">
          <w:rPr>
            <w:rFonts w:ascii="Times New Roman" w:eastAsia="Calibri" w:hAnsi="Times New Roman" w:cs="Times New Roman"/>
            <w:noProof/>
            <w:webHidden/>
            <w:sz w:val="20"/>
            <w:szCs w:val="20"/>
            <w:lang w:eastAsia="ru-RU"/>
          </w:rPr>
          <w:fldChar w:fldCharType="end"/>
        </w:r>
      </w:hyperlink>
    </w:p>
    <w:p w14:paraId="0C0B9B8B" w14:textId="77777777" w:rsidR="00B04B4D" w:rsidRPr="00B04B4D" w:rsidRDefault="00B04B4D" w:rsidP="00B04B4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fldChar w:fldCharType="end"/>
      </w:r>
    </w:p>
    <w:p w14:paraId="345AE25D" w14:textId="77777777" w:rsidR="00B04B4D" w:rsidRPr="00B04B4D" w:rsidRDefault="00B04B4D" w:rsidP="00B04B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DAACC79" w14:textId="77777777" w:rsidR="00B04B4D" w:rsidRPr="00B04B4D" w:rsidRDefault="00B04B4D" w:rsidP="00B04B4D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</w:pPr>
      <w:r w:rsidRPr="00B04B4D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br w:type="page"/>
      </w:r>
      <w:bookmarkStart w:id="0" w:name="_Toc507427594"/>
      <w:r w:rsidRPr="00B04B4D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lastRenderedPageBreak/>
        <w:t>Программа инструктажа по охране труда и технике безопасности</w:t>
      </w:r>
      <w:bookmarkEnd w:id="0"/>
    </w:p>
    <w:p w14:paraId="3C730AC2" w14:textId="77777777" w:rsidR="00B04B4D" w:rsidRPr="00B04B4D" w:rsidRDefault="00B04B4D" w:rsidP="00B04B4D">
      <w:pPr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4709549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14:paraId="0E1BDF13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2. Время начала и окончания проведения конкурсных заданий, нахождение посторонних лиц на площадке.</w:t>
      </w:r>
    </w:p>
    <w:p w14:paraId="5E498F4D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3. Контроль требований охраны труда участниками и экспертами. Штрафные баллы за нарушения требований охраны труда.</w:t>
      </w:r>
    </w:p>
    <w:p w14:paraId="470B6E0A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14:paraId="1C895325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14:paraId="5B47804A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6. Основные требования санитарии и личной гигиены.</w:t>
      </w:r>
    </w:p>
    <w:p w14:paraId="61118C85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7. Средства индивидуальной и коллективной защиты, необходимость их использования.</w:t>
      </w:r>
    </w:p>
    <w:p w14:paraId="7948AAE5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8. Порядок действий при плохом самочувствии или получении травмы. Правила оказания первой помощи.</w:t>
      </w:r>
    </w:p>
    <w:p w14:paraId="73D11890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9. Действия при возникновении чрезвычайной ситуации, ознакомление со схемой эвакуации и пожарными выходами.</w:t>
      </w:r>
    </w:p>
    <w:p w14:paraId="37A83271" w14:textId="77777777" w:rsidR="00B04B4D" w:rsidRPr="00B04B4D" w:rsidRDefault="00B04B4D" w:rsidP="00B04B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AA3E2B4" w14:textId="77777777" w:rsidR="00B04B4D" w:rsidRPr="00B04B4D" w:rsidRDefault="00B04B4D" w:rsidP="00B04B4D">
      <w:pPr>
        <w:keepNext/>
        <w:keepLines/>
        <w:spacing w:before="120" w:after="12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</w:pPr>
      <w:r w:rsidRPr="00B04B4D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br w:type="page"/>
      </w:r>
      <w:bookmarkStart w:id="1" w:name="_Toc507427595"/>
      <w:r w:rsidRPr="00B04B4D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lastRenderedPageBreak/>
        <w:t xml:space="preserve">Инструкция по охране труда для участников </w:t>
      </w:r>
      <w:bookmarkEnd w:id="1"/>
    </w:p>
    <w:p w14:paraId="0C3D0270" w14:textId="77777777" w:rsidR="00B04B4D" w:rsidRPr="00B04B4D" w:rsidRDefault="00B04B4D" w:rsidP="00B04B4D">
      <w:pPr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B933D82" w14:textId="77777777" w:rsidR="00B04B4D" w:rsidRPr="00B04B4D" w:rsidRDefault="00B04B4D" w:rsidP="00B04B4D">
      <w:pPr>
        <w:keepNext/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2" w:name="_Toc507427596"/>
      <w:r w:rsidRPr="00B04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1.Общие требования охраны труда</w:t>
      </w:r>
      <w:bookmarkEnd w:id="2"/>
    </w:p>
    <w:p w14:paraId="1C5B9EB0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1E37FF0" w14:textId="5D4A3043" w:rsidR="00B04B4D" w:rsidRPr="00E41673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16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участников от 16 до </w:t>
      </w:r>
      <w:r w:rsidR="00CF205D">
        <w:rPr>
          <w:rFonts w:ascii="Times New Roman" w:eastAsia="Calibri" w:hAnsi="Times New Roman" w:cs="Times New Roman"/>
          <w:sz w:val="24"/>
          <w:szCs w:val="24"/>
          <w:lang w:eastAsia="ru-RU"/>
        </w:rPr>
        <w:t>22</w:t>
      </w:r>
      <w:r w:rsidRPr="00E416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лет</w:t>
      </w:r>
    </w:p>
    <w:p w14:paraId="0FAFBDEE" w14:textId="7EB4D06A" w:rsidR="00B04B4D" w:rsidRPr="00E41673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1673">
        <w:rPr>
          <w:rFonts w:ascii="Times New Roman" w:eastAsia="Calibri" w:hAnsi="Times New Roman" w:cs="Times New Roman"/>
          <w:sz w:val="24"/>
          <w:szCs w:val="24"/>
          <w:lang w:eastAsia="ru-RU"/>
        </w:rPr>
        <w:t>1.1. К участию в конкурсе, под непосредственным руководством Экспертов Компетенции «</w:t>
      </w:r>
      <w:r w:rsidR="003E5DB5" w:rsidRPr="00E41673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по тестированию игрового программного обеспечени</w:t>
      </w:r>
      <w:r w:rsidR="00630678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E416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допускаются участники в возрасте от 16 до </w:t>
      </w:r>
      <w:r w:rsidR="00CF205D">
        <w:rPr>
          <w:rFonts w:ascii="Times New Roman" w:eastAsia="Calibri" w:hAnsi="Times New Roman" w:cs="Times New Roman"/>
          <w:sz w:val="24"/>
          <w:szCs w:val="24"/>
          <w:lang w:eastAsia="ru-RU"/>
        </w:rPr>
        <w:t>22</w:t>
      </w:r>
      <w:r w:rsidRPr="00E416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лет:</w:t>
      </w:r>
    </w:p>
    <w:p w14:paraId="64161F97" w14:textId="77777777" w:rsidR="00B04B4D" w:rsidRPr="00E41673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1673">
        <w:rPr>
          <w:rFonts w:ascii="Times New Roman" w:eastAsia="Calibri" w:hAnsi="Times New Roman" w:cs="Times New Roman"/>
          <w:sz w:val="24"/>
          <w:szCs w:val="24"/>
          <w:lang w:eastAsia="ru-RU"/>
        </w:rPr>
        <w:t>- прошедшие инструктаж по охране труда по «Программе инструктажа по охране труда и технике безопасности»;</w:t>
      </w:r>
    </w:p>
    <w:p w14:paraId="3FC6C350" w14:textId="77777777" w:rsidR="00B04B4D" w:rsidRPr="00E41673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1673">
        <w:rPr>
          <w:rFonts w:ascii="Times New Roman" w:eastAsia="Calibri" w:hAnsi="Times New Roman" w:cs="Times New Roman"/>
          <w:sz w:val="24"/>
          <w:szCs w:val="24"/>
          <w:lang w:eastAsia="ru-RU"/>
        </w:rPr>
        <w:t>- ознакомленные с инструкцией по охране труда;</w:t>
      </w:r>
    </w:p>
    <w:p w14:paraId="473FBDA3" w14:textId="77777777" w:rsidR="00B04B4D" w:rsidRPr="00E41673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1673">
        <w:rPr>
          <w:rFonts w:ascii="Times New Roman" w:eastAsia="Calibri" w:hAnsi="Times New Roman" w:cs="Times New Roman"/>
          <w:sz w:val="24"/>
          <w:szCs w:val="24"/>
          <w:lang w:eastAsia="ru-RU"/>
        </w:rPr>
        <w:t>- имеющие необходимые навыки по эксплуатации инструмента, приспособлений совместной работы на оборудовании;</w:t>
      </w:r>
    </w:p>
    <w:p w14:paraId="735AED6E" w14:textId="77777777" w:rsidR="00B04B4D" w:rsidRPr="00E41673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1673">
        <w:rPr>
          <w:rFonts w:ascii="Times New Roman" w:eastAsia="Calibri" w:hAnsi="Times New Roman" w:cs="Times New Roman"/>
          <w:sz w:val="24"/>
          <w:szCs w:val="24"/>
          <w:lang w:eastAsia="ru-RU"/>
        </w:rPr>
        <w:t>- не имеющие противопоказаний к выполнению конкурсных заданий по состоянию здоровья.</w:t>
      </w:r>
    </w:p>
    <w:p w14:paraId="02537F4A" w14:textId="77777777" w:rsidR="00B04B4D" w:rsidRPr="00E41673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1673">
        <w:rPr>
          <w:rFonts w:ascii="Times New Roman" w:eastAsia="Calibri" w:hAnsi="Times New Roman" w:cs="Times New Roman"/>
          <w:sz w:val="24"/>
          <w:szCs w:val="24"/>
          <w:lang w:eastAsia="ru-RU"/>
        </w:rPr>
        <w:t>Для участников старше 18 лет</w:t>
      </w:r>
    </w:p>
    <w:p w14:paraId="5846E3C4" w14:textId="446BD4C6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1673">
        <w:rPr>
          <w:rFonts w:ascii="Times New Roman" w:eastAsia="Calibri" w:hAnsi="Times New Roman" w:cs="Times New Roman"/>
          <w:sz w:val="24"/>
          <w:szCs w:val="24"/>
          <w:lang w:eastAsia="ru-RU"/>
        </w:rPr>
        <w:t>1.1. К самостоятельному выполнению конкурсных заданий в Компетенции «</w:t>
      </w:r>
      <w:r w:rsidR="00630678" w:rsidRPr="00E41673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по тестированию игрового программного обеспечени</w:t>
      </w:r>
      <w:r w:rsidR="00630678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E416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допускаются участники </w:t>
      </w: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не моложе 18 лет</w:t>
      </w:r>
    </w:p>
    <w:p w14:paraId="329CC4A7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- прошедшие инструктаж по охране труда по «Программе инструктажа по охране труда и технике безопасности»;</w:t>
      </w:r>
    </w:p>
    <w:p w14:paraId="4330FB1B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- ознакомленные с инструкцией по охране труда;</w:t>
      </w:r>
    </w:p>
    <w:p w14:paraId="491E1CBD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- имеющие необходимые навыки по эксплуатации инструмента, приспособлений совместной работы на оборудовании;</w:t>
      </w:r>
    </w:p>
    <w:p w14:paraId="23416803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- не имеющие противопоказаний к выполнению конкурсных заданий по состоянию здоровья.</w:t>
      </w:r>
    </w:p>
    <w:p w14:paraId="1F3FFD67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4E928BD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14:paraId="2FCCD013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инструкции по охране труда и технике безопасности; </w:t>
      </w:r>
    </w:p>
    <w:p w14:paraId="5F5734A7" w14:textId="077AF9B9" w:rsid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- не заходить</w:t>
      </w:r>
      <w:r w:rsidR="004449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помещения, не предназначенные для проведения конкурсных заданий</w:t>
      </w: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15E9638E" w14:textId="6BE33B9A" w:rsidR="004449D3" w:rsidRDefault="004449D3" w:rsidP="00B04B4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оставлять одежду и личные вещи вне мест, предназначенных для их хранения</w:t>
      </w:r>
      <w:r w:rsidR="00194A88">
        <w:rPr>
          <w:rFonts w:ascii="Times New Roman" w:hAnsi="Times New Roman" w:cs="Times New Roman"/>
          <w:sz w:val="24"/>
          <w:szCs w:val="24"/>
        </w:rPr>
        <w:t>;</w:t>
      </w:r>
    </w:p>
    <w:p w14:paraId="75FFB7F7" w14:textId="5AE1A576" w:rsidR="00194A88" w:rsidRDefault="00194A88" w:rsidP="00194A8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находиться в состоянии алкогольного, наркотического или иного токсического опьянения;</w:t>
      </w:r>
    </w:p>
    <w:p w14:paraId="2F8BDD03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- соблюдать личную гигиену;</w:t>
      </w:r>
    </w:p>
    <w:p w14:paraId="23AA769C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- принимать пищу в строго отведенных местах;</w:t>
      </w:r>
    </w:p>
    <w:p w14:paraId="5D951331" w14:textId="03AAE192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- самостоятельно использовать инструмент и оборудование, разрешенное к выполнению конкурсного задания</w:t>
      </w:r>
      <w:r w:rsidR="005147C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3B0E1472" w14:textId="3ED44F14" w:rsid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 </w:t>
      </w:r>
      <w:bookmarkStart w:id="3" w:name="_Hlk67549382"/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</w:t>
      </w:r>
      <w:r w:rsidR="005147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bookmarkStart w:id="4" w:name="_Hlk67549762"/>
      <w:r w:rsidR="005147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возрасте </w:t>
      </w:r>
      <w:r w:rsidR="005147CC" w:rsidRPr="00480F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16 до </w:t>
      </w:r>
      <w:r w:rsidR="00CF205D">
        <w:rPr>
          <w:rFonts w:ascii="Times New Roman" w:eastAsia="Calibri" w:hAnsi="Times New Roman" w:cs="Times New Roman"/>
          <w:sz w:val="24"/>
          <w:szCs w:val="24"/>
          <w:lang w:eastAsia="ru-RU"/>
        </w:rPr>
        <w:t>22</w:t>
      </w:r>
      <w:r w:rsidR="005147CC" w:rsidRPr="00480F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лет</w:t>
      </w:r>
      <w:r w:rsidRPr="00480F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bookmarkEnd w:id="4"/>
      <w:r w:rsidRPr="00480F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</w:t>
      </w: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выполнения конкурсного задания использует инструмент:</w:t>
      </w:r>
      <w:bookmarkEnd w:id="3"/>
    </w:p>
    <w:p w14:paraId="02051AE6" w14:textId="18E5A593" w:rsidR="00630678" w:rsidRDefault="00630678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D0DBED6" w14:textId="79AC5DE0" w:rsidR="00630678" w:rsidRDefault="00630678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49A65D1" w14:textId="77777777" w:rsidR="00CF205D" w:rsidRPr="00B04B4D" w:rsidRDefault="00CF205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516C03A" w14:textId="2DDAE8DA" w:rsidR="001179AC" w:rsidRPr="00E41673" w:rsidRDefault="001179AC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5" w:name="_Hlk6755083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7"/>
        <w:gridCol w:w="6064"/>
      </w:tblGrid>
      <w:tr w:rsidR="00E41673" w:rsidRPr="00E41673" w14:paraId="03DE9E86" w14:textId="77777777" w:rsidTr="008A509F">
        <w:tc>
          <w:tcPr>
            <w:tcW w:w="5000" w:type="pct"/>
            <w:gridSpan w:val="2"/>
            <w:shd w:val="clear" w:color="auto" w:fill="auto"/>
          </w:tcPr>
          <w:bookmarkEnd w:id="5"/>
          <w:p w14:paraId="7924625E" w14:textId="77777777" w:rsidR="001179AC" w:rsidRPr="00E41673" w:rsidRDefault="001179AC" w:rsidP="0011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инструмента</w:t>
            </w:r>
          </w:p>
        </w:tc>
      </w:tr>
      <w:tr w:rsidR="00E41673" w:rsidRPr="00E41673" w14:paraId="52CED6FD" w14:textId="77777777" w:rsidTr="008A509F">
        <w:tc>
          <w:tcPr>
            <w:tcW w:w="1941" w:type="pct"/>
            <w:shd w:val="clear" w:color="auto" w:fill="auto"/>
          </w:tcPr>
          <w:p w14:paraId="0E741D3A" w14:textId="77777777" w:rsidR="001179AC" w:rsidRPr="00E41673" w:rsidRDefault="001179AC" w:rsidP="0011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использует самостоятельно</w:t>
            </w:r>
          </w:p>
        </w:tc>
        <w:tc>
          <w:tcPr>
            <w:tcW w:w="3059" w:type="pct"/>
            <w:shd w:val="clear" w:color="auto" w:fill="auto"/>
          </w:tcPr>
          <w:p w14:paraId="1791E36F" w14:textId="77777777" w:rsidR="001179AC" w:rsidRPr="00E41673" w:rsidRDefault="001179AC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E41673" w:rsidRPr="00E41673" w14:paraId="2DB8FF2F" w14:textId="77777777" w:rsidTr="008A509F">
        <w:tc>
          <w:tcPr>
            <w:tcW w:w="1941" w:type="pct"/>
            <w:shd w:val="clear" w:color="auto" w:fill="auto"/>
          </w:tcPr>
          <w:p w14:paraId="641A948E" w14:textId="17DB2AE8" w:rsidR="001179AC" w:rsidRPr="00E41673" w:rsidRDefault="001179AC" w:rsidP="00117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673">
              <w:rPr>
                <w:rFonts w:ascii="Times New Roman" w:hAnsi="Times New Roman" w:cs="Times New Roman"/>
                <w:sz w:val="24"/>
                <w:szCs w:val="24"/>
              </w:rPr>
              <w:t>Крестообразная отвертка под винты PH0х75мм</w:t>
            </w:r>
          </w:p>
        </w:tc>
        <w:tc>
          <w:tcPr>
            <w:tcW w:w="3059" w:type="pct"/>
            <w:shd w:val="clear" w:color="auto" w:fill="auto"/>
          </w:tcPr>
          <w:p w14:paraId="6AC1F3F5" w14:textId="2C5C9A63" w:rsidR="001179AC" w:rsidRPr="00E41673" w:rsidRDefault="00BC4ED6" w:rsidP="0011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7E0B9819" w14:textId="77777777" w:rsidR="001179AC" w:rsidRPr="00E41673" w:rsidRDefault="001179AC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6D5D701" w14:textId="226FFBFA" w:rsidR="00B04B4D" w:rsidRPr="00E41673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1673">
        <w:rPr>
          <w:rFonts w:ascii="Times New Roman" w:eastAsia="Calibri" w:hAnsi="Times New Roman" w:cs="Times New Roman"/>
          <w:sz w:val="24"/>
          <w:szCs w:val="24"/>
          <w:lang w:eastAsia="ru-RU"/>
        </w:rPr>
        <w:t>1.4. Участник</w:t>
      </w:r>
      <w:r w:rsidR="00BC4ED6" w:rsidRPr="00E416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возрасте от 16 до </w:t>
      </w:r>
      <w:r w:rsidR="00CF205D">
        <w:rPr>
          <w:rFonts w:ascii="Times New Roman" w:eastAsia="Calibri" w:hAnsi="Times New Roman" w:cs="Times New Roman"/>
          <w:sz w:val="24"/>
          <w:szCs w:val="24"/>
          <w:lang w:eastAsia="ru-RU"/>
        </w:rPr>
        <w:t>22</w:t>
      </w:r>
      <w:r w:rsidR="00BC4ED6" w:rsidRPr="00E416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лет</w:t>
      </w:r>
      <w:r w:rsidRPr="00E416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выполнения конкурсного задания использует </w:t>
      </w:r>
      <w:bookmarkStart w:id="6" w:name="_Hlk67550990"/>
      <w:r w:rsidRPr="00E41673">
        <w:rPr>
          <w:rFonts w:ascii="Times New Roman" w:eastAsia="Calibri" w:hAnsi="Times New Roman" w:cs="Times New Roman"/>
          <w:sz w:val="24"/>
          <w:szCs w:val="24"/>
          <w:lang w:eastAsia="ru-RU"/>
        </w:rPr>
        <w:t>оборудование</w:t>
      </w:r>
      <w:bookmarkEnd w:id="6"/>
      <w:r w:rsidRPr="00E41673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03D66900" w14:textId="77777777" w:rsidR="00253B30" w:rsidRPr="00E41673" w:rsidRDefault="00253B30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7"/>
        <w:gridCol w:w="6064"/>
      </w:tblGrid>
      <w:tr w:rsidR="00A81882" w:rsidRPr="00A81882" w14:paraId="0C14496E" w14:textId="77777777" w:rsidTr="008A509F">
        <w:tc>
          <w:tcPr>
            <w:tcW w:w="5000" w:type="pct"/>
            <w:gridSpan w:val="2"/>
            <w:shd w:val="clear" w:color="auto" w:fill="auto"/>
          </w:tcPr>
          <w:p w14:paraId="180828DC" w14:textId="77777777" w:rsidR="00A81882" w:rsidRPr="00A81882" w:rsidRDefault="00A81882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1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</w:tr>
      <w:tr w:rsidR="00A81882" w:rsidRPr="00A81882" w14:paraId="49700835" w14:textId="77777777" w:rsidTr="008A509F">
        <w:tc>
          <w:tcPr>
            <w:tcW w:w="1941" w:type="pct"/>
            <w:shd w:val="clear" w:color="auto" w:fill="auto"/>
          </w:tcPr>
          <w:p w14:paraId="0151BBB5" w14:textId="77777777" w:rsidR="00A81882" w:rsidRPr="00A81882" w:rsidRDefault="00A81882" w:rsidP="00A8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1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использует самостоятельно</w:t>
            </w:r>
          </w:p>
        </w:tc>
        <w:tc>
          <w:tcPr>
            <w:tcW w:w="3059" w:type="pct"/>
            <w:shd w:val="clear" w:color="auto" w:fill="auto"/>
          </w:tcPr>
          <w:p w14:paraId="379AD1D1" w14:textId="77777777" w:rsidR="00A81882" w:rsidRPr="00A81882" w:rsidRDefault="00A81882" w:rsidP="00CF2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1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A81882" w:rsidRPr="00A81882" w14:paraId="0176E3E4" w14:textId="77777777" w:rsidTr="008A509F">
        <w:tc>
          <w:tcPr>
            <w:tcW w:w="1941" w:type="pct"/>
            <w:shd w:val="clear" w:color="auto" w:fill="auto"/>
          </w:tcPr>
          <w:p w14:paraId="69F7B0EB" w14:textId="43A8D052" w:rsidR="00A81882" w:rsidRPr="00A81882" w:rsidRDefault="00A81882" w:rsidP="00A81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 компьютер</w:t>
            </w:r>
          </w:p>
        </w:tc>
        <w:tc>
          <w:tcPr>
            <w:tcW w:w="3059" w:type="pct"/>
            <w:shd w:val="clear" w:color="auto" w:fill="auto"/>
          </w:tcPr>
          <w:p w14:paraId="5E4B1524" w14:textId="63DA6736" w:rsidR="00A81882" w:rsidRPr="00A81882" w:rsidRDefault="00253B30" w:rsidP="0025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1882" w:rsidRPr="00A81882" w14:paraId="42F593C6" w14:textId="77777777" w:rsidTr="008A509F">
        <w:tc>
          <w:tcPr>
            <w:tcW w:w="1941" w:type="pct"/>
            <w:shd w:val="clear" w:color="auto" w:fill="auto"/>
          </w:tcPr>
          <w:p w14:paraId="418D146A" w14:textId="25D942D4" w:rsidR="00A81882" w:rsidRPr="00A81882" w:rsidRDefault="00A81882" w:rsidP="00A81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</w:t>
            </w:r>
          </w:p>
        </w:tc>
        <w:tc>
          <w:tcPr>
            <w:tcW w:w="3059" w:type="pct"/>
            <w:shd w:val="clear" w:color="auto" w:fill="auto"/>
          </w:tcPr>
          <w:p w14:paraId="5C54F987" w14:textId="1F8D1812" w:rsidR="00A81882" w:rsidRPr="00A81882" w:rsidRDefault="00253B30" w:rsidP="0025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1882" w:rsidRPr="00A81882" w14:paraId="1A9D9D55" w14:textId="77777777" w:rsidTr="008A509F">
        <w:tc>
          <w:tcPr>
            <w:tcW w:w="1941" w:type="pct"/>
            <w:shd w:val="clear" w:color="auto" w:fill="auto"/>
          </w:tcPr>
          <w:p w14:paraId="70A77527" w14:textId="5980D490" w:rsidR="00A81882" w:rsidRPr="00A81882" w:rsidRDefault="00A81882" w:rsidP="00A81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 для подключения монитора</w:t>
            </w:r>
          </w:p>
        </w:tc>
        <w:tc>
          <w:tcPr>
            <w:tcW w:w="3059" w:type="pct"/>
            <w:shd w:val="clear" w:color="auto" w:fill="auto"/>
          </w:tcPr>
          <w:p w14:paraId="63464A4F" w14:textId="02E128BC" w:rsidR="00A81882" w:rsidRPr="00A81882" w:rsidRDefault="00253B30" w:rsidP="0025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1882" w:rsidRPr="00A81882" w14:paraId="07E72338" w14:textId="77777777" w:rsidTr="008A509F">
        <w:tc>
          <w:tcPr>
            <w:tcW w:w="1941" w:type="pct"/>
            <w:shd w:val="clear" w:color="auto" w:fill="auto"/>
          </w:tcPr>
          <w:p w14:paraId="1445A8E0" w14:textId="2900BA38" w:rsidR="00A81882" w:rsidRPr="00A81882" w:rsidRDefault="00A81882" w:rsidP="00A81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 электропитания</w:t>
            </w:r>
          </w:p>
        </w:tc>
        <w:tc>
          <w:tcPr>
            <w:tcW w:w="3059" w:type="pct"/>
            <w:shd w:val="clear" w:color="auto" w:fill="auto"/>
          </w:tcPr>
          <w:p w14:paraId="4F6C46DB" w14:textId="12E45EA2" w:rsidR="00A81882" w:rsidRPr="00A81882" w:rsidRDefault="00253B30" w:rsidP="0025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1882" w:rsidRPr="00A81882" w14:paraId="1A4512E2" w14:textId="77777777" w:rsidTr="008A509F">
        <w:tc>
          <w:tcPr>
            <w:tcW w:w="1941" w:type="pct"/>
            <w:shd w:val="clear" w:color="auto" w:fill="auto"/>
          </w:tcPr>
          <w:p w14:paraId="6950D7C7" w14:textId="3D22ADBE" w:rsidR="00A81882" w:rsidRPr="00A81882" w:rsidRDefault="00A81882" w:rsidP="00A81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Шлейф для подключения жесткого диска</w:t>
            </w:r>
          </w:p>
        </w:tc>
        <w:tc>
          <w:tcPr>
            <w:tcW w:w="3059" w:type="pct"/>
            <w:shd w:val="clear" w:color="auto" w:fill="auto"/>
          </w:tcPr>
          <w:p w14:paraId="5D72DAE9" w14:textId="5E0F3861" w:rsidR="00A81882" w:rsidRPr="00A81882" w:rsidRDefault="00253B30" w:rsidP="0025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1882" w:rsidRPr="00A81882" w14:paraId="61CA5458" w14:textId="77777777" w:rsidTr="008A509F">
        <w:tc>
          <w:tcPr>
            <w:tcW w:w="1941" w:type="pct"/>
            <w:shd w:val="clear" w:color="auto" w:fill="auto"/>
          </w:tcPr>
          <w:p w14:paraId="552E472D" w14:textId="2A0F3DA2" w:rsidR="00A81882" w:rsidRPr="00A81882" w:rsidRDefault="00A81882" w:rsidP="00A81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3059" w:type="pct"/>
            <w:shd w:val="clear" w:color="auto" w:fill="auto"/>
          </w:tcPr>
          <w:p w14:paraId="6B6D7910" w14:textId="08F2D5AE" w:rsidR="00A81882" w:rsidRPr="00A81882" w:rsidRDefault="00253B30" w:rsidP="0025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1882" w:rsidRPr="00A81882" w14:paraId="1D266073" w14:textId="77777777" w:rsidTr="008A509F">
        <w:tc>
          <w:tcPr>
            <w:tcW w:w="1941" w:type="pct"/>
            <w:shd w:val="clear" w:color="auto" w:fill="auto"/>
          </w:tcPr>
          <w:p w14:paraId="427BB309" w14:textId="0E89013F" w:rsidR="00A81882" w:rsidRPr="00FD4F9B" w:rsidRDefault="00A81882" w:rsidP="00A818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розеток, 3 гнезда</w:t>
            </w:r>
          </w:p>
        </w:tc>
        <w:tc>
          <w:tcPr>
            <w:tcW w:w="3059" w:type="pct"/>
            <w:shd w:val="clear" w:color="auto" w:fill="auto"/>
          </w:tcPr>
          <w:p w14:paraId="1E9033F8" w14:textId="66FC3206" w:rsidR="00A81882" w:rsidRPr="00A81882" w:rsidRDefault="00253B30" w:rsidP="0025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1882" w:rsidRPr="00A81882" w14:paraId="6B05E850" w14:textId="77777777" w:rsidTr="008A509F">
        <w:tc>
          <w:tcPr>
            <w:tcW w:w="1941" w:type="pct"/>
            <w:shd w:val="clear" w:color="auto" w:fill="auto"/>
          </w:tcPr>
          <w:p w14:paraId="6D70074C" w14:textId="622F5F96" w:rsidR="00A81882" w:rsidRPr="00FD4F9B" w:rsidRDefault="00A81882" w:rsidP="00A818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Клавиатура</w:t>
            </w:r>
          </w:p>
        </w:tc>
        <w:tc>
          <w:tcPr>
            <w:tcW w:w="3059" w:type="pct"/>
            <w:shd w:val="clear" w:color="auto" w:fill="auto"/>
          </w:tcPr>
          <w:p w14:paraId="7DD4E298" w14:textId="74180AC2" w:rsidR="00A81882" w:rsidRPr="00A81882" w:rsidRDefault="00253B30" w:rsidP="0025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1882" w:rsidRPr="00A81882" w14:paraId="756E2906" w14:textId="77777777" w:rsidTr="008A509F">
        <w:tc>
          <w:tcPr>
            <w:tcW w:w="1941" w:type="pct"/>
            <w:shd w:val="clear" w:color="auto" w:fill="auto"/>
          </w:tcPr>
          <w:p w14:paraId="7F211F1F" w14:textId="4B0D5EB5" w:rsidR="00A81882" w:rsidRPr="00FD4F9B" w:rsidRDefault="00253B30" w:rsidP="00A818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Мышь</w:t>
            </w:r>
          </w:p>
        </w:tc>
        <w:tc>
          <w:tcPr>
            <w:tcW w:w="3059" w:type="pct"/>
            <w:shd w:val="clear" w:color="auto" w:fill="auto"/>
          </w:tcPr>
          <w:p w14:paraId="34B3EBE9" w14:textId="5961BAF9" w:rsidR="00A81882" w:rsidRPr="00A81882" w:rsidRDefault="00253B30" w:rsidP="0025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58C601BF" w14:textId="26B5C48D" w:rsidR="00FD4F9B" w:rsidRDefault="00FD4F9B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978F38E" w14:textId="4ACA9514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1.5. При выполнении конкурсного задания на участника могут воздействовать следующие вредные и (или) опасные факторы:</w:t>
      </w:r>
    </w:p>
    <w:p w14:paraId="20245086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Физические:</w:t>
      </w:r>
    </w:p>
    <w:p w14:paraId="2C31F887" w14:textId="77777777" w:rsidR="00B04B4D" w:rsidRPr="00B04B4D" w:rsidRDefault="00B04B4D" w:rsidP="009D249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-режущие и колющие предметы;</w:t>
      </w:r>
    </w:p>
    <w:p w14:paraId="14181056" w14:textId="5A74D8F3" w:rsidR="00B04B4D" w:rsidRPr="00B04B4D" w:rsidRDefault="00B04B4D" w:rsidP="009D249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253B30" w:rsidRPr="00253B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3B30" w:rsidRPr="00AC66B7">
        <w:rPr>
          <w:rFonts w:ascii="Times New Roman" w:hAnsi="Times New Roman" w:cs="Times New Roman"/>
          <w:color w:val="000000"/>
          <w:sz w:val="24"/>
          <w:szCs w:val="24"/>
        </w:rPr>
        <w:t>повышенный уровень напряжения в электрической цепи, замыкание которой может</w:t>
      </w:r>
      <w:r w:rsidR="00253B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3B30" w:rsidRPr="00AC66B7">
        <w:rPr>
          <w:rFonts w:ascii="Times New Roman" w:hAnsi="Times New Roman" w:cs="Times New Roman"/>
          <w:color w:val="000000"/>
          <w:sz w:val="24"/>
          <w:szCs w:val="24"/>
        </w:rPr>
        <w:t>привести к электротравме;</w:t>
      </w:r>
    </w:p>
    <w:p w14:paraId="7A377D0B" w14:textId="2BD04CFF" w:rsidR="00B04B4D" w:rsidRDefault="00B04B4D" w:rsidP="009D24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253B30" w:rsidRPr="00253B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3B30" w:rsidRPr="00AC66B7">
        <w:rPr>
          <w:rFonts w:ascii="Times New Roman" w:hAnsi="Times New Roman" w:cs="Times New Roman"/>
          <w:color w:val="000000"/>
          <w:sz w:val="24"/>
          <w:szCs w:val="24"/>
        </w:rPr>
        <w:t>запыленность воздуха рабочего помещения;</w:t>
      </w:r>
    </w:p>
    <w:p w14:paraId="377AC493" w14:textId="05987E8E" w:rsidR="00253B30" w:rsidRDefault="009D2496" w:rsidP="009D2496">
      <w:pPr>
        <w:ind w:left="142" w:hanging="14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53B3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53B30" w:rsidRPr="00253B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3B30" w:rsidRPr="00AC66B7">
        <w:rPr>
          <w:rFonts w:ascii="Times New Roman" w:hAnsi="Times New Roman" w:cs="Times New Roman"/>
          <w:color w:val="000000"/>
          <w:sz w:val="24"/>
          <w:szCs w:val="24"/>
        </w:rPr>
        <w:t>неравномерное распределение яркости в поле зрения</w:t>
      </w:r>
      <w:r w:rsidR="00253B3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26A880" w14:textId="3CC13F7B" w:rsidR="00253B30" w:rsidRPr="009D2496" w:rsidRDefault="009D2496" w:rsidP="009D2496">
      <w:pPr>
        <w:ind w:left="142" w:hanging="14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-</w:t>
      </w:r>
      <w:r w:rsidRPr="009D24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недостаточная освещенность.</w:t>
      </w:r>
    </w:p>
    <w:p w14:paraId="1DEF0372" w14:textId="77777777" w:rsidR="005A105D" w:rsidRDefault="005A105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DC50BFA" w14:textId="310EC02B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Химические:</w:t>
      </w:r>
    </w:p>
    <w:p w14:paraId="5C1DE6E0" w14:textId="1910B0CC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9D2496" w:rsidRPr="009D24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2496" w:rsidRPr="00AC66B7">
        <w:rPr>
          <w:rFonts w:ascii="Times New Roman" w:hAnsi="Times New Roman" w:cs="Times New Roman"/>
          <w:color w:val="000000"/>
          <w:sz w:val="24"/>
          <w:szCs w:val="24"/>
        </w:rPr>
        <w:t>повышенное содержание в воздухе углекислого газа.</w:t>
      </w:r>
    </w:p>
    <w:p w14:paraId="022F0F79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Психологические:</w:t>
      </w:r>
    </w:p>
    <w:p w14:paraId="62713E3E" w14:textId="397DD230" w:rsidR="00B04B4D" w:rsidRPr="00B04B4D" w:rsidRDefault="00B04B4D" w:rsidP="009D249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1402FA" w:rsidRPr="001402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чрезмерное напряжение внимания, усиленная нагрузка на зрение</w:t>
      </w:r>
      <w:r w:rsidR="009D249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2D6DAD97" w14:textId="12E1ACF0" w:rsidR="00B04B4D" w:rsidRPr="009D2496" w:rsidRDefault="009D2496" w:rsidP="009D2496">
      <w:pPr>
        <w:spacing w:before="120" w:after="120" w:line="24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B04B4D"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D24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6B7">
        <w:rPr>
          <w:rFonts w:ascii="Times New Roman" w:hAnsi="Times New Roman" w:cs="Times New Roman"/>
          <w:color w:val="000000"/>
          <w:sz w:val="24"/>
          <w:szCs w:val="24"/>
        </w:rPr>
        <w:t>относительно большой объем информации, обрабатываемый в единицу вре</w:t>
      </w:r>
      <w:r>
        <w:rPr>
          <w:rFonts w:ascii="Arial" w:hAnsi="Arial" w:cs="Arial"/>
          <w:color w:val="000000"/>
        </w:rPr>
        <w:t>мени;</w:t>
      </w:r>
    </w:p>
    <w:p w14:paraId="1A102AE4" w14:textId="56E03849" w:rsidR="00B04B4D" w:rsidRPr="00B04B4D" w:rsidRDefault="00B04B4D" w:rsidP="009D249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9D2496" w:rsidRPr="009D24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2496" w:rsidRPr="00F07C05">
        <w:rPr>
          <w:rFonts w:ascii="Times New Roman" w:hAnsi="Times New Roman" w:cs="Times New Roman"/>
          <w:color w:val="000000"/>
          <w:sz w:val="24"/>
          <w:szCs w:val="24"/>
        </w:rPr>
        <w:t>нерациональная организация рабочего места</w:t>
      </w:r>
      <w:r w:rsidR="009D249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09F57CDD" w14:textId="77777777" w:rsidR="001402FA" w:rsidRDefault="001402FA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590B302" w14:textId="517E0DC6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1402FA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. Знаки безопасности, используемые на рабочем месте, для обозначения присутствующих опасностей</w:t>
      </w:r>
      <w:r w:rsidR="001A77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(Приложение 1)</w:t>
      </w: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4B305294" w14:textId="43DD31DF" w:rsid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1402FA">
        <w:rPr>
          <w:rFonts w:ascii="Times New Roman" w:eastAsia="Calibri" w:hAnsi="Times New Roman" w:cs="Times New Roman"/>
          <w:sz w:val="24"/>
          <w:szCs w:val="24"/>
          <w:lang w:eastAsia="ru-RU"/>
        </w:rPr>
        <w:t>знаки пожарной безопасности</w:t>
      </w:r>
      <w:r w:rsidR="004B6A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(знак огнетушитель, ответственный за пожарную безопасность, телефон пожарной охраны)</w:t>
      </w:r>
      <w:r w:rsidR="001402F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17DCE58A" w14:textId="003ADC8B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1402FA">
        <w:rPr>
          <w:rFonts w:ascii="Times New Roman" w:eastAsia="Calibri" w:hAnsi="Times New Roman" w:cs="Times New Roman"/>
          <w:sz w:val="24"/>
          <w:szCs w:val="24"/>
          <w:lang w:eastAsia="ru-RU"/>
        </w:rPr>
        <w:t>эвакуационные знаки;</w:t>
      </w:r>
    </w:p>
    <w:p w14:paraId="105E9695" w14:textId="39A9E400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4B6A60">
        <w:rPr>
          <w:rFonts w:ascii="Times New Roman" w:eastAsia="Calibri" w:hAnsi="Times New Roman" w:cs="Times New Roman"/>
          <w:sz w:val="24"/>
          <w:szCs w:val="24"/>
          <w:lang w:eastAsia="ru-RU"/>
        </w:rPr>
        <w:t>знаки медицинского назначения</w:t>
      </w:r>
      <w:r w:rsidR="00CD7E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(место расположения аптечки первой помощи)</w:t>
      </w:r>
    </w:p>
    <w:p w14:paraId="17C3957E" w14:textId="23F97925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CD7ECD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При несчастном случае пострадавший или очевидец несчастного случая обязан немедленно сообщить о случившемся Экспертам. </w:t>
      </w:r>
    </w:p>
    <w:p w14:paraId="454AC190" w14:textId="0375ECA5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0678">
        <w:rPr>
          <w:rFonts w:ascii="Times New Roman" w:eastAsia="Calibri" w:hAnsi="Times New Roman" w:cs="Times New Roman"/>
          <w:sz w:val="24"/>
          <w:szCs w:val="24"/>
          <w:lang w:eastAsia="ru-RU"/>
        </w:rPr>
        <w:t>В помещени</w:t>
      </w:r>
      <w:r w:rsidR="00945CFB" w:rsidRPr="00630678">
        <w:rPr>
          <w:rFonts w:ascii="Times New Roman" w:eastAsia="Calibri" w:hAnsi="Times New Roman" w:cs="Times New Roman"/>
          <w:sz w:val="24"/>
          <w:szCs w:val="24"/>
          <w:lang w:eastAsia="ru-RU"/>
        </w:rPr>
        <w:t>ях:</w:t>
      </w:r>
      <w:r w:rsidR="00CD7ECD" w:rsidRPr="006306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30678" w:rsidRPr="006306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Комната </w:t>
      </w:r>
      <w:r w:rsidR="00CD7ECD" w:rsidRPr="00630678">
        <w:rPr>
          <w:rFonts w:ascii="Times New Roman" w:eastAsia="Calibri" w:hAnsi="Times New Roman" w:cs="Times New Roman"/>
          <w:sz w:val="24"/>
          <w:szCs w:val="24"/>
          <w:lang w:eastAsia="ru-RU"/>
        </w:rPr>
        <w:t>Экспертов</w:t>
      </w:r>
      <w:r w:rsidR="00630678" w:rsidRPr="00630678">
        <w:rPr>
          <w:rFonts w:ascii="Times New Roman" w:eastAsia="Calibri" w:hAnsi="Times New Roman" w:cs="Times New Roman"/>
          <w:sz w:val="24"/>
          <w:szCs w:val="24"/>
          <w:lang w:eastAsia="ru-RU"/>
        </w:rPr>
        <w:t>, Брифинг-зона, Комната Главного эксперта и Общая площадка конкурсантов</w:t>
      </w:r>
      <w:r w:rsidRPr="006306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наход</w:t>
      </w:r>
      <w:r w:rsidR="00945CFB" w:rsidRPr="00630678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630678">
        <w:rPr>
          <w:rFonts w:ascii="Times New Roman" w:eastAsia="Calibri" w:hAnsi="Times New Roman" w:cs="Times New Roman"/>
          <w:sz w:val="24"/>
          <w:szCs w:val="24"/>
          <w:lang w:eastAsia="ru-RU"/>
        </w:rPr>
        <w:t>тся аптечк</w:t>
      </w:r>
      <w:r w:rsidR="00945CFB" w:rsidRPr="00630678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5FF09364" w14:textId="151A8D7E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возникновения несчастного случая или болезни участника, об этом немедленно уведомля</w:t>
      </w:r>
      <w:r w:rsidR="00CF205D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тся Главный эксперт</w:t>
      </w:r>
      <w:r w:rsidR="00CF20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лицо его замещающее</w:t>
      </w: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14:paraId="2B535A9E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37C81978" w14:textId="2D506F86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CD7ECD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Участники, допустившие невыполнение или нарушение инструкции по охране труда, привлекаются к ответственности в соответствии с </w:t>
      </w:r>
      <w:r w:rsidR="00CF205D">
        <w:rPr>
          <w:rFonts w:ascii="Times New Roman" w:eastAsia="Calibri" w:hAnsi="Times New Roman" w:cs="Times New Roman"/>
          <w:sz w:val="24"/>
          <w:szCs w:val="24"/>
          <w:lang w:eastAsia="ru-RU"/>
        </w:rPr>
        <w:t>Положением</w:t>
      </w: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1285E1AB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352F2521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CB02BD1" w14:textId="77777777" w:rsidR="00B04B4D" w:rsidRPr="00B04B4D" w:rsidRDefault="00B04B4D" w:rsidP="00B04B4D">
      <w:pPr>
        <w:keepNext/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7" w:name="_Toc507427597"/>
      <w:r w:rsidRPr="00B04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2.Требования охраны труда перед началом работы</w:t>
      </w:r>
      <w:bookmarkEnd w:id="7"/>
    </w:p>
    <w:p w14:paraId="3D8DE00B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Перед началом работы участники должны выполнить следующее:</w:t>
      </w:r>
    </w:p>
    <w:p w14:paraId="06D8EE3A" w14:textId="01D3243A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2.1. В день С-1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</w:t>
      </w:r>
      <w:r w:rsidR="007C0A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(постами для оказания первой помощи)</w:t>
      </w: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, питьевой воды, подготовить рабочее место в соответствии с описанием компетенции.</w:t>
      </w:r>
    </w:p>
    <w:p w14:paraId="36D6B4E8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65E6F1B6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2.2. Подготовить рабочее место:</w:t>
      </w:r>
    </w:p>
    <w:p w14:paraId="67D3AD41" w14:textId="49C1740D" w:rsidR="00B04B4D" w:rsidRPr="00916978" w:rsidRDefault="00B04B4D" w:rsidP="00B04B4D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916978">
        <w:rPr>
          <w:rFonts w:ascii="Times New Roman" w:hAnsi="Times New Roman" w:cs="Times New Roman"/>
          <w:sz w:val="24"/>
          <w:szCs w:val="24"/>
        </w:rPr>
        <w:t>п</w:t>
      </w:r>
      <w:r w:rsidR="00A536F6" w:rsidRPr="00916978">
        <w:rPr>
          <w:rFonts w:ascii="Times New Roman" w:hAnsi="Times New Roman" w:cs="Times New Roman"/>
          <w:sz w:val="24"/>
          <w:szCs w:val="24"/>
        </w:rPr>
        <w:t>роверить внешним осмотром и убедиться в исправности соединительных кабелей и шнуров, источника бесперебойного питания, монитора, клавиатуры. В случае сомнения в исправности следует поставить в известность</w:t>
      </w:r>
      <w:r w:rsidR="00916978" w:rsidRPr="00916978">
        <w:rPr>
          <w:rFonts w:ascii="Times New Roman" w:hAnsi="Times New Roman" w:cs="Times New Roman"/>
          <w:sz w:val="24"/>
          <w:szCs w:val="24"/>
        </w:rPr>
        <w:t xml:space="preserve"> Главного эксперта</w:t>
      </w:r>
    </w:p>
    <w:p w14:paraId="3EAA8429" w14:textId="1181DCB5" w:rsidR="00B04B4D" w:rsidRPr="00B04B4D" w:rsidRDefault="00B04B4D" w:rsidP="00B04B4D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A536F6">
        <w:rPr>
          <w:rFonts w:ascii="Times New Roman" w:eastAsia="Calibri" w:hAnsi="Times New Roman" w:cs="Times New Roman"/>
          <w:sz w:val="24"/>
          <w:szCs w:val="24"/>
          <w:lang w:eastAsia="ru-RU"/>
        </w:rPr>
        <w:t>протереть специальной салфеткой экран монитора</w:t>
      </w:r>
      <w:r w:rsidR="0091697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2E9CE1CD" w14:textId="6E1FCA8D" w:rsidR="00B04B4D" w:rsidRDefault="00B04B4D" w:rsidP="00B04B4D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916978" w:rsidRPr="00916978">
        <w:rPr>
          <w:rFonts w:ascii="Times New Roman" w:hAnsi="Times New Roman" w:cs="Times New Roman"/>
          <w:sz w:val="24"/>
          <w:szCs w:val="24"/>
        </w:rPr>
        <w:t>проверить состояние общего освещения рабочего места</w:t>
      </w:r>
      <w:r w:rsidR="00916978">
        <w:rPr>
          <w:rFonts w:ascii="Times New Roman" w:hAnsi="Times New Roman" w:cs="Times New Roman"/>
          <w:sz w:val="24"/>
          <w:szCs w:val="24"/>
        </w:rPr>
        <w:t>;</w:t>
      </w:r>
    </w:p>
    <w:p w14:paraId="2019D31C" w14:textId="20566C61" w:rsidR="00916978" w:rsidRPr="00916978" w:rsidRDefault="00916978" w:rsidP="00916978">
      <w:pPr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bookmarkStart w:id="8" w:name="_Hlk67332316"/>
      <w:r w:rsidRPr="00916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проверить правильность установки стола, стула </w:t>
      </w:r>
      <w:bookmarkEnd w:id="8"/>
      <w:r w:rsidRPr="00916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(кресла), положения оборудования, угла наклона экрана; при необходимости отрегулировать положение кресла, а также расположить оборудование так, чтобы исключить неудобные позы и длительное напряжение тела.</w:t>
      </w:r>
    </w:p>
    <w:p w14:paraId="54AA64C7" w14:textId="6E92D586" w:rsidR="00916978" w:rsidRPr="00B04B4D" w:rsidRDefault="00916978" w:rsidP="00B04B4D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5A105D">
        <w:rPr>
          <w:rFonts w:ascii="Times New Roman" w:eastAsia="Calibri" w:hAnsi="Times New Roman" w:cs="Times New Roman"/>
          <w:sz w:val="24"/>
          <w:szCs w:val="24"/>
          <w:lang w:eastAsia="ru-RU"/>
        </w:rPr>
        <w:t>проверить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необходимые инструменты </w:t>
      </w:r>
      <w:r w:rsidR="000545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5A10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необходимости </w:t>
      </w:r>
      <w:r w:rsidR="000545C8">
        <w:rPr>
          <w:rFonts w:ascii="Times New Roman" w:eastAsia="Calibri" w:hAnsi="Times New Roman" w:cs="Times New Roman"/>
          <w:sz w:val="24"/>
          <w:szCs w:val="24"/>
          <w:lang w:eastAsia="ru-RU"/>
        </w:rPr>
        <w:t>разложить их на свои места, убрать с рабочего стола все лишнее.</w:t>
      </w:r>
    </w:p>
    <w:p w14:paraId="538F4532" w14:textId="6E96D2ED" w:rsid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5771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2.3. Подготовить инструмент и оборудование, разрешенное к самостоятельной работе:</w:t>
      </w:r>
    </w:p>
    <w:p w14:paraId="2B26CEC0" w14:textId="77777777" w:rsidR="00CF205D" w:rsidRPr="00A57712" w:rsidRDefault="00CF205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6480"/>
      </w:tblGrid>
      <w:tr w:rsidR="000545C8" w:rsidRPr="00A57712" w14:paraId="4FA1FCCA" w14:textId="77777777" w:rsidTr="008A509F">
        <w:trPr>
          <w:tblHeader/>
        </w:trPr>
        <w:tc>
          <w:tcPr>
            <w:tcW w:w="1731" w:type="pct"/>
            <w:shd w:val="clear" w:color="auto" w:fill="auto"/>
          </w:tcPr>
          <w:p w14:paraId="3A5E7332" w14:textId="77777777" w:rsidR="00B04B4D" w:rsidRPr="00A57712" w:rsidRDefault="00B04B4D" w:rsidP="00B0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577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Наименование инструмента или оборудования</w:t>
            </w:r>
          </w:p>
        </w:tc>
        <w:tc>
          <w:tcPr>
            <w:tcW w:w="3269" w:type="pct"/>
            <w:shd w:val="clear" w:color="auto" w:fill="auto"/>
          </w:tcPr>
          <w:p w14:paraId="54760B72" w14:textId="77777777" w:rsidR="00B04B4D" w:rsidRPr="00A57712" w:rsidRDefault="00B04B4D" w:rsidP="00B0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577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Правила подготовки к выполнению конкурсного задания</w:t>
            </w:r>
          </w:p>
        </w:tc>
      </w:tr>
      <w:tr w:rsidR="007C0A42" w:rsidRPr="000545C8" w14:paraId="51E17235" w14:textId="77777777" w:rsidTr="008A509F">
        <w:tc>
          <w:tcPr>
            <w:tcW w:w="1731" w:type="pct"/>
            <w:shd w:val="clear" w:color="auto" w:fill="auto"/>
          </w:tcPr>
          <w:p w14:paraId="146BAC33" w14:textId="52315AB1" w:rsidR="007C0A42" w:rsidRPr="000545C8" w:rsidRDefault="007C0A42" w:rsidP="007C0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11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Крестообразная отвертка под винты PH0х75мм</w:t>
            </w:r>
          </w:p>
        </w:tc>
        <w:tc>
          <w:tcPr>
            <w:tcW w:w="3269" w:type="pct"/>
            <w:shd w:val="clear" w:color="auto" w:fill="auto"/>
          </w:tcPr>
          <w:p w14:paraId="5738FF5A" w14:textId="77777777" w:rsidR="007C0A42" w:rsidRPr="00A57712" w:rsidRDefault="00A57712" w:rsidP="007C0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77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Проверить целостность изоляции; отсутствие трещин, сколов</w:t>
            </w:r>
          </w:p>
          <w:p w14:paraId="01B9D9B4" w14:textId="4DF03A12" w:rsidR="00A57712" w:rsidRPr="000545C8" w:rsidRDefault="00A57712" w:rsidP="007C0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7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Расположить инструмент на рабочем столе так, чтобы устранить возможность его скатывания или падения.</w:t>
            </w:r>
          </w:p>
        </w:tc>
      </w:tr>
      <w:tr w:rsidR="007C0A42" w:rsidRPr="000545C8" w14:paraId="3BA47CED" w14:textId="77777777" w:rsidTr="008A509F">
        <w:tc>
          <w:tcPr>
            <w:tcW w:w="1731" w:type="pct"/>
            <w:shd w:val="clear" w:color="auto" w:fill="auto"/>
          </w:tcPr>
          <w:p w14:paraId="0490CF42" w14:textId="1C3CE8DA" w:rsidR="007C0A42" w:rsidRPr="000545C8" w:rsidRDefault="00A57712" w:rsidP="007C0A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D4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 компьютер</w:t>
            </w:r>
          </w:p>
        </w:tc>
        <w:tc>
          <w:tcPr>
            <w:tcW w:w="3269" w:type="pct"/>
            <w:shd w:val="clear" w:color="auto" w:fill="auto"/>
          </w:tcPr>
          <w:p w14:paraId="44A5A977" w14:textId="77777777" w:rsidR="007C0A42" w:rsidRPr="00C36329" w:rsidRDefault="00C36329" w:rsidP="007C0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9">
              <w:rPr>
                <w:rFonts w:ascii="Times New Roman" w:hAnsi="Times New Roman" w:cs="Times New Roman"/>
                <w:sz w:val="24"/>
                <w:szCs w:val="24"/>
              </w:rPr>
              <w:t>Проверить внешним осмотром и убедиться в исправности соединительных кабелей и шнуров, блока бесперебойного питания), системного блока, монитора, клавиатуры, наушников, компьютерной мыши.</w:t>
            </w:r>
          </w:p>
          <w:p w14:paraId="18E2362A" w14:textId="3E207D73" w:rsidR="00C36329" w:rsidRPr="00C36329" w:rsidRDefault="00C36329" w:rsidP="00C3632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_Hlk67332048"/>
            <w:r w:rsidRPr="00C3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состояние общего освещения рабочего места.</w:t>
            </w:r>
          </w:p>
          <w:p w14:paraId="7F797AA4" w14:textId="7B762590" w:rsidR="00C36329" w:rsidRPr="00C36329" w:rsidRDefault="00C36329" w:rsidP="00C36329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9">
              <w:rPr>
                <w:rFonts w:ascii="Times New Roman" w:hAnsi="Times New Roman" w:cs="Times New Roman"/>
                <w:sz w:val="24"/>
                <w:szCs w:val="24"/>
              </w:rPr>
              <w:t>Протереть специальной салфеткой поверхность экрана.</w:t>
            </w:r>
          </w:p>
          <w:p w14:paraId="47241E06" w14:textId="54A7600A" w:rsidR="00C36329" w:rsidRPr="00C36329" w:rsidRDefault="00C36329" w:rsidP="00C3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правильность установки стола, стула (кресла), положения оборудования, угла наклона экрана; при необходимости отрегулировать положение кресла, а также расположить оборудование так, чтобы исключить неудобные позы и длительное напряжение тела.</w:t>
            </w:r>
          </w:p>
          <w:bookmarkEnd w:id="9"/>
          <w:p w14:paraId="426BC655" w14:textId="771A3D11" w:rsidR="00C36329" w:rsidRPr="00C36329" w:rsidRDefault="00C36329" w:rsidP="00C36329">
            <w:pPr>
              <w:spacing w:after="0" w:line="240" w:lineRule="auto"/>
              <w:ind w:left="108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549258BA" w14:textId="77777777" w:rsidR="00B04B4D" w:rsidRPr="00C36329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3632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0D62AC3E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2.4. 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66A8D2DC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2.5. Ежедневно, перед началом выполнения конкурсного задания, в процессе подготовки рабочего места:</w:t>
      </w:r>
    </w:p>
    <w:p w14:paraId="75AE1CA8" w14:textId="5197CEF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- осмотреть и привести в порядок рабочее место;</w:t>
      </w:r>
    </w:p>
    <w:p w14:paraId="338E57F6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- убедиться в достаточности освещенности;</w:t>
      </w:r>
    </w:p>
    <w:p w14:paraId="76D146D0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проверить (визуально) правильность подключения инструмента и оборудования в электросеть;</w:t>
      </w:r>
    </w:p>
    <w:p w14:paraId="5596A095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0E9B5A42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78E25F8E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1F78B2AA" w14:textId="77777777" w:rsidR="00B04B4D" w:rsidRPr="00B04B4D" w:rsidRDefault="00B04B4D" w:rsidP="00B04B4D">
      <w:pPr>
        <w:keepNext/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0" w:name="_Toc507427598"/>
      <w:r w:rsidRPr="00B04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3.Требования охраны труда во время работы</w:t>
      </w:r>
      <w:bookmarkEnd w:id="10"/>
    </w:p>
    <w:p w14:paraId="746AE2C5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8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7813"/>
        <w:gridCol w:w="7813"/>
      </w:tblGrid>
      <w:tr w:rsidR="00B04B4D" w:rsidRPr="00B04B4D" w14:paraId="46C68EFF" w14:textId="77777777" w:rsidTr="00AF3899">
        <w:trPr>
          <w:gridAfter w:val="1"/>
          <w:wAfter w:w="2204" w:type="pct"/>
          <w:tblHeader/>
        </w:trPr>
        <w:tc>
          <w:tcPr>
            <w:tcW w:w="592" w:type="pct"/>
            <w:shd w:val="clear" w:color="auto" w:fill="auto"/>
            <w:vAlign w:val="center"/>
          </w:tcPr>
          <w:p w14:paraId="438A968D" w14:textId="77777777" w:rsidR="00B04B4D" w:rsidRPr="00B04B4D" w:rsidRDefault="00B04B4D" w:rsidP="00B0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Наименование инструмента/ оборудования</w:t>
            </w:r>
          </w:p>
        </w:tc>
        <w:tc>
          <w:tcPr>
            <w:tcW w:w="2204" w:type="pct"/>
            <w:shd w:val="clear" w:color="auto" w:fill="auto"/>
            <w:vAlign w:val="center"/>
          </w:tcPr>
          <w:p w14:paraId="36BE8A25" w14:textId="77777777" w:rsidR="00B04B4D" w:rsidRPr="00B04B4D" w:rsidRDefault="00B04B4D" w:rsidP="00B0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безопасности</w:t>
            </w:r>
          </w:p>
        </w:tc>
      </w:tr>
      <w:tr w:rsidR="00AF3899" w:rsidRPr="00B04B4D" w14:paraId="05CA64E5" w14:textId="0A0815A4" w:rsidTr="00AF3899">
        <w:tc>
          <w:tcPr>
            <w:tcW w:w="592" w:type="pct"/>
            <w:shd w:val="clear" w:color="auto" w:fill="auto"/>
          </w:tcPr>
          <w:p w14:paraId="4A68B982" w14:textId="556595B9" w:rsidR="00AF3899" w:rsidRPr="00B04B4D" w:rsidRDefault="00AF3899" w:rsidP="00AF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Крестообразная отвертка под винты PH0х75мм</w:t>
            </w:r>
          </w:p>
        </w:tc>
        <w:tc>
          <w:tcPr>
            <w:tcW w:w="2204" w:type="pct"/>
            <w:shd w:val="clear" w:color="auto" w:fill="auto"/>
          </w:tcPr>
          <w:p w14:paraId="2EA18725" w14:textId="338EDC03" w:rsidR="00AF3899" w:rsidRPr="00A004F2" w:rsidRDefault="00AF3899" w:rsidP="00AF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8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Соединение изолирующих рукояток с ручками инструмента и изоляцией стержней отверток должно быть прочным, исключающим возможность их взаимного продольного перемещения и проворачивания при работе. Изоляция должна покрывать всю рукоятку и иметь длину не менее 100 мм до середины ограничительного упора.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Изоляция не должна иметь трещин, сколов</w:t>
            </w:r>
            <w:r w:rsidR="008A50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="008A509F">
              <w:rPr>
                <w:rFonts w:ascii="Tahoma" w:hAnsi="Tahoma" w:cs="Tahoma"/>
                <w:color w:val="333333"/>
                <w:shd w:val="clear" w:color="auto" w:fill="FFFFFF"/>
              </w:rPr>
              <w:t xml:space="preserve"> </w:t>
            </w:r>
            <w:r w:rsidR="008A509F" w:rsidRPr="008A50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Положение инструмента на рабочем месте должно устранять возможность его скатывания или падения.</w:t>
            </w:r>
          </w:p>
        </w:tc>
        <w:tc>
          <w:tcPr>
            <w:tcW w:w="2204" w:type="pct"/>
            <w:shd w:val="clear" w:color="auto" w:fill="auto"/>
          </w:tcPr>
          <w:p w14:paraId="7332E13C" w14:textId="77777777" w:rsidR="00AF3899" w:rsidRPr="00B04B4D" w:rsidRDefault="00AF3899" w:rsidP="00AF3899"/>
        </w:tc>
      </w:tr>
      <w:tr w:rsidR="00AF3899" w:rsidRPr="00B04B4D" w14:paraId="58E867CC" w14:textId="77777777" w:rsidTr="00AF3899">
        <w:trPr>
          <w:gridAfter w:val="1"/>
          <w:wAfter w:w="2204" w:type="pct"/>
        </w:trPr>
        <w:tc>
          <w:tcPr>
            <w:tcW w:w="592" w:type="pct"/>
            <w:shd w:val="clear" w:color="auto" w:fill="auto"/>
          </w:tcPr>
          <w:p w14:paraId="4B471164" w14:textId="1240B4EE" w:rsidR="00AF3899" w:rsidRPr="00B04B4D" w:rsidRDefault="00AF3899" w:rsidP="00AF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 компьютер</w:t>
            </w:r>
          </w:p>
        </w:tc>
        <w:tc>
          <w:tcPr>
            <w:tcW w:w="2204" w:type="pct"/>
            <w:shd w:val="clear" w:color="auto" w:fill="auto"/>
          </w:tcPr>
          <w:p w14:paraId="00730DE3" w14:textId="1DCB8D22" w:rsidR="00AF3899" w:rsidRPr="00B04B4D" w:rsidRDefault="00436D1A" w:rsidP="00AF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избежание поражения электрическим током запрещается:</w:t>
            </w:r>
            <w:r w:rsidR="00B2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прикасаться к задней панели персонального компьютера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B2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монитора при включенном питании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допускать попадания влаги на поверхность персонального компьютера и монитора, загромождать верхние панели устройств бумагами и посторонними предметами.</w:t>
            </w:r>
          </w:p>
        </w:tc>
      </w:tr>
      <w:tr w:rsidR="00AF3899" w:rsidRPr="00B04B4D" w14:paraId="60CD552B" w14:textId="77777777" w:rsidTr="00AF3899">
        <w:trPr>
          <w:gridAfter w:val="1"/>
          <w:wAfter w:w="2204" w:type="pct"/>
        </w:trPr>
        <w:tc>
          <w:tcPr>
            <w:tcW w:w="592" w:type="pct"/>
            <w:shd w:val="clear" w:color="auto" w:fill="auto"/>
          </w:tcPr>
          <w:p w14:paraId="6FE6FFEF" w14:textId="244857CC" w:rsidR="00AF3899" w:rsidRPr="00B04B4D" w:rsidRDefault="00AF3899" w:rsidP="00AF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</w:t>
            </w:r>
          </w:p>
        </w:tc>
        <w:tc>
          <w:tcPr>
            <w:tcW w:w="2204" w:type="pct"/>
            <w:shd w:val="clear" w:color="auto" w:fill="auto"/>
          </w:tcPr>
          <w:p w14:paraId="0BF56917" w14:textId="24C934D4" w:rsidR="00AF3899" w:rsidRPr="00B04B4D" w:rsidRDefault="004E0E2F" w:rsidP="00AF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избежание поражения электрическим током запрещается: прикасаться к задней панели монитора при включенном питании, допускать попадания влаги на поверхность монитора, загромождать верхние панели устройств бумагами и посторонними предметами.</w:t>
            </w:r>
          </w:p>
        </w:tc>
      </w:tr>
      <w:tr w:rsidR="00AF3899" w:rsidRPr="00B04B4D" w14:paraId="3A867801" w14:textId="77777777" w:rsidTr="00AF3899">
        <w:trPr>
          <w:gridAfter w:val="1"/>
          <w:wAfter w:w="2204" w:type="pct"/>
        </w:trPr>
        <w:tc>
          <w:tcPr>
            <w:tcW w:w="592" w:type="pct"/>
            <w:shd w:val="clear" w:color="auto" w:fill="auto"/>
          </w:tcPr>
          <w:p w14:paraId="3325ADAB" w14:textId="065CE589" w:rsidR="00AF3899" w:rsidRPr="00B04B4D" w:rsidRDefault="00AF3899" w:rsidP="00AF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 для подключения монитора</w:t>
            </w:r>
          </w:p>
        </w:tc>
        <w:tc>
          <w:tcPr>
            <w:tcW w:w="2204" w:type="pct"/>
            <w:shd w:val="clear" w:color="auto" w:fill="auto"/>
          </w:tcPr>
          <w:p w14:paraId="4784538F" w14:textId="279FDDBF" w:rsidR="00AF3899" w:rsidRPr="00B04B4D" w:rsidRDefault="00C12EF6" w:rsidP="00AF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Запрещается</w:t>
            </w:r>
            <w:r w:rsidR="002C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кабель с нарушенной изоляцией и сечением</w:t>
            </w:r>
          </w:p>
        </w:tc>
      </w:tr>
      <w:tr w:rsidR="00C12EF6" w:rsidRPr="00B04B4D" w14:paraId="7C91FD2E" w14:textId="77777777" w:rsidTr="00AF3899">
        <w:trPr>
          <w:gridAfter w:val="1"/>
          <w:wAfter w:w="2204" w:type="pct"/>
        </w:trPr>
        <w:tc>
          <w:tcPr>
            <w:tcW w:w="592" w:type="pct"/>
            <w:shd w:val="clear" w:color="auto" w:fill="auto"/>
          </w:tcPr>
          <w:p w14:paraId="58ED4A98" w14:textId="34DE63A1" w:rsidR="00C12EF6" w:rsidRPr="00B04B4D" w:rsidRDefault="00C12EF6" w:rsidP="00C12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 электропитания</w:t>
            </w:r>
          </w:p>
        </w:tc>
        <w:tc>
          <w:tcPr>
            <w:tcW w:w="2204" w:type="pct"/>
            <w:shd w:val="clear" w:color="auto" w:fill="auto"/>
          </w:tcPr>
          <w:p w14:paraId="22539BF0" w14:textId="321D42FE" w:rsidR="00C12EF6" w:rsidRPr="00B04B4D" w:rsidRDefault="00C12EF6" w:rsidP="00C12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Запрещается</w:t>
            </w:r>
            <w:r w:rsidR="002C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кабель с нарушенной изоляцией и сечением</w:t>
            </w:r>
          </w:p>
        </w:tc>
      </w:tr>
      <w:tr w:rsidR="00C12EF6" w:rsidRPr="00B04B4D" w14:paraId="0D778832" w14:textId="77777777" w:rsidTr="00AF3899">
        <w:trPr>
          <w:gridAfter w:val="1"/>
          <w:wAfter w:w="2204" w:type="pct"/>
        </w:trPr>
        <w:tc>
          <w:tcPr>
            <w:tcW w:w="592" w:type="pct"/>
            <w:shd w:val="clear" w:color="auto" w:fill="auto"/>
          </w:tcPr>
          <w:p w14:paraId="2A378553" w14:textId="52A0ED6E" w:rsidR="00C12EF6" w:rsidRPr="00B04B4D" w:rsidRDefault="00C12EF6" w:rsidP="00C12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Шлейф для подключения жесткого диска</w:t>
            </w:r>
          </w:p>
        </w:tc>
        <w:tc>
          <w:tcPr>
            <w:tcW w:w="2204" w:type="pct"/>
            <w:shd w:val="clear" w:color="auto" w:fill="auto"/>
          </w:tcPr>
          <w:p w14:paraId="2F027CB9" w14:textId="1A523D70" w:rsidR="00C12EF6" w:rsidRPr="00B04B4D" w:rsidRDefault="004E0E2F" w:rsidP="00C12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подключении шлейфа питание компьютера должно быть отключено</w:t>
            </w:r>
          </w:p>
        </w:tc>
      </w:tr>
      <w:tr w:rsidR="00C12EF6" w:rsidRPr="00B04B4D" w14:paraId="12394CA7" w14:textId="77777777" w:rsidTr="00AF3899">
        <w:trPr>
          <w:gridAfter w:val="1"/>
          <w:wAfter w:w="2204" w:type="pct"/>
        </w:trPr>
        <w:tc>
          <w:tcPr>
            <w:tcW w:w="592" w:type="pct"/>
            <w:shd w:val="clear" w:color="auto" w:fill="auto"/>
          </w:tcPr>
          <w:p w14:paraId="46BD28FE" w14:textId="7707EAE3" w:rsidR="00C12EF6" w:rsidRPr="00B04B4D" w:rsidRDefault="00C12EF6" w:rsidP="00C12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бесперебойного 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(ИБП)</w:t>
            </w:r>
          </w:p>
        </w:tc>
        <w:tc>
          <w:tcPr>
            <w:tcW w:w="2204" w:type="pct"/>
            <w:shd w:val="clear" w:color="auto" w:fill="auto"/>
          </w:tcPr>
          <w:p w14:paraId="61DA63F3" w14:textId="1BBDD688" w:rsidR="00C12EF6" w:rsidRPr="00747067" w:rsidRDefault="00C12EF6" w:rsidP="00C12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0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Запрещается: снимать крышку ИБП; допускать попадания внутрь влаги, агрессивных растворов, металлических предметов.</w:t>
            </w:r>
          </w:p>
        </w:tc>
      </w:tr>
      <w:tr w:rsidR="00C12EF6" w:rsidRPr="00B04B4D" w14:paraId="259B0382" w14:textId="77777777" w:rsidTr="00AF3899">
        <w:trPr>
          <w:gridAfter w:val="1"/>
          <w:wAfter w:w="2204" w:type="pct"/>
        </w:trPr>
        <w:tc>
          <w:tcPr>
            <w:tcW w:w="592" w:type="pct"/>
            <w:shd w:val="clear" w:color="auto" w:fill="auto"/>
          </w:tcPr>
          <w:p w14:paraId="5F83BE7C" w14:textId="53BB8983" w:rsidR="00C12EF6" w:rsidRPr="00B04B4D" w:rsidRDefault="00C12EF6" w:rsidP="00C12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розеток, 3 гнезда</w:t>
            </w:r>
          </w:p>
        </w:tc>
        <w:tc>
          <w:tcPr>
            <w:tcW w:w="2204" w:type="pct"/>
            <w:shd w:val="clear" w:color="auto" w:fill="auto"/>
          </w:tcPr>
          <w:p w14:paraId="5C2F81FF" w14:textId="441B4ACC" w:rsidR="00C12EF6" w:rsidRPr="00B04B4D" w:rsidRDefault="00C12EF6" w:rsidP="00C12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Запрещается: использовать блок розеток с повреждениями шнура, вилки или корпуса; с ослабленными контактными зажимами.</w:t>
            </w:r>
          </w:p>
        </w:tc>
      </w:tr>
      <w:tr w:rsidR="00C12EF6" w:rsidRPr="00B04B4D" w14:paraId="78A79424" w14:textId="77777777" w:rsidTr="00AF3899">
        <w:trPr>
          <w:gridAfter w:val="1"/>
          <w:wAfter w:w="2204" w:type="pct"/>
        </w:trPr>
        <w:tc>
          <w:tcPr>
            <w:tcW w:w="592" w:type="pct"/>
            <w:shd w:val="clear" w:color="auto" w:fill="auto"/>
          </w:tcPr>
          <w:p w14:paraId="6657AD9A" w14:textId="5C9747B3" w:rsidR="00C12EF6" w:rsidRPr="00B04B4D" w:rsidRDefault="00C12EF6" w:rsidP="00C12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Клавиатура</w:t>
            </w:r>
          </w:p>
        </w:tc>
        <w:tc>
          <w:tcPr>
            <w:tcW w:w="2204" w:type="pct"/>
            <w:shd w:val="clear" w:color="auto" w:fill="auto"/>
          </w:tcPr>
          <w:p w14:paraId="4CABDF6F" w14:textId="0C03288E" w:rsidR="00C12EF6" w:rsidRPr="00B04B4D" w:rsidRDefault="00C12EF6" w:rsidP="00C12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допускать попадания влаги на рабочую поверхность клавиатуры</w:t>
            </w:r>
          </w:p>
        </w:tc>
      </w:tr>
      <w:tr w:rsidR="00C12EF6" w:rsidRPr="00B04B4D" w14:paraId="09FC3F74" w14:textId="77777777" w:rsidTr="00AF3899">
        <w:trPr>
          <w:gridAfter w:val="1"/>
          <w:wAfter w:w="2204" w:type="pct"/>
        </w:trPr>
        <w:tc>
          <w:tcPr>
            <w:tcW w:w="592" w:type="pct"/>
            <w:shd w:val="clear" w:color="auto" w:fill="auto"/>
          </w:tcPr>
          <w:p w14:paraId="22424EFC" w14:textId="32A67818" w:rsidR="00C12EF6" w:rsidRPr="00B04B4D" w:rsidRDefault="00C12EF6" w:rsidP="00C12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Мышь</w:t>
            </w:r>
          </w:p>
        </w:tc>
        <w:tc>
          <w:tcPr>
            <w:tcW w:w="2204" w:type="pct"/>
            <w:shd w:val="clear" w:color="auto" w:fill="auto"/>
          </w:tcPr>
          <w:p w14:paraId="64DCE9A5" w14:textId="19B0E3BB" w:rsidR="00C12EF6" w:rsidRPr="002C4D98" w:rsidRDefault="002C4D98" w:rsidP="00C12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Запрещается: пользование мышью с нарушенной изоляцией провода, с трещинами и сколами на корпусе </w:t>
            </w:r>
          </w:p>
        </w:tc>
      </w:tr>
    </w:tbl>
    <w:p w14:paraId="4D8E3806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3.2. При выполнении конкурсных заданий и уборке рабочих мест:</w:t>
      </w:r>
    </w:p>
    <w:p w14:paraId="640818B1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25A82854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- соблюдать настоящую инструкцию;</w:t>
      </w:r>
    </w:p>
    <w:p w14:paraId="3F1FD2D1" w14:textId="04BCB660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- соблюдать правила эксплуатации оборудования и инструментов, не подвергать их механическим ударам, не допускать падений;</w:t>
      </w:r>
    </w:p>
    <w:p w14:paraId="42E76D86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- поддерживать порядок и чистоту на рабочем месте;</w:t>
      </w:r>
    </w:p>
    <w:p w14:paraId="4361801A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- рабочий инструмент располагать таким образом, чтобы исключалась возможность его скатывания и падения;</w:t>
      </w:r>
    </w:p>
    <w:p w14:paraId="0E7C37CB" w14:textId="6B8FAFDE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- выполнять конкурсные задания только исправным инструментом</w:t>
      </w:r>
      <w:r w:rsidR="00843D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на исправном оборудовании</w:t>
      </w: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4E753220" w14:textId="025ABD1B" w:rsidR="00B04B4D" w:rsidRPr="00843DF7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3D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843DF7">
        <w:rPr>
          <w:rFonts w:ascii="Times New Roman" w:eastAsia="Calibri" w:hAnsi="Times New Roman" w:cs="Times New Roman"/>
          <w:sz w:val="24"/>
          <w:szCs w:val="24"/>
          <w:lang w:eastAsia="ru-RU"/>
        </w:rPr>
        <w:t>влажную уборку проводить при отключенном от сети питания оборудовании.</w:t>
      </w:r>
    </w:p>
    <w:p w14:paraId="4988108E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03F002E3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9AB7623" w14:textId="77777777" w:rsidR="00B04B4D" w:rsidRPr="00B04B4D" w:rsidRDefault="00B04B4D" w:rsidP="00B04B4D">
      <w:pPr>
        <w:keepNext/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1" w:name="_Toc507427599"/>
      <w:r w:rsidRPr="00B04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Требования охраны труда в аварийных ситуациях</w:t>
      </w:r>
      <w:bookmarkEnd w:id="11"/>
    </w:p>
    <w:p w14:paraId="31DFF4FB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77C619F8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4.2. В случае возникновения у участника плохого самочувствия или получения травмы сообщить об этом эксперту.</w:t>
      </w:r>
    </w:p>
    <w:p w14:paraId="05DF48AA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61F3681D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51EE0FE1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34E4016E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2A17B8DF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6B1C09AB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2DABC9FA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3270422E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17A7A7B2" w14:textId="77777777" w:rsidR="00B04B4D" w:rsidRPr="00B04B4D" w:rsidRDefault="00B04B4D" w:rsidP="00B04B4D">
      <w:pPr>
        <w:keepNext/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2" w:name="_Toc507427600"/>
      <w:r w:rsidRPr="00B04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5.Требование охраны труда по окончании работ</w:t>
      </w:r>
      <w:bookmarkEnd w:id="12"/>
    </w:p>
    <w:p w14:paraId="15D907FF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После окончания работ каждый участник обязан:</w:t>
      </w:r>
    </w:p>
    <w:p w14:paraId="42147B2F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5.1. Привести в порядок рабочее место. </w:t>
      </w:r>
    </w:p>
    <w:p w14:paraId="28456ACA" w14:textId="669FCEF1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="00B13CB0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. Отключить оборудование от сети.</w:t>
      </w:r>
    </w:p>
    <w:p w14:paraId="0A1E8D98" w14:textId="77777777" w:rsidR="00B04B4D" w:rsidRP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5.4. Инструмент убрать в специально предназначенное для хранений место.</w:t>
      </w:r>
    </w:p>
    <w:p w14:paraId="512ABB43" w14:textId="4E2F8940" w:rsidR="00B04B4D" w:rsidRDefault="00B04B4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10B13F3C" w14:textId="7A61CA96" w:rsidR="00A047C2" w:rsidRDefault="00A047C2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4A5CD69" w14:textId="37C604CB" w:rsidR="007C0A42" w:rsidRDefault="007C0A42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2B2BCCF" w14:textId="5E021B9A" w:rsidR="007C0A42" w:rsidRDefault="007C0A42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1E9CAF3" w14:textId="511B8440" w:rsidR="007C0A42" w:rsidRDefault="007C0A42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7AD5907" w14:textId="403D29D9" w:rsidR="007C0A42" w:rsidRDefault="007C0A42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57B4E8A" w14:textId="6680BC67" w:rsidR="007C0A42" w:rsidRDefault="007C0A42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3C8A510" w14:textId="73715B5C" w:rsidR="007C0A42" w:rsidRDefault="007C0A42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ECABEB3" w14:textId="2302B09F" w:rsidR="007C0A42" w:rsidRDefault="007C0A42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93E8433" w14:textId="2E627A76" w:rsidR="007C0A42" w:rsidRDefault="007C0A42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300C3DB" w14:textId="1F666ADF" w:rsidR="007C0A42" w:rsidRDefault="007C0A42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71EBD56" w14:textId="31525B4B" w:rsidR="007C0A42" w:rsidRDefault="007C0A42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F8517ED" w14:textId="6FF3A41B" w:rsidR="007C0A42" w:rsidRDefault="007C0A42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0EB84CF" w14:textId="1652F3B6" w:rsidR="007C0A42" w:rsidRDefault="007C0A42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75C3FFF" w14:textId="790FD9EC" w:rsidR="007C0A42" w:rsidRDefault="007C0A42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0282D17" w14:textId="5056BD05" w:rsidR="007C0A42" w:rsidRDefault="007C0A42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A9E57C9" w14:textId="179A943C" w:rsidR="007C0A42" w:rsidRDefault="007C0A42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0358FF3" w14:textId="41E02210" w:rsidR="007C0A42" w:rsidRDefault="007C0A42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E878FE9" w14:textId="1D8E02EC" w:rsidR="007C0A42" w:rsidRDefault="007C0A42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C12D64C" w14:textId="29B41527" w:rsidR="00CF205D" w:rsidRDefault="00CF205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C9C303D" w14:textId="0EF38169" w:rsidR="00CF205D" w:rsidRDefault="00CF205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EB84654" w14:textId="6E6ECC4B" w:rsidR="00CF205D" w:rsidRDefault="00CF205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BA059E6" w14:textId="41A5A1C0" w:rsidR="00CF205D" w:rsidRDefault="00CF205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A3B0A63" w14:textId="160A1DF5" w:rsidR="00CF205D" w:rsidRDefault="00CF205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D2BF701" w14:textId="3AAFA147" w:rsidR="00CF205D" w:rsidRDefault="00CF205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ECAF84E" w14:textId="4BA4CE88" w:rsidR="00CF205D" w:rsidRDefault="00CF205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C941D89" w14:textId="293DDA5A" w:rsidR="00CF205D" w:rsidRDefault="00CF205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4EE7068" w14:textId="77777777" w:rsidR="00CF205D" w:rsidRDefault="00CF205D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193B636" w14:textId="1AC1F981" w:rsidR="007C0A42" w:rsidRDefault="007C0A42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19E7698" w14:textId="5C17DAA6" w:rsidR="00A047C2" w:rsidRPr="00A047C2" w:rsidRDefault="00A047C2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047C2">
        <w:rPr>
          <w:rFonts w:ascii="Times New Roman" w:hAnsi="Times New Roman" w:cs="Times New Roman"/>
          <w:b/>
          <w:bCs/>
          <w:sz w:val="24"/>
          <w:szCs w:val="24"/>
        </w:rPr>
        <w:t>Инструкция по охране труда для экспертов</w:t>
      </w:r>
    </w:p>
    <w:p w14:paraId="6EC3F647" w14:textId="18D255B9" w:rsidR="00A047C2" w:rsidRPr="00A047C2" w:rsidRDefault="00A047C2" w:rsidP="00A047C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47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Общие требования охраны труда</w:t>
      </w:r>
    </w:p>
    <w:p w14:paraId="6ECBF721" w14:textId="0E2E125D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1.1. К работе в качестве эксперта Компетенции «</w:t>
      </w:r>
      <w:r w:rsidR="005A105D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по тестированию игрового программного обеспечению</w:t>
      </w: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» допускаются Эксперты, прошедшие специальное обучение и не имеющие противопоказаний по состоянию здоровья.</w:t>
      </w:r>
    </w:p>
    <w:p w14:paraId="21D49836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14:paraId="73E026C2" w14:textId="457A80C3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1.3. В процессе контроля выполнения конкурсных заданий и нахождения на </w:t>
      </w:r>
      <w:r w:rsidR="006306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всей </w:t>
      </w: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территории </w:t>
      </w:r>
      <w:r w:rsidR="00630678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проведения соревнований</w:t>
      </w:r>
      <w:r w:rsidRPr="005A105D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Эксперт обязан четко соблюдать:</w:t>
      </w:r>
    </w:p>
    <w:p w14:paraId="793BC3D4" w14:textId="53B38AC6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5A10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инструкции по охране труда; </w:t>
      </w:r>
    </w:p>
    <w:p w14:paraId="04D496D4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 правила пожарной безопасности, знать места расположения первичных средств пожаротушения и планов эвакуации.</w:t>
      </w:r>
    </w:p>
    <w:p w14:paraId="6AAAEB66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 расписание и график проведения конкурсного задания, установленные режимы труда и отдыха.</w:t>
      </w:r>
    </w:p>
    <w:p w14:paraId="3A15A496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14:paraId="6B57E3FC" w14:textId="6BA3EF72" w:rsidR="00A047C2" w:rsidRPr="00A047C2" w:rsidRDefault="0076703D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047C2"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электрический ток;</w:t>
      </w:r>
    </w:p>
    <w:p w14:paraId="25D21E0E" w14:textId="46B8F9F9" w:rsidR="00A047C2" w:rsidRPr="00A047C2" w:rsidRDefault="0076703D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047C2"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08D7BAF5" w14:textId="4C339D11" w:rsidR="00A047C2" w:rsidRPr="00A047C2" w:rsidRDefault="0076703D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047C2"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шум, обусловленный конструкцией оргтехники;</w:t>
      </w:r>
    </w:p>
    <w:p w14:paraId="572C0180" w14:textId="4B022095" w:rsidR="00A047C2" w:rsidRPr="00A047C2" w:rsidRDefault="0076703D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047C2"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химические вещества, выделяющиеся при работе оргтехники;</w:t>
      </w:r>
    </w:p>
    <w:p w14:paraId="4E4263B1" w14:textId="062072B3" w:rsidR="00A047C2" w:rsidRPr="00A047C2" w:rsidRDefault="0076703D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047C2"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зрительное перенапряжение при работе с ПК.</w:t>
      </w:r>
    </w:p>
    <w:p w14:paraId="63F74F1F" w14:textId="77777777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При наблюдении, за выполнением конкурсного задания участниками, на Эксперта могут воздействовать следующие вредные и (или) опасные производственные факторы:</w:t>
      </w:r>
    </w:p>
    <w:p w14:paraId="21A33F97" w14:textId="77777777" w:rsidR="00A047C2" w:rsidRPr="00A047C2" w:rsidRDefault="00A047C2" w:rsidP="00A047C2">
      <w:pPr>
        <w:ind w:left="1065" w:hanging="1065"/>
        <w:contextualSpacing/>
        <w:rPr>
          <w:rFonts w:ascii="Times New Roman" w:hAnsi="Times New Roman" w:cs="Times New Roman"/>
          <w:sz w:val="24"/>
          <w:szCs w:val="24"/>
        </w:rPr>
      </w:pPr>
      <w:r w:rsidRPr="00A047C2">
        <w:rPr>
          <w:rFonts w:ascii="Times New Roman" w:hAnsi="Times New Roman" w:cs="Times New Roman"/>
          <w:sz w:val="24"/>
          <w:szCs w:val="24"/>
        </w:rPr>
        <w:tab/>
        <w:t>Физические:</w:t>
      </w:r>
    </w:p>
    <w:p w14:paraId="0ECB49D8" w14:textId="77777777" w:rsidR="00A047C2" w:rsidRPr="00A047C2" w:rsidRDefault="00A047C2" w:rsidP="0076703D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047C2">
        <w:rPr>
          <w:rFonts w:ascii="Times New Roman" w:hAnsi="Times New Roman" w:cs="Times New Roman"/>
          <w:color w:val="000000"/>
          <w:sz w:val="24"/>
          <w:szCs w:val="24"/>
        </w:rPr>
        <w:t>- повышенный уровень напряжения в электрической цепи, замыкание которой может привести к электротравме;</w:t>
      </w:r>
    </w:p>
    <w:p w14:paraId="27DC899C" w14:textId="77777777" w:rsidR="00A047C2" w:rsidRPr="00A047C2" w:rsidRDefault="00A047C2" w:rsidP="0076703D">
      <w:pPr>
        <w:ind w:left="142" w:firstLine="56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047C2">
        <w:rPr>
          <w:rFonts w:ascii="Times New Roman" w:hAnsi="Times New Roman" w:cs="Times New Roman"/>
          <w:color w:val="000000"/>
          <w:sz w:val="24"/>
          <w:szCs w:val="24"/>
        </w:rPr>
        <w:t>- возможность поражения статическим электричеством;</w:t>
      </w:r>
    </w:p>
    <w:p w14:paraId="5297EA9B" w14:textId="77777777" w:rsidR="00A047C2" w:rsidRPr="00A047C2" w:rsidRDefault="00A047C2" w:rsidP="0076703D">
      <w:pPr>
        <w:ind w:left="142" w:firstLine="56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047C2">
        <w:rPr>
          <w:rFonts w:ascii="Times New Roman" w:hAnsi="Times New Roman" w:cs="Times New Roman"/>
          <w:color w:val="000000"/>
          <w:sz w:val="24"/>
          <w:szCs w:val="24"/>
        </w:rPr>
        <w:t>- запыленность воздуха рабочего помещения;</w:t>
      </w:r>
    </w:p>
    <w:p w14:paraId="29101A58" w14:textId="77777777" w:rsidR="00A047C2" w:rsidRPr="00A047C2" w:rsidRDefault="00A047C2" w:rsidP="0076703D">
      <w:pPr>
        <w:ind w:left="142" w:firstLine="56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047C2">
        <w:rPr>
          <w:rFonts w:ascii="Times New Roman" w:hAnsi="Times New Roman" w:cs="Times New Roman"/>
          <w:color w:val="000000"/>
          <w:sz w:val="24"/>
          <w:szCs w:val="24"/>
        </w:rPr>
        <w:t>- неравномерное распределение яркости в поле зрения;</w:t>
      </w:r>
    </w:p>
    <w:p w14:paraId="69CF7A3B" w14:textId="77777777" w:rsidR="00A047C2" w:rsidRPr="00A047C2" w:rsidRDefault="00A047C2" w:rsidP="0076703D">
      <w:pPr>
        <w:ind w:left="142" w:firstLine="56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047C2">
        <w:rPr>
          <w:rFonts w:ascii="Times New Roman" w:hAnsi="Times New Roman" w:cs="Times New Roman"/>
          <w:color w:val="000000"/>
          <w:sz w:val="24"/>
          <w:szCs w:val="24"/>
        </w:rPr>
        <w:t>- недостаточная освещенность.</w:t>
      </w:r>
    </w:p>
    <w:p w14:paraId="57912896" w14:textId="77777777" w:rsidR="00A047C2" w:rsidRPr="00A047C2" w:rsidRDefault="00A047C2" w:rsidP="00A047C2">
      <w:pPr>
        <w:ind w:left="142" w:firstLine="7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047C2">
        <w:rPr>
          <w:rFonts w:ascii="Arial" w:hAnsi="Arial" w:cs="Arial"/>
          <w:color w:val="000000"/>
        </w:rPr>
        <w:tab/>
      </w:r>
      <w:r w:rsidRPr="00A047C2">
        <w:rPr>
          <w:rFonts w:ascii="Times New Roman" w:hAnsi="Times New Roman" w:cs="Times New Roman"/>
          <w:color w:val="000000"/>
          <w:sz w:val="24"/>
          <w:szCs w:val="24"/>
        </w:rPr>
        <w:t>Химические:</w:t>
      </w:r>
    </w:p>
    <w:p w14:paraId="76CEE5B2" w14:textId="77777777" w:rsidR="00A047C2" w:rsidRPr="00A047C2" w:rsidRDefault="00A047C2" w:rsidP="0076703D">
      <w:pPr>
        <w:ind w:left="142" w:firstLine="56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047C2">
        <w:rPr>
          <w:rFonts w:ascii="Times New Roman" w:hAnsi="Times New Roman" w:cs="Times New Roman"/>
          <w:color w:val="000000"/>
          <w:sz w:val="24"/>
          <w:szCs w:val="24"/>
        </w:rPr>
        <w:t>- повышенное содержание в воздухе углекислого газа.</w:t>
      </w:r>
    </w:p>
    <w:p w14:paraId="7A4ECA62" w14:textId="77777777" w:rsidR="00A047C2" w:rsidRPr="00A047C2" w:rsidRDefault="00A047C2" w:rsidP="00A047C2">
      <w:pPr>
        <w:spacing w:before="120" w:after="12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Психологические:</w:t>
      </w:r>
    </w:p>
    <w:p w14:paraId="3BB70105" w14:textId="77777777" w:rsidR="00A047C2" w:rsidRPr="00A047C2" w:rsidRDefault="00A047C2" w:rsidP="0076703D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 чрезмерное напряжение внимания, усиленная нагрузка на зрение;</w:t>
      </w:r>
    </w:p>
    <w:p w14:paraId="76AEFA8C" w14:textId="77777777" w:rsidR="00A047C2" w:rsidRPr="00A047C2" w:rsidRDefault="00A047C2" w:rsidP="0076703D">
      <w:pPr>
        <w:spacing w:before="120" w:after="120" w:line="240" w:lineRule="auto"/>
        <w:ind w:left="708"/>
        <w:contextualSpacing/>
        <w:jc w:val="both"/>
        <w:rPr>
          <w:rFonts w:ascii="Arial" w:hAnsi="Arial" w:cs="Arial"/>
          <w:color w:val="000000"/>
        </w:rPr>
      </w:pPr>
      <w:r w:rsidRPr="00A047C2">
        <w:rPr>
          <w:rFonts w:ascii="Times New Roman" w:hAnsi="Times New Roman" w:cs="Times New Roman"/>
          <w:color w:val="000000"/>
          <w:sz w:val="24"/>
          <w:szCs w:val="24"/>
        </w:rPr>
        <w:t>- относительно большой объем информации, обрабатываемый в единицу вре</w:t>
      </w:r>
      <w:r w:rsidRPr="00A047C2">
        <w:rPr>
          <w:rFonts w:ascii="Arial" w:hAnsi="Arial" w:cs="Arial"/>
          <w:color w:val="000000"/>
        </w:rPr>
        <w:t>мени;</w:t>
      </w:r>
    </w:p>
    <w:p w14:paraId="31CED5FB" w14:textId="77777777" w:rsidR="00A047C2" w:rsidRPr="00A047C2" w:rsidRDefault="00A047C2" w:rsidP="0076703D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Arial" w:hAnsi="Arial" w:cs="Arial"/>
          <w:color w:val="000000"/>
        </w:rPr>
        <w:t xml:space="preserve">- </w:t>
      </w:r>
      <w:r w:rsidRPr="00A047C2">
        <w:rPr>
          <w:rFonts w:ascii="Times New Roman" w:hAnsi="Times New Roman" w:cs="Times New Roman"/>
          <w:color w:val="000000"/>
          <w:sz w:val="24"/>
          <w:szCs w:val="24"/>
        </w:rPr>
        <w:t>нерациональная организация рабочего места</w:t>
      </w:r>
      <w:r w:rsidRPr="00A047C2">
        <w:rPr>
          <w:rFonts w:ascii="Arial" w:hAnsi="Arial" w:cs="Arial"/>
          <w:color w:val="000000"/>
        </w:rPr>
        <w:t>.</w:t>
      </w:r>
    </w:p>
    <w:p w14:paraId="66F3C13E" w14:textId="77777777" w:rsidR="00A047C2" w:rsidRPr="00A047C2" w:rsidRDefault="00A047C2" w:rsidP="00A047C2">
      <w:pPr>
        <w:ind w:hanging="11"/>
        <w:contextualSpacing/>
        <w:rPr>
          <w:rFonts w:ascii="Times New Roman" w:hAnsi="Times New Roman" w:cs="Times New Roman"/>
          <w:sz w:val="24"/>
          <w:szCs w:val="24"/>
        </w:rPr>
      </w:pPr>
      <w:r w:rsidRPr="00A047C2">
        <w:rPr>
          <w:rFonts w:ascii="Times New Roman" w:hAnsi="Times New Roman" w:cs="Times New Roman"/>
          <w:sz w:val="24"/>
          <w:szCs w:val="24"/>
        </w:rPr>
        <w:tab/>
      </w:r>
      <w:r w:rsidRPr="00A047C2">
        <w:rPr>
          <w:rFonts w:ascii="Times New Roman" w:hAnsi="Times New Roman" w:cs="Times New Roman"/>
          <w:sz w:val="24"/>
          <w:szCs w:val="24"/>
        </w:rPr>
        <w:tab/>
        <w:t>1.5. Площадки для проведения конкурса должны быть обеспечены системами вентилирования, кондиционирования, отопления, освещения, противопожарной сигнализации.</w:t>
      </w:r>
    </w:p>
    <w:p w14:paraId="3049572B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1.6.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14:paraId="08A1D8D4" w14:textId="7DB9D1AD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В помещении Экспертов Компетенции «</w:t>
      </w:r>
      <w:r w:rsidR="005A105D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по тестированию игрового программного обеспечению</w:t>
      </w: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4407E614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14:paraId="7E12556B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063E701" w14:textId="77777777" w:rsidR="00A047C2" w:rsidRPr="00A047C2" w:rsidRDefault="00A047C2" w:rsidP="00A047C2">
      <w:pPr>
        <w:ind w:hanging="11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47C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47C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47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Требования охраны труда перед началом работы</w:t>
      </w:r>
    </w:p>
    <w:p w14:paraId="33A1D207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Перед началом работы Эксперты должны выполнить следующее:</w:t>
      </w:r>
    </w:p>
    <w:p w14:paraId="62032704" w14:textId="0A5B2B1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2.1. В день С-1, Эксперт с особыми полномочиями, ответственный за охрану труда, обязан провести подробный инструктаж по «Программе инструктажа по охране труда», ознакомить экспертов и участников с инструкцией по охране труда, с планами эвакуации при возникновении пожара, с местами расположения санитарно-бытовых помещений, медицинскими кабинетами </w:t>
      </w: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(постами по оказанию первой помощи), питьевой воды, проконтролировать подготовку рабочих мест участников в соответствии с описанием компетенции.</w:t>
      </w:r>
    </w:p>
    <w:p w14:paraId="2DFCA171" w14:textId="5FB7BB8B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участниками.</w:t>
      </w:r>
    </w:p>
    <w:p w14:paraId="4FCA2F7C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2.3. Ежедневно, перед началом работ на конкурсной площадке и в помещении экспертов необходимо:</w:t>
      </w:r>
    </w:p>
    <w:p w14:paraId="1A8C942C" w14:textId="77777777" w:rsidR="00A047C2" w:rsidRPr="00A047C2" w:rsidRDefault="00A047C2" w:rsidP="00A047C2">
      <w:pPr>
        <w:tabs>
          <w:tab w:val="left" w:pos="709"/>
        </w:tabs>
        <w:spacing w:before="120" w:after="12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 осмотреть рабочие места экспертов и участников;</w:t>
      </w:r>
    </w:p>
    <w:p w14:paraId="1E1D1395" w14:textId="77777777" w:rsidR="00A047C2" w:rsidRPr="00A047C2" w:rsidRDefault="00A047C2" w:rsidP="00A047C2">
      <w:pPr>
        <w:tabs>
          <w:tab w:val="left" w:pos="709"/>
        </w:tabs>
        <w:spacing w:before="120" w:after="12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-привести в порядок рабочее место эксперта;</w:t>
      </w:r>
    </w:p>
    <w:p w14:paraId="5C850C6D" w14:textId="77777777" w:rsidR="00A047C2" w:rsidRPr="00A047C2" w:rsidRDefault="00A047C2" w:rsidP="00A047C2">
      <w:pPr>
        <w:tabs>
          <w:tab w:val="left" w:pos="709"/>
        </w:tabs>
        <w:spacing w:before="120" w:after="12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-проверить правильность подключения оборудования в электросеть;</w:t>
      </w:r>
    </w:p>
    <w:p w14:paraId="773A8E81" w14:textId="77777777" w:rsidR="00A047C2" w:rsidRPr="007C0A42" w:rsidRDefault="00A047C2" w:rsidP="00A047C2">
      <w:pPr>
        <w:tabs>
          <w:tab w:val="left" w:pos="709"/>
        </w:tabs>
        <w:spacing w:before="120" w:after="120" w:line="240" w:lineRule="auto"/>
        <w:ind w:firstLine="709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осмотреть </w:t>
      </w:r>
      <w:bookmarkStart w:id="13" w:name="_Hlk67470083"/>
      <w:r w:rsidRPr="007C0A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инструмент</w:t>
      </w:r>
      <w:bookmarkEnd w:id="13"/>
      <w:r w:rsidRPr="007C0A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оборудование участников в возрасте до 18 лет, участники старше 18 лет осматривают </w:t>
      </w:r>
      <w:r w:rsidRPr="007C0A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самостоятельно инструмент и оборудование.</w:t>
      </w:r>
    </w:p>
    <w:p w14:paraId="1C79F40F" w14:textId="77777777" w:rsidR="00A047C2" w:rsidRPr="007C0A4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C0A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2.4.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0D94AD68" w14:textId="418D2E5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A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2.5. Эксперту запрещается приступать к работе при обнаружении неисправности инструмента и оборудования. О замеченных недостатках и неисправностях немедленно сообщить </w:t>
      </w:r>
      <w:r w:rsidR="00CF205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Главному</w:t>
      </w:r>
      <w:r w:rsidRPr="007C0A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Эксперту и до устранения </w:t>
      </w: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неполадок к работе не приступать.</w:t>
      </w:r>
    </w:p>
    <w:p w14:paraId="1BCD2CF9" w14:textId="77777777" w:rsidR="00A047C2" w:rsidRPr="00A047C2" w:rsidRDefault="00A047C2" w:rsidP="00A047C2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 Требования охраны труда во время работы</w:t>
      </w:r>
    </w:p>
    <w:p w14:paraId="29431D28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14:paraId="0EC25310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4FF943E2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28AE2259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3B6883BA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3.4. Во избежание поражения током запрещается:</w:t>
      </w:r>
    </w:p>
    <w:p w14:paraId="339256C8" w14:textId="77777777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 прикасаться к задней панели персонального компьютера и другой оргтехники, монитора при включенном питании;</w:t>
      </w:r>
    </w:p>
    <w:p w14:paraId="1017F2D4" w14:textId="77777777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 производить самостоятельно вскрытие и ремонт оборудования;</w:t>
      </w:r>
    </w:p>
    <w:p w14:paraId="01CB5D07" w14:textId="77777777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 переключать разъемы интерфейсных кабелей периферийных устройств при включенном питании;</w:t>
      </w:r>
    </w:p>
    <w:p w14:paraId="71BC76E2" w14:textId="77777777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 загромождать верхние панели устройств бумагами и посторонними предметами;</w:t>
      </w:r>
    </w:p>
    <w:p w14:paraId="6629B5C9" w14:textId="77777777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устройств.</w:t>
      </w:r>
    </w:p>
    <w:p w14:paraId="692FD056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14:paraId="6A5857CB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3.6. Эксперту во время работы с оргтехникой:</w:t>
      </w:r>
    </w:p>
    <w:p w14:paraId="5A2CFDCE" w14:textId="77777777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 обращать внимание на символы, высвечивающиеся на панели оборудования, не игнорировать их;</w:t>
      </w:r>
    </w:p>
    <w:p w14:paraId="0B11B9BB" w14:textId="77777777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420EF202" w14:textId="77777777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не производить включение/выключение аппаратов мокрыми руками;</w:t>
      </w:r>
    </w:p>
    <w:p w14:paraId="5266FD9C" w14:textId="77777777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 не ставить на устройство емкости с водой, не класть металлические предметы;</w:t>
      </w:r>
    </w:p>
    <w:p w14:paraId="541C1D11" w14:textId="77777777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 не эксплуатировать аппарат, если он перегрелся, стал дымиться, появился посторонний запах или звук;</w:t>
      </w:r>
    </w:p>
    <w:p w14:paraId="5593F562" w14:textId="77777777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 не эксплуатировать аппарат, если его уронили или корпус был поврежден;</w:t>
      </w:r>
    </w:p>
    <w:p w14:paraId="28399322" w14:textId="77777777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 вынимать застрявшие листы можно только после отключения устройства из сети;</w:t>
      </w:r>
    </w:p>
    <w:p w14:paraId="43CE53B9" w14:textId="77777777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-запрещается перемещать аппараты включенными в сеть;</w:t>
      </w:r>
    </w:p>
    <w:p w14:paraId="5D6EA7E9" w14:textId="77777777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 все работы по замене картриджей, бумаги можно производить только после отключения аппарата от сети;</w:t>
      </w:r>
    </w:p>
    <w:p w14:paraId="792C8F53" w14:textId="77777777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запрещается опираться на стекло </w:t>
      </w:r>
      <w:proofErr w:type="spellStart"/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оригиналодержателя</w:t>
      </w:r>
      <w:proofErr w:type="spellEnd"/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, класть на него какие-либо вещи помимо оригинала;</w:t>
      </w:r>
    </w:p>
    <w:p w14:paraId="3D8362C1" w14:textId="77777777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 запрещается работать на аппарате с треснувшим стеклом;</w:t>
      </w:r>
    </w:p>
    <w:p w14:paraId="74706CD6" w14:textId="77777777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 обязательно мыть руки теплой водой с мылом после каждой чистки картриджей, узлов и т.д.;</w:t>
      </w:r>
    </w:p>
    <w:p w14:paraId="180C4F12" w14:textId="77777777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 просыпанный тонер, носитель немедленно собрать пылесосом или влажной ветошью.</w:t>
      </w:r>
    </w:p>
    <w:p w14:paraId="2B422CCC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24BD5DFC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3.8. Запрещается:</w:t>
      </w:r>
    </w:p>
    <w:p w14:paraId="0FCB5827" w14:textId="77777777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 устанавливать неизвестные системы паролирования и самостоятельно проводить переформатирование диска;</w:t>
      </w:r>
    </w:p>
    <w:p w14:paraId="07018E36" w14:textId="77777777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 иметь при себе любые средства связи;</w:t>
      </w:r>
    </w:p>
    <w:p w14:paraId="61B97060" w14:textId="77777777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 пользоваться любой документацией кроме предусмотренной конкурсным заданием.</w:t>
      </w:r>
    </w:p>
    <w:p w14:paraId="22190D03" w14:textId="794B69BB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3.9. При неисправности оборудования – прекратить работу и сообщить об этом </w:t>
      </w:r>
      <w:r w:rsidR="00C467AE">
        <w:rPr>
          <w:rFonts w:ascii="Times New Roman" w:eastAsia="Calibri" w:hAnsi="Times New Roman" w:cs="Times New Roman"/>
          <w:sz w:val="24"/>
          <w:szCs w:val="24"/>
          <w:lang w:eastAsia="ru-RU"/>
        </w:rPr>
        <w:t>Главному</w:t>
      </w: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эксперту, а в его отсутствие заместителю главного Эксперта.</w:t>
      </w:r>
    </w:p>
    <w:p w14:paraId="3614E26A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3.10. При наблюдении за выполнением конкурсного задания участниками Эксперту:</w:t>
      </w:r>
    </w:p>
    <w:p w14:paraId="5A3ECA6F" w14:textId="77777777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 передвигаться по конкурсной площадке не спеша, не делая резких движений, смотря под ноги;</w:t>
      </w:r>
    </w:p>
    <w:p w14:paraId="35E8DA91" w14:textId="77777777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 не отвлекаться посторонними разговорами и делами, не отвлекать других участников и Экспертов</w:t>
      </w:r>
    </w:p>
    <w:p w14:paraId="4115C923" w14:textId="77777777" w:rsidR="00A047C2" w:rsidRPr="00A047C2" w:rsidRDefault="00A047C2" w:rsidP="00A047C2">
      <w:pPr>
        <w:spacing w:after="0" w:line="240" w:lineRule="auto"/>
        <w:ind w:left="43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A04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выполнять санитарно-гигиенические требования</w:t>
      </w:r>
      <w:r w:rsidRPr="00A04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BD22318" w14:textId="77777777" w:rsidR="00A047C2" w:rsidRPr="00A047C2" w:rsidRDefault="00A047C2" w:rsidP="00A047C2">
      <w:pPr>
        <w:spacing w:after="0" w:line="240" w:lineRule="auto"/>
        <w:ind w:left="43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- соблюдать требования настоящей инструкции.</w:t>
      </w:r>
    </w:p>
    <w:p w14:paraId="479958B0" w14:textId="77777777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0EC3346" w14:textId="77777777" w:rsidR="00A047C2" w:rsidRPr="00A047C2" w:rsidRDefault="00A047C2" w:rsidP="00A047C2">
      <w:pPr>
        <w:ind w:left="142" w:firstLine="7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0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A047C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4. Требования охраны труда в аварийных ситуациях</w:t>
      </w:r>
    </w:p>
    <w:p w14:paraId="6077EE60" w14:textId="6E8FC79B" w:rsidR="00A047C2" w:rsidRPr="00A047C2" w:rsidRDefault="00A047C2" w:rsidP="00A047C2">
      <w:pPr>
        <w:spacing w:before="120"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Arial" w:hAnsi="Arial" w:cs="Arial"/>
          <w:color w:val="000000"/>
        </w:rPr>
        <w:tab/>
      </w: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 же сообщить о случившемся </w:t>
      </w:r>
      <w:r w:rsidR="00C467AE">
        <w:rPr>
          <w:rFonts w:ascii="Times New Roman" w:eastAsia="Calibri" w:hAnsi="Times New Roman" w:cs="Times New Roman"/>
          <w:sz w:val="24"/>
          <w:szCs w:val="24"/>
          <w:lang w:eastAsia="ru-RU"/>
        </w:rPr>
        <w:t>Главному</w:t>
      </w: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Эксперту. Работу продолжать только после устранения возникшей неисправности.</w:t>
      </w:r>
    </w:p>
    <w:p w14:paraId="7400D2EE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4.2. В случае возникновения зрительного дискомфорта и других неблагоприятных субъективных ощущений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5EA8F08A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1220D68C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14:paraId="10D3685E" w14:textId="6EA0652C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4.5. При возникновении пожара необходимо немедленно оповестить </w:t>
      </w:r>
      <w:r w:rsidR="00C467AE">
        <w:rPr>
          <w:rFonts w:ascii="Times New Roman" w:eastAsia="Calibri" w:hAnsi="Times New Roman" w:cs="Times New Roman"/>
          <w:sz w:val="24"/>
          <w:szCs w:val="24"/>
          <w:lang w:eastAsia="ru-RU"/>
        </w:rPr>
        <w:t>Главно</w:t>
      </w: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14:paraId="195797C5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50662E31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7B06EE88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53F9C45A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2FEE8EBB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с конкурсной площадки, взять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6DE67432" w14:textId="77777777" w:rsidR="00A047C2" w:rsidRPr="00A047C2" w:rsidRDefault="00A047C2" w:rsidP="00A047C2">
      <w:pPr>
        <w:ind w:left="142" w:firstLine="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47C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47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 Требования охраны труда по окончании работы</w:t>
      </w:r>
    </w:p>
    <w:p w14:paraId="3D04A151" w14:textId="77777777" w:rsidR="00A047C2" w:rsidRPr="00A047C2" w:rsidRDefault="00A047C2" w:rsidP="00A047C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После окончания конкурсного дня Эксперт обязан:</w:t>
      </w:r>
    </w:p>
    <w:p w14:paraId="75AD83B4" w14:textId="77777777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>5.1. Отключить электрические приборы, оборудование, инструмент и устройства от источника питания.</w:t>
      </w:r>
    </w:p>
    <w:p w14:paraId="1CA28415" w14:textId="77777777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5.2. Привести в порядок рабочее место Эксперта и проверить рабочие места участников. </w:t>
      </w:r>
    </w:p>
    <w:p w14:paraId="21B1DE7D" w14:textId="6B413ACD" w:rsidR="00A047C2" w:rsidRPr="00A047C2" w:rsidRDefault="00A047C2" w:rsidP="00A047C2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5.3. Сообщить </w:t>
      </w:r>
      <w:r w:rsidR="00C467AE">
        <w:rPr>
          <w:rFonts w:ascii="Times New Roman" w:eastAsia="Calibri" w:hAnsi="Times New Roman" w:cs="Times New Roman"/>
          <w:sz w:val="24"/>
          <w:szCs w:val="24"/>
          <w:lang w:eastAsia="ru-RU"/>
        </w:rPr>
        <w:t>Главному</w:t>
      </w:r>
      <w:r w:rsidRPr="00A047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14:paraId="2CCE3B5D" w14:textId="77777777" w:rsidR="00A047C2" w:rsidRPr="00B04B4D" w:rsidRDefault="00A047C2" w:rsidP="00B04B4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F5ED845" w14:textId="77777777" w:rsidR="00B04B4D" w:rsidRPr="00B04B4D" w:rsidRDefault="00B04B4D" w:rsidP="00B04B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00B41B2" w14:textId="42D0FA18" w:rsidR="00B04B4D" w:rsidRDefault="00B04B4D" w:rsidP="001A7784">
      <w:pPr>
        <w:keepNext/>
        <w:keepLines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</w:pPr>
      <w:r w:rsidRPr="00B04B4D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br w:type="page"/>
      </w:r>
      <w:r w:rsidR="001A7784" w:rsidRPr="001A7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1. </w:t>
      </w:r>
      <w:r w:rsidR="001A7784" w:rsidRPr="00B04B4D">
        <w:rPr>
          <w:rFonts w:ascii="Times New Roman" w:eastAsia="Calibri" w:hAnsi="Times New Roman" w:cs="Times New Roman"/>
          <w:sz w:val="24"/>
          <w:szCs w:val="24"/>
          <w:lang w:eastAsia="ru-RU"/>
        </w:rPr>
        <w:t>Знаки безопасности, используемые на рабочем месте, для обозначения присутствующих опасностей</w:t>
      </w:r>
    </w:p>
    <w:p w14:paraId="65EAC717" w14:textId="7AE49BB0" w:rsidR="001A7784" w:rsidRDefault="001A7784" w:rsidP="001A7784">
      <w:pPr>
        <w:keepNext/>
        <w:keepLines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1A7784" w14:paraId="1424E218" w14:textId="77777777" w:rsidTr="001A7784">
        <w:tc>
          <w:tcPr>
            <w:tcW w:w="4955" w:type="dxa"/>
          </w:tcPr>
          <w:p w14:paraId="11C6DCEE" w14:textId="2D30418C" w:rsidR="001A7784" w:rsidRDefault="001A7784" w:rsidP="001A7784">
            <w:pPr>
              <w:keepNext/>
              <w:keepLines/>
              <w:spacing w:before="120" w:after="12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3741EE8E" wp14:editId="6AE0F675">
                  <wp:extent cx="1885950" cy="1885950"/>
                  <wp:effectExtent l="0" t="0" r="0" b="0"/>
                  <wp:docPr id="5" name="Рисунок 5" descr="Огнетушитель. Противопожар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гнетушитель. Противопожар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14:paraId="1F17C669" w14:textId="77777777" w:rsidR="001A7784" w:rsidRDefault="001A7784" w:rsidP="001A7784">
            <w:pPr>
              <w:keepNext/>
              <w:keepLines/>
              <w:spacing w:before="120" w:after="12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2AAF64E" w14:textId="77777777" w:rsidR="001A7784" w:rsidRDefault="001A7784" w:rsidP="001A7784">
            <w:pPr>
              <w:keepNext/>
              <w:keepLines/>
              <w:spacing w:before="120" w:after="12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36F3FB5" w14:textId="77777777" w:rsidR="001A7784" w:rsidRDefault="001A7784" w:rsidP="001A7784">
            <w:pPr>
              <w:keepNext/>
              <w:keepLines/>
              <w:spacing w:before="120" w:after="12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51650C2" w14:textId="53B7F643" w:rsidR="001A7784" w:rsidRDefault="001A7784" w:rsidP="001A7784">
            <w:pPr>
              <w:keepNext/>
              <w:keepLines/>
              <w:spacing w:before="120" w:after="12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Огнетушитель</w:t>
            </w:r>
          </w:p>
        </w:tc>
      </w:tr>
      <w:tr w:rsidR="001A7784" w14:paraId="6072CA36" w14:textId="77777777" w:rsidTr="001A7784">
        <w:tc>
          <w:tcPr>
            <w:tcW w:w="4955" w:type="dxa"/>
          </w:tcPr>
          <w:p w14:paraId="66026E5C" w14:textId="6E9CCBCB" w:rsidR="001A7784" w:rsidRDefault="001A7784" w:rsidP="001A7784">
            <w:pPr>
              <w:keepNext/>
              <w:keepLines/>
              <w:spacing w:before="120" w:after="12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49180941" wp14:editId="71C77E13">
                  <wp:extent cx="1914525" cy="912588"/>
                  <wp:effectExtent l="0" t="0" r="0" b="190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527" cy="92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</w:tc>
        <w:tc>
          <w:tcPr>
            <w:tcW w:w="4956" w:type="dxa"/>
          </w:tcPr>
          <w:p w14:paraId="0B49D29A" w14:textId="77777777" w:rsidR="001A7784" w:rsidRDefault="001A7784" w:rsidP="001A7784">
            <w:pPr>
              <w:keepNext/>
              <w:keepLines/>
              <w:spacing w:before="120" w:after="12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650AFBE" w14:textId="6DEBD4A6" w:rsidR="001A7784" w:rsidRPr="001A7784" w:rsidRDefault="001A7784" w:rsidP="001A7784">
            <w:pPr>
              <w:keepNext/>
              <w:keepLines/>
              <w:spacing w:before="120" w:after="12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Ответственный за пожарную безопасность </w:t>
            </w:r>
            <w:r w:rsidRPr="001A77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телефон пожарной охраны</w:t>
            </w:r>
          </w:p>
        </w:tc>
      </w:tr>
      <w:tr w:rsidR="001A7784" w14:paraId="0C27C619" w14:textId="77777777" w:rsidTr="001A7784">
        <w:tc>
          <w:tcPr>
            <w:tcW w:w="4955" w:type="dxa"/>
          </w:tcPr>
          <w:p w14:paraId="2EC470AE" w14:textId="6B69B679" w:rsidR="001A7784" w:rsidRDefault="001A7784" w:rsidP="001A7784">
            <w:pPr>
              <w:keepNext/>
              <w:keepLines/>
              <w:spacing w:before="120" w:after="12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 wp14:anchorId="019CBD56" wp14:editId="2B6F9439">
                  <wp:extent cx="1914525" cy="957263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580" cy="9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14:paraId="53CE1513" w14:textId="77777777" w:rsidR="001A7784" w:rsidRDefault="001A7784" w:rsidP="001A7784">
            <w:pPr>
              <w:keepNext/>
              <w:keepLines/>
              <w:spacing w:before="120" w:after="12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1238EBD" w14:textId="2A211FCF" w:rsidR="001A7784" w:rsidRDefault="001A7784" w:rsidP="001A7784">
            <w:pPr>
              <w:keepNext/>
              <w:keepLines/>
              <w:spacing w:before="120" w:after="12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 «Направление движения при эвакуации»</w:t>
            </w:r>
          </w:p>
        </w:tc>
      </w:tr>
      <w:tr w:rsidR="001A7784" w14:paraId="10B711E9" w14:textId="77777777" w:rsidTr="001A7784">
        <w:trPr>
          <w:trHeight w:val="1680"/>
        </w:trPr>
        <w:tc>
          <w:tcPr>
            <w:tcW w:w="4955" w:type="dxa"/>
          </w:tcPr>
          <w:p w14:paraId="6CE773F6" w14:textId="6BACD03A" w:rsidR="001A7784" w:rsidRDefault="001A7784" w:rsidP="001A7784">
            <w:pPr>
              <w:keepNext/>
              <w:keepLines/>
              <w:spacing w:before="120" w:after="12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694F96AF" wp14:editId="04EF3F40">
                  <wp:extent cx="1876425" cy="938213"/>
                  <wp:effectExtent l="0" t="0" r="0" b="0"/>
                  <wp:docPr id="11" name="Рисунок 11" descr="Запасной или запасный выход, как правильно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Запасной или запасный выход, как правильно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800" cy="945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14:paraId="63AF19A4" w14:textId="77777777" w:rsidR="001A7784" w:rsidRDefault="001A7784" w:rsidP="001A7784">
            <w:pPr>
              <w:keepNext/>
              <w:keepLines/>
              <w:spacing w:before="120" w:after="12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6589E21" w14:textId="240B61AE" w:rsidR="001A7784" w:rsidRDefault="001A7784" w:rsidP="001A7784">
            <w:pPr>
              <w:keepNext/>
              <w:keepLines/>
              <w:spacing w:before="120" w:after="12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 «Запасный выход»</w:t>
            </w:r>
          </w:p>
        </w:tc>
      </w:tr>
      <w:tr w:rsidR="001A7784" w14:paraId="66159725" w14:textId="77777777" w:rsidTr="001A7784">
        <w:trPr>
          <w:trHeight w:val="435"/>
        </w:trPr>
        <w:tc>
          <w:tcPr>
            <w:tcW w:w="4955" w:type="dxa"/>
          </w:tcPr>
          <w:p w14:paraId="49EEE34F" w14:textId="2D3D41E4" w:rsidR="001A7784" w:rsidRDefault="001A7784" w:rsidP="001A7784">
            <w:pPr>
              <w:keepNext/>
              <w:keepLines/>
              <w:spacing w:before="120" w:after="120"/>
              <w:outlineLvl w:val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E4CA388" wp14:editId="2E0FC5F7">
                  <wp:extent cx="1855272" cy="1847850"/>
                  <wp:effectExtent l="0" t="0" r="0" b="0"/>
                  <wp:docPr id="12" name="Рисунок 12" descr="Кабинет Информатики - Аптечка кабинета информат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бинет Информатики - Аптечка кабинета информат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548" cy="1864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14:paraId="36DE9407" w14:textId="77777777" w:rsidR="001A7784" w:rsidRDefault="001A7784" w:rsidP="001A7784">
            <w:pPr>
              <w:keepNext/>
              <w:keepLines/>
              <w:spacing w:before="120" w:after="12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0C8A080" w14:textId="77777777" w:rsidR="001A7784" w:rsidRDefault="001A7784" w:rsidP="001A7784">
            <w:pPr>
              <w:keepNext/>
              <w:keepLines/>
              <w:spacing w:before="120" w:after="12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41951B1" w14:textId="77777777" w:rsidR="001A7784" w:rsidRDefault="001A7784" w:rsidP="001A7784">
            <w:pPr>
              <w:keepNext/>
              <w:keepLines/>
              <w:spacing w:before="120" w:after="12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C9332ED" w14:textId="3BC23288" w:rsidR="001A7784" w:rsidRDefault="001A7784" w:rsidP="001A7784">
            <w:pPr>
              <w:keepNext/>
              <w:keepLines/>
              <w:spacing w:before="120" w:after="12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Местонахождение аптечки первой помощи</w:t>
            </w:r>
          </w:p>
        </w:tc>
      </w:tr>
    </w:tbl>
    <w:p w14:paraId="2F35A314" w14:textId="77777777" w:rsidR="001A7784" w:rsidRPr="00B04B4D" w:rsidRDefault="001A7784" w:rsidP="001A7784">
      <w:pPr>
        <w:keepNext/>
        <w:keepLines/>
        <w:spacing w:before="120" w:after="12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4EAED96" w14:textId="77777777" w:rsidR="001066A9" w:rsidRDefault="001066A9"/>
    <w:sectPr w:rsidR="001066A9" w:rsidSect="00B04B4D">
      <w:footerReference w:type="default" r:id="rId12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6FE5B" w14:textId="77777777" w:rsidR="00B901A9" w:rsidRDefault="00B901A9" w:rsidP="00E41673">
      <w:pPr>
        <w:spacing w:after="0" w:line="240" w:lineRule="auto"/>
      </w:pPr>
      <w:r>
        <w:separator/>
      </w:r>
    </w:p>
  </w:endnote>
  <w:endnote w:type="continuationSeparator" w:id="0">
    <w:p w14:paraId="0E08A35D" w14:textId="77777777" w:rsidR="00B901A9" w:rsidRDefault="00B901A9" w:rsidP="00E41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3742408"/>
      <w:docPartObj>
        <w:docPartGallery w:val="Page Numbers (Bottom of Page)"/>
        <w:docPartUnique/>
      </w:docPartObj>
    </w:sdtPr>
    <w:sdtEndPr/>
    <w:sdtContent>
      <w:p w14:paraId="70E209DE" w14:textId="0EF946FD" w:rsidR="00E41673" w:rsidRDefault="00E4167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05696C" w14:textId="77777777" w:rsidR="00E41673" w:rsidRDefault="00E416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0FD75" w14:textId="77777777" w:rsidR="00B901A9" w:rsidRDefault="00B901A9" w:rsidP="00E41673">
      <w:pPr>
        <w:spacing w:after="0" w:line="240" w:lineRule="auto"/>
      </w:pPr>
      <w:r>
        <w:separator/>
      </w:r>
    </w:p>
  </w:footnote>
  <w:footnote w:type="continuationSeparator" w:id="0">
    <w:p w14:paraId="6DA4537A" w14:textId="77777777" w:rsidR="00B901A9" w:rsidRDefault="00B901A9" w:rsidP="00E41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264CE6"/>
    <w:multiLevelType w:val="multilevel"/>
    <w:tmpl w:val="AD1EDC9E"/>
    <w:lvl w:ilvl="0">
      <w:start w:val="2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1080" w:firstLine="720"/>
      </w:pPr>
      <w:rPr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1440" w:firstLine="108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firstLine="144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60" w:firstLine="180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520" w:firstLine="21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880" w:firstLine="252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firstLine="288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firstLine="324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24"/>
    <w:rsid w:val="00022EE0"/>
    <w:rsid w:val="000545C8"/>
    <w:rsid w:val="001066A9"/>
    <w:rsid w:val="001179AC"/>
    <w:rsid w:val="001402FA"/>
    <w:rsid w:val="00194A88"/>
    <w:rsid w:val="001A7784"/>
    <w:rsid w:val="001C0065"/>
    <w:rsid w:val="00253B30"/>
    <w:rsid w:val="002C4D98"/>
    <w:rsid w:val="003B4B0F"/>
    <w:rsid w:val="003E5DB5"/>
    <w:rsid w:val="00436D1A"/>
    <w:rsid w:val="004449D3"/>
    <w:rsid w:val="00480FA6"/>
    <w:rsid w:val="004B50C1"/>
    <w:rsid w:val="004B6A60"/>
    <w:rsid w:val="004E0E2F"/>
    <w:rsid w:val="005147CC"/>
    <w:rsid w:val="005A105D"/>
    <w:rsid w:val="00630678"/>
    <w:rsid w:val="0064208B"/>
    <w:rsid w:val="00747067"/>
    <w:rsid w:val="0076703D"/>
    <w:rsid w:val="007C0A42"/>
    <w:rsid w:val="00843DF7"/>
    <w:rsid w:val="008861C1"/>
    <w:rsid w:val="00887265"/>
    <w:rsid w:val="008A509F"/>
    <w:rsid w:val="008A7041"/>
    <w:rsid w:val="00904786"/>
    <w:rsid w:val="00916978"/>
    <w:rsid w:val="00945CFB"/>
    <w:rsid w:val="009D2496"/>
    <w:rsid w:val="00A004F2"/>
    <w:rsid w:val="00A047C2"/>
    <w:rsid w:val="00A536F6"/>
    <w:rsid w:val="00A57712"/>
    <w:rsid w:val="00A81882"/>
    <w:rsid w:val="00A82624"/>
    <w:rsid w:val="00AF3899"/>
    <w:rsid w:val="00B04B4D"/>
    <w:rsid w:val="00B13CB0"/>
    <w:rsid w:val="00B25E72"/>
    <w:rsid w:val="00B901A9"/>
    <w:rsid w:val="00BC4ED6"/>
    <w:rsid w:val="00C12EF6"/>
    <w:rsid w:val="00C36329"/>
    <w:rsid w:val="00C467AE"/>
    <w:rsid w:val="00C72629"/>
    <w:rsid w:val="00CA54E8"/>
    <w:rsid w:val="00CD7ECD"/>
    <w:rsid w:val="00CF205D"/>
    <w:rsid w:val="00D11841"/>
    <w:rsid w:val="00E37584"/>
    <w:rsid w:val="00E41673"/>
    <w:rsid w:val="00E4261B"/>
    <w:rsid w:val="00E54648"/>
    <w:rsid w:val="00FD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D5D81"/>
  <w15:chartTrackingRefBased/>
  <w15:docId w15:val="{2666905F-336E-428C-AD13-A5D8172A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A88"/>
    <w:pPr>
      <w:spacing w:after="80" w:line="240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1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1673"/>
  </w:style>
  <w:style w:type="paragraph" w:styleId="a6">
    <w:name w:val="footer"/>
    <w:basedOn w:val="a"/>
    <w:link w:val="a7"/>
    <w:uiPriority w:val="99"/>
    <w:unhideWhenUsed/>
    <w:rsid w:val="00E41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1673"/>
  </w:style>
  <w:style w:type="table" w:styleId="a8">
    <w:name w:val="Table Grid"/>
    <w:basedOn w:val="a1"/>
    <w:uiPriority w:val="39"/>
    <w:rsid w:val="001A7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4320</Words>
  <Characters>24630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l.myasnikova@mordov.onmicrosoft.com</dc:creator>
  <cp:keywords/>
  <dc:description/>
  <cp:lastModifiedBy>Microsoft Office User</cp:lastModifiedBy>
  <cp:revision>3</cp:revision>
  <dcterms:created xsi:type="dcterms:W3CDTF">2023-02-14T10:45:00Z</dcterms:created>
  <dcterms:modified xsi:type="dcterms:W3CDTF">2023-02-16T14:36:00Z</dcterms:modified>
</cp:coreProperties>
</file>