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E5" w:rsidRPr="00626ACB" w:rsidRDefault="004F08E5" w:rsidP="004F08E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270">
        <w:rPr>
          <w:rFonts w:ascii="Times New Roman" w:hAnsi="Times New Roman" w:cs="Times New Roman"/>
          <w:b/>
          <w:sz w:val="28"/>
          <w:szCs w:val="28"/>
        </w:rPr>
        <w:t>Критерий оценивания</w:t>
      </w:r>
    </w:p>
    <w:p w:rsidR="004F08E5" w:rsidRDefault="004F08E5" w:rsidP="004F08E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26ACB">
        <w:rPr>
          <w:rFonts w:ascii="Times New Roman" w:hAnsi="Times New Roman" w:cs="Times New Roman"/>
          <w:sz w:val="28"/>
          <w:szCs w:val="28"/>
        </w:rPr>
        <w:t>В данном разделе определены критерии оценки и количество начисляемых баллов (измеримые) Общее количество баллов задания/модуля по всем критериям оценки составляет 100.</w:t>
      </w:r>
    </w:p>
    <w:p w:rsidR="00AE0340" w:rsidRPr="00626ACB" w:rsidRDefault="00AE0340" w:rsidP="004F08E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E0340" w:rsidRPr="00AE0340" w:rsidRDefault="004F08E5" w:rsidP="00AE034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0340">
        <w:rPr>
          <w:rFonts w:ascii="Times New Roman" w:hAnsi="Times New Roman" w:cs="Times New Roman"/>
          <w:sz w:val="28"/>
          <w:szCs w:val="28"/>
        </w:rPr>
        <w:t>Оценка каждого аспекта модуля осуществляется одним или двумя экспертами (независимый эксперт или представитель дилерского центра). На усмотрение организаторов площадки проведения соревнования.</w:t>
      </w:r>
      <w:r w:rsidR="00AE0340" w:rsidRPr="00AE0340">
        <w:rPr>
          <w:rFonts w:ascii="Times New Roman" w:hAnsi="Times New Roman" w:cs="Times New Roman"/>
          <w:sz w:val="28"/>
          <w:szCs w:val="28"/>
        </w:rPr>
        <w:t xml:space="preserve"> </w:t>
      </w:r>
      <w:r w:rsidR="00AE0340" w:rsidRPr="00AE0340">
        <w:rPr>
          <w:rFonts w:ascii="Times New Roman" w:hAnsi="Times New Roman" w:cs="Times New Roman"/>
          <w:sz w:val="28"/>
          <w:szCs w:val="28"/>
        </w:rPr>
        <w:t>Также допускается оценивание участников одним независимым экспертом сторонней организации.</w:t>
      </w:r>
    </w:p>
    <w:p w:rsidR="004F08E5" w:rsidRPr="00AE0340" w:rsidRDefault="00AE0340" w:rsidP="00AE034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0340">
        <w:rPr>
          <w:rFonts w:ascii="Times New Roman" w:hAnsi="Times New Roman" w:cs="Times New Roman"/>
          <w:sz w:val="28"/>
          <w:szCs w:val="28"/>
        </w:rPr>
        <w:t xml:space="preserve">Иные варианты комплектации оценочной группы согласовываются с менеджером компетенции </w:t>
      </w:r>
    </w:p>
    <w:p w:rsidR="00AE0340" w:rsidRPr="00AE0340" w:rsidRDefault="00AE0340" w:rsidP="00AE034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F08E5" w:rsidRPr="00AE0340" w:rsidRDefault="004F08E5" w:rsidP="00AE034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26ACB">
        <w:rPr>
          <w:rFonts w:ascii="Times New Roman" w:hAnsi="Times New Roman" w:cs="Times New Roman"/>
          <w:sz w:val="28"/>
          <w:szCs w:val="28"/>
        </w:rPr>
        <w:t xml:space="preserve">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 </w:t>
      </w:r>
      <w:r w:rsidRPr="00AE0340">
        <w:rPr>
          <w:rFonts w:ascii="Times New Roman" w:hAnsi="Times New Roman" w:cs="Times New Roman"/>
          <w:sz w:val="28"/>
          <w:szCs w:val="28"/>
        </w:rPr>
        <w:t>Также допускается оценивание участников одним независимым экспертом сторонней организации и экспертом-наставником по согласованию экспертного сообщества.</w:t>
      </w:r>
    </w:p>
    <w:p w:rsidR="00AE0340" w:rsidRDefault="00AE0340" w:rsidP="00AE03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354"/>
        <w:gridCol w:w="1491"/>
        <w:gridCol w:w="1661"/>
        <w:gridCol w:w="1418"/>
      </w:tblGrid>
      <w:tr w:rsidR="00D86C46" w:rsidRPr="00626ACB" w:rsidTr="009B501D">
        <w:tc>
          <w:tcPr>
            <w:tcW w:w="421" w:type="dxa"/>
            <w:vMerge w:val="restart"/>
            <w:shd w:val="clear" w:color="auto" w:fill="00B050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33" w:type="dxa"/>
            <w:gridSpan w:val="2"/>
            <w:shd w:val="clear" w:color="auto" w:fill="00B050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3075" w:type="dxa"/>
            <w:gridSpan w:val="2"/>
            <w:shd w:val="clear" w:color="auto" w:fill="00B050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 xml:space="preserve">Баллы </w:t>
            </w:r>
          </w:p>
        </w:tc>
      </w:tr>
      <w:tr w:rsidR="00D86C46" w:rsidRPr="00626ACB" w:rsidTr="009B501D">
        <w:tc>
          <w:tcPr>
            <w:tcW w:w="421" w:type="dxa"/>
            <w:vMerge/>
            <w:shd w:val="clear" w:color="auto" w:fill="00B050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  <w:shd w:val="clear" w:color="auto" w:fill="92D050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92D050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595" w:type="dxa"/>
            <w:shd w:val="clear" w:color="auto" w:fill="92D050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480" w:type="dxa"/>
            <w:shd w:val="clear" w:color="auto" w:fill="92D050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Всего</w:t>
            </w:r>
          </w:p>
        </w:tc>
      </w:tr>
      <w:tr w:rsidR="00D86C46" w:rsidRPr="00626ACB" w:rsidTr="009B501D">
        <w:tc>
          <w:tcPr>
            <w:tcW w:w="421" w:type="dxa"/>
            <w:shd w:val="clear" w:color="auto" w:fill="00B050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607" w:type="dxa"/>
            <w:shd w:val="clear" w:color="auto" w:fill="92D050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Системы дизельных двигателей</w:t>
            </w:r>
          </w:p>
        </w:tc>
        <w:tc>
          <w:tcPr>
            <w:tcW w:w="1526" w:type="dxa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80" w:type="dxa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20</w:t>
            </w:r>
          </w:p>
        </w:tc>
      </w:tr>
      <w:tr w:rsidR="00D86C46" w:rsidRPr="00626ACB" w:rsidTr="009B501D">
        <w:tc>
          <w:tcPr>
            <w:tcW w:w="421" w:type="dxa"/>
            <w:shd w:val="clear" w:color="auto" w:fill="00B050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4607" w:type="dxa"/>
            <w:shd w:val="clear" w:color="auto" w:fill="92D050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Системы хода</w:t>
            </w:r>
          </w:p>
        </w:tc>
        <w:tc>
          <w:tcPr>
            <w:tcW w:w="1526" w:type="dxa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80" w:type="dxa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20</w:t>
            </w:r>
          </w:p>
        </w:tc>
      </w:tr>
      <w:tr w:rsidR="00D86C46" w:rsidRPr="00626ACB" w:rsidTr="009B501D">
        <w:tc>
          <w:tcPr>
            <w:tcW w:w="421" w:type="dxa"/>
            <w:shd w:val="clear" w:color="auto" w:fill="00B050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4607" w:type="dxa"/>
            <w:shd w:val="clear" w:color="auto" w:fill="92D050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Электрические и электронные   системы</w:t>
            </w:r>
          </w:p>
        </w:tc>
        <w:tc>
          <w:tcPr>
            <w:tcW w:w="1526" w:type="dxa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80" w:type="dxa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20</w:t>
            </w:r>
          </w:p>
        </w:tc>
      </w:tr>
      <w:tr w:rsidR="00D86C46" w:rsidRPr="00626ACB" w:rsidTr="009B501D">
        <w:tc>
          <w:tcPr>
            <w:tcW w:w="421" w:type="dxa"/>
            <w:shd w:val="clear" w:color="auto" w:fill="00B050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4607" w:type="dxa"/>
            <w:shd w:val="clear" w:color="auto" w:fill="92D050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Механика и точные измерения</w:t>
            </w:r>
          </w:p>
        </w:tc>
        <w:tc>
          <w:tcPr>
            <w:tcW w:w="1526" w:type="dxa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80" w:type="dxa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20</w:t>
            </w:r>
          </w:p>
        </w:tc>
      </w:tr>
      <w:tr w:rsidR="00D86C46" w:rsidRPr="00626ACB" w:rsidTr="009B501D">
        <w:tc>
          <w:tcPr>
            <w:tcW w:w="421" w:type="dxa"/>
            <w:shd w:val="clear" w:color="auto" w:fill="00B050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4607" w:type="dxa"/>
            <w:shd w:val="clear" w:color="auto" w:fill="92D050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Гидравлические системы</w:t>
            </w:r>
          </w:p>
        </w:tc>
        <w:tc>
          <w:tcPr>
            <w:tcW w:w="1526" w:type="dxa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80" w:type="dxa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20</w:t>
            </w:r>
          </w:p>
        </w:tc>
      </w:tr>
      <w:tr w:rsidR="00D86C46" w:rsidRPr="00626ACB" w:rsidTr="009B501D">
        <w:tc>
          <w:tcPr>
            <w:tcW w:w="421" w:type="dxa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33" w:type="dxa"/>
            <w:gridSpan w:val="2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80" w:type="dxa"/>
          </w:tcPr>
          <w:p w:rsidR="00D86C46" w:rsidRPr="00626ACB" w:rsidRDefault="00D86C46" w:rsidP="009B50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6ACB">
              <w:rPr>
                <w:b/>
                <w:sz w:val="28"/>
                <w:szCs w:val="28"/>
              </w:rPr>
              <w:t>100</w:t>
            </w:r>
          </w:p>
        </w:tc>
      </w:tr>
    </w:tbl>
    <w:p w:rsidR="00D86C46" w:rsidRPr="00626ACB" w:rsidRDefault="00D86C46" w:rsidP="00D86C46">
      <w:pPr>
        <w:rPr>
          <w:rFonts w:ascii="Times New Roman" w:hAnsi="Times New Roman" w:cs="Times New Roman"/>
          <w:sz w:val="24"/>
          <w:szCs w:val="24"/>
        </w:rPr>
      </w:pPr>
      <w:r w:rsidRPr="00626ACB">
        <w:rPr>
          <w:rFonts w:ascii="Times New Roman" w:hAnsi="Times New Roman" w:cs="Times New Roman"/>
          <w:b/>
          <w:sz w:val="28"/>
          <w:szCs w:val="28"/>
        </w:rPr>
        <w:t>Судейская оценка</w:t>
      </w:r>
      <w:r w:rsidRPr="00626ACB">
        <w:rPr>
          <w:rFonts w:ascii="Times New Roman" w:hAnsi="Times New Roman" w:cs="Times New Roman"/>
          <w:sz w:val="28"/>
          <w:szCs w:val="28"/>
        </w:rPr>
        <w:t xml:space="preserve"> - Не применимо</w:t>
      </w:r>
      <w:r w:rsidRPr="00626ACB">
        <w:rPr>
          <w:rFonts w:ascii="Times New Roman" w:hAnsi="Times New Roman" w:cs="Times New Roman"/>
          <w:sz w:val="24"/>
          <w:szCs w:val="24"/>
        </w:rPr>
        <w:t>.</w:t>
      </w:r>
    </w:p>
    <w:p w:rsidR="00D86C46" w:rsidRDefault="00D86C46" w:rsidP="004F0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328A" w:rsidRPr="00626ACB" w:rsidRDefault="0075328A" w:rsidP="0075328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26ACB">
        <w:rPr>
          <w:rFonts w:ascii="Times New Roman" w:hAnsi="Times New Roman" w:cs="Times New Roman"/>
          <w:sz w:val="28"/>
          <w:szCs w:val="28"/>
        </w:rPr>
        <w:t xml:space="preserve">Участник должен самостоятельно выполнить модули описания компетенции «Обслуживание тяжёлой техники». </w:t>
      </w:r>
    </w:p>
    <w:p w:rsidR="0075328A" w:rsidRPr="00626ACB" w:rsidRDefault="0075328A" w:rsidP="0075328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26ACB">
        <w:rPr>
          <w:rFonts w:ascii="Times New Roman" w:hAnsi="Times New Roman" w:cs="Times New Roman"/>
          <w:sz w:val="28"/>
          <w:szCs w:val="28"/>
        </w:rPr>
        <w:t>Каждый модуль может состоять из одной или нескольких частей.</w:t>
      </w:r>
    </w:p>
    <w:p w:rsidR="0075328A" w:rsidRPr="00626ACB" w:rsidRDefault="0075328A" w:rsidP="0075328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26ACB">
        <w:rPr>
          <w:rFonts w:ascii="Times New Roman" w:hAnsi="Times New Roman" w:cs="Times New Roman"/>
          <w:sz w:val="28"/>
          <w:szCs w:val="28"/>
        </w:rPr>
        <w:t xml:space="preserve">Конкурсное задание представляет собой серию из пяти самостоятельных модулей, выполняемых по принципу ротации. </w:t>
      </w:r>
    </w:p>
    <w:p w:rsidR="0075328A" w:rsidRPr="00626ACB" w:rsidRDefault="0075328A" w:rsidP="0075328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26ACB">
        <w:rPr>
          <w:rFonts w:ascii="Times New Roman" w:hAnsi="Times New Roman" w:cs="Times New Roman"/>
          <w:sz w:val="28"/>
          <w:szCs w:val="28"/>
        </w:rPr>
        <w:t>Все участники обязаны выполнить все модули, представленные на конкурсе.</w:t>
      </w:r>
    </w:p>
    <w:p w:rsidR="0075328A" w:rsidRPr="00626ACB" w:rsidRDefault="0075328A" w:rsidP="0075328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26ACB">
        <w:rPr>
          <w:rFonts w:ascii="Times New Roman" w:hAnsi="Times New Roman" w:cs="Times New Roman"/>
          <w:sz w:val="28"/>
          <w:szCs w:val="28"/>
        </w:rPr>
        <w:t>Участник должен самостоятельно выполнить все модули с соблюдением норм и требований по охране труда и технике безопасности.</w:t>
      </w:r>
    </w:p>
    <w:p w:rsidR="0075328A" w:rsidRPr="00626ACB" w:rsidRDefault="0075328A" w:rsidP="0075328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26ACB">
        <w:rPr>
          <w:rFonts w:ascii="Times New Roman" w:hAnsi="Times New Roman" w:cs="Times New Roman"/>
          <w:sz w:val="28"/>
          <w:szCs w:val="28"/>
        </w:rPr>
        <w:lastRenderedPageBreak/>
        <w:t>Оценка знаний и навыков участника проводится через практическое выполнение модулей конкурсного задания.</w:t>
      </w:r>
    </w:p>
    <w:p w:rsidR="0075328A" w:rsidRPr="00626ACB" w:rsidRDefault="0075328A" w:rsidP="0075328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26ACB">
        <w:rPr>
          <w:rFonts w:ascii="Times New Roman" w:hAnsi="Times New Roman" w:cs="Times New Roman"/>
          <w:sz w:val="28"/>
          <w:szCs w:val="28"/>
        </w:rPr>
        <w:t>Каждый модуль включает в себя:</w:t>
      </w:r>
    </w:p>
    <w:p w:rsidR="0075328A" w:rsidRPr="00626ACB" w:rsidRDefault="0075328A" w:rsidP="0075328A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626ACB">
        <w:rPr>
          <w:rFonts w:ascii="Times New Roman" w:hAnsi="Times New Roman"/>
          <w:sz w:val="28"/>
          <w:szCs w:val="28"/>
        </w:rPr>
        <w:t>Описание заданий;</w:t>
      </w:r>
    </w:p>
    <w:p w:rsidR="0075328A" w:rsidRPr="00626ACB" w:rsidRDefault="0075328A" w:rsidP="0075328A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626ACB">
        <w:rPr>
          <w:rFonts w:ascii="Times New Roman" w:hAnsi="Times New Roman"/>
          <w:sz w:val="28"/>
          <w:szCs w:val="28"/>
        </w:rPr>
        <w:t>Особые требования на выполнение модуля;</w:t>
      </w:r>
    </w:p>
    <w:p w:rsidR="0075328A" w:rsidRPr="00626ACB" w:rsidRDefault="0075328A" w:rsidP="0075328A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626ACB">
        <w:rPr>
          <w:rFonts w:ascii="Times New Roman" w:hAnsi="Times New Roman"/>
          <w:sz w:val="28"/>
          <w:szCs w:val="28"/>
        </w:rPr>
        <w:t>Инструкции для участника по прохождению заданий;</w:t>
      </w:r>
    </w:p>
    <w:p w:rsidR="0075328A" w:rsidRPr="00626ACB" w:rsidRDefault="0075328A" w:rsidP="0075328A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626ACB">
        <w:rPr>
          <w:rFonts w:ascii="Times New Roman" w:hAnsi="Times New Roman"/>
          <w:sz w:val="28"/>
          <w:szCs w:val="28"/>
        </w:rPr>
        <w:t xml:space="preserve">Лист учета (заказ наряд) участника </w:t>
      </w:r>
    </w:p>
    <w:p w:rsidR="0075328A" w:rsidRPr="00626ACB" w:rsidRDefault="0075328A" w:rsidP="0075328A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626ACB">
        <w:rPr>
          <w:rFonts w:ascii="Times New Roman" w:hAnsi="Times New Roman"/>
          <w:sz w:val="28"/>
          <w:szCs w:val="28"/>
        </w:rPr>
        <w:t>Инструкции для руководителя конкурсного участка.</w:t>
      </w:r>
    </w:p>
    <w:p w:rsidR="0002055B" w:rsidRPr="00626ACB" w:rsidRDefault="0002055B" w:rsidP="0002055B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626ACB">
        <w:rPr>
          <w:rFonts w:ascii="Times New Roman" w:hAnsi="Times New Roman" w:cs="Times New Roman"/>
          <w:b/>
          <w:caps/>
          <w:sz w:val="28"/>
        </w:rPr>
        <w:t>Модули задания и необходимое время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9"/>
        <w:gridCol w:w="2389"/>
        <w:gridCol w:w="4355"/>
        <w:gridCol w:w="2182"/>
      </w:tblGrid>
      <w:tr w:rsidR="0002055B" w:rsidRPr="00626ACB" w:rsidTr="00F8505C">
        <w:tc>
          <w:tcPr>
            <w:tcW w:w="1487" w:type="pct"/>
            <w:gridSpan w:val="2"/>
            <w:shd w:val="clear" w:color="auto" w:fill="92D050"/>
            <w:vAlign w:val="center"/>
          </w:tcPr>
          <w:p w:rsidR="0002055B" w:rsidRPr="000E4B43" w:rsidRDefault="0002055B" w:rsidP="00F8505C">
            <w:pPr>
              <w:ind w:hanging="34"/>
              <w:jc w:val="center"/>
              <w:rPr>
                <w:b/>
                <w:sz w:val="28"/>
                <w:szCs w:val="28"/>
              </w:rPr>
            </w:pPr>
            <w:r w:rsidRPr="000E4B43">
              <w:rPr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2338" w:type="pct"/>
            <w:shd w:val="clear" w:color="auto" w:fill="92D050"/>
            <w:vAlign w:val="center"/>
          </w:tcPr>
          <w:p w:rsidR="0002055B" w:rsidRPr="000E4B43" w:rsidRDefault="0002055B" w:rsidP="00F8505C">
            <w:pPr>
              <w:ind w:hanging="34"/>
              <w:jc w:val="center"/>
              <w:rPr>
                <w:b/>
                <w:sz w:val="28"/>
                <w:szCs w:val="28"/>
              </w:rPr>
            </w:pPr>
            <w:r w:rsidRPr="000E4B43">
              <w:rPr>
                <w:b/>
                <w:sz w:val="28"/>
                <w:szCs w:val="28"/>
              </w:rPr>
              <w:t>Соревновательный день (С1, С2, С3)</w:t>
            </w:r>
          </w:p>
        </w:tc>
        <w:tc>
          <w:tcPr>
            <w:tcW w:w="1176" w:type="pct"/>
            <w:shd w:val="clear" w:color="auto" w:fill="92D050"/>
            <w:vAlign w:val="center"/>
          </w:tcPr>
          <w:p w:rsidR="0002055B" w:rsidRPr="000E4B43" w:rsidRDefault="0002055B" w:rsidP="00F8505C">
            <w:pPr>
              <w:ind w:hanging="34"/>
              <w:jc w:val="center"/>
              <w:rPr>
                <w:b/>
                <w:sz w:val="28"/>
                <w:szCs w:val="28"/>
              </w:rPr>
            </w:pPr>
            <w:r w:rsidRPr="000E4B43">
              <w:rPr>
                <w:b/>
                <w:sz w:val="28"/>
                <w:szCs w:val="28"/>
              </w:rPr>
              <w:t>Время на задание</w:t>
            </w:r>
          </w:p>
        </w:tc>
      </w:tr>
      <w:tr w:rsidR="0002055B" w:rsidRPr="00626ACB" w:rsidTr="00F8505C">
        <w:trPr>
          <w:trHeight w:val="50"/>
        </w:trPr>
        <w:tc>
          <w:tcPr>
            <w:tcW w:w="201" w:type="pct"/>
            <w:shd w:val="clear" w:color="auto" w:fill="00B050"/>
            <w:vAlign w:val="center"/>
          </w:tcPr>
          <w:p w:rsidR="0002055B" w:rsidRPr="000E4B43" w:rsidRDefault="0002055B" w:rsidP="00F8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FFFF" w:themeColor="background1"/>
                <w:sz w:val="28"/>
                <w:szCs w:val="28"/>
              </w:rPr>
            </w:pPr>
            <w:r w:rsidRPr="000E4B43">
              <w:rPr>
                <w:color w:val="FFFFFF" w:themeColor="background1"/>
                <w:sz w:val="28"/>
                <w:szCs w:val="28"/>
              </w:rPr>
              <w:t>А</w:t>
            </w:r>
          </w:p>
        </w:tc>
        <w:tc>
          <w:tcPr>
            <w:tcW w:w="1286" w:type="pct"/>
            <w:shd w:val="clear" w:color="auto" w:fill="92D050"/>
            <w:vAlign w:val="center"/>
          </w:tcPr>
          <w:p w:rsidR="0002055B" w:rsidRPr="000E4B43" w:rsidRDefault="0002055B" w:rsidP="00F8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E4B43">
              <w:rPr>
                <w:color w:val="000000"/>
                <w:sz w:val="28"/>
                <w:szCs w:val="28"/>
              </w:rPr>
              <w:t>Системы запуска и диагностики дизельного двигателя</w:t>
            </w:r>
          </w:p>
        </w:tc>
        <w:tc>
          <w:tcPr>
            <w:tcW w:w="2338" w:type="pct"/>
          </w:tcPr>
          <w:p w:rsidR="0002055B" w:rsidRPr="000E4B43" w:rsidRDefault="0002055B" w:rsidP="00F8505C">
            <w:pPr>
              <w:jc w:val="center"/>
              <w:rPr>
                <w:b/>
                <w:sz w:val="28"/>
                <w:szCs w:val="28"/>
              </w:rPr>
            </w:pPr>
          </w:p>
          <w:p w:rsidR="0002055B" w:rsidRPr="000E4B43" w:rsidRDefault="0002055B" w:rsidP="00F8505C">
            <w:pPr>
              <w:jc w:val="center"/>
              <w:rPr>
                <w:sz w:val="28"/>
                <w:szCs w:val="28"/>
              </w:rPr>
            </w:pPr>
            <w:r w:rsidRPr="000E4B43">
              <w:rPr>
                <w:b/>
                <w:sz w:val="28"/>
                <w:szCs w:val="28"/>
              </w:rPr>
              <w:t>(С1, С2, С3)</w:t>
            </w:r>
          </w:p>
        </w:tc>
        <w:tc>
          <w:tcPr>
            <w:tcW w:w="1176" w:type="pct"/>
            <w:vAlign w:val="center"/>
          </w:tcPr>
          <w:p w:rsidR="0002055B" w:rsidRPr="000E4B43" w:rsidRDefault="0002055B" w:rsidP="00F8505C">
            <w:pPr>
              <w:ind w:hanging="34"/>
              <w:jc w:val="center"/>
              <w:rPr>
                <w:sz w:val="28"/>
                <w:szCs w:val="28"/>
              </w:rPr>
            </w:pPr>
            <w:r w:rsidRPr="000E4B43">
              <w:rPr>
                <w:sz w:val="28"/>
                <w:szCs w:val="28"/>
              </w:rPr>
              <w:t xml:space="preserve">3 часа. </w:t>
            </w:r>
          </w:p>
        </w:tc>
      </w:tr>
      <w:tr w:rsidR="0002055B" w:rsidRPr="00626ACB" w:rsidTr="00F8505C">
        <w:tc>
          <w:tcPr>
            <w:tcW w:w="201" w:type="pct"/>
            <w:shd w:val="clear" w:color="auto" w:fill="00B050"/>
            <w:vAlign w:val="center"/>
          </w:tcPr>
          <w:p w:rsidR="0002055B" w:rsidRPr="000E4B43" w:rsidRDefault="0002055B" w:rsidP="00F8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FFFF" w:themeColor="background1"/>
                <w:sz w:val="28"/>
                <w:szCs w:val="28"/>
              </w:rPr>
            </w:pPr>
            <w:r w:rsidRPr="000E4B43">
              <w:rPr>
                <w:color w:val="FFFFFF" w:themeColor="background1"/>
                <w:sz w:val="28"/>
                <w:szCs w:val="28"/>
              </w:rPr>
              <w:t>Б</w:t>
            </w:r>
          </w:p>
        </w:tc>
        <w:tc>
          <w:tcPr>
            <w:tcW w:w="1286" w:type="pct"/>
            <w:shd w:val="clear" w:color="auto" w:fill="92D050"/>
            <w:vAlign w:val="center"/>
          </w:tcPr>
          <w:p w:rsidR="0002055B" w:rsidRPr="000E4B43" w:rsidRDefault="0002055B" w:rsidP="00F8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E4B43">
              <w:rPr>
                <w:color w:val="000000"/>
                <w:sz w:val="28"/>
                <w:szCs w:val="28"/>
              </w:rPr>
              <w:t>Системы хода</w:t>
            </w:r>
          </w:p>
        </w:tc>
        <w:tc>
          <w:tcPr>
            <w:tcW w:w="2338" w:type="pct"/>
          </w:tcPr>
          <w:p w:rsidR="0002055B" w:rsidRPr="000E4B43" w:rsidRDefault="0002055B" w:rsidP="00F8505C">
            <w:pPr>
              <w:jc w:val="center"/>
              <w:rPr>
                <w:b/>
                <w:sz w:val="28"/>
                <w:szCs w:val="28"/>
              </w:rPr>
            </w:pPr>
          </w:p>
          <w:p w:rsidR="0002055B" w:rsidRPr="000E4B43" w:rsidRDefault="0002055B" w:rsidP="00F8505C">
            <w:pPr>
              <w:jc w:val="center"/>
              <w:rPr>
                <w:sz w:val="28"/>
                <w:szCs w:val="28"/>
              </w:rPr>
            </w:pPr>
            <w:r w:rsidRPr="000E4B43">
              <w:rPr>
                <w:b/>
                <w:sz w:val="28"/>
                <w:szCs w:val="28"/>
              </w:rPr>
              <w:t>(С1, С2, С3)</w:t>
            </w:r>
          </w:p>
        </w:tc>
        <w:tc>
          <w:tcPr>
            <w:tcW w:w="1176" w:type="pct"/>
          </w:tcPr>
          <w:p w:rsidR="0002055B" w:rsidRPr="000E4B43" w:rsidRDefault="0002055B" w:rsidP="00F8505C">
            <w:pPr>
              <w:jc w:val="center"/>
              <w:rPr>
                <w:sz w:val="28"/>
                <w:szCs w:val="28"/>
              </w:rPr>
            </w:pPr>
            <w:r w:rsidRPr="000E4B43">
              <w:rPr>
                <w:sz w:val="28"/>
                <w:szCs w:val="28"/>
              </w:rPr>
              <w:t>3 часа.</w:t>
            </w:r>
          </w:p>
        </w:tc>
      </w:tr>
      <w:tr w:rsidR="0002055B" w:rsidRPr="00626ACB" w:rsidTr="00F8505C">
        <w:tc>
          <w:tcPr>
            <w:tcW w:w="201" w:type="pct"/>
            <w:shd w:val="clear" w:color="auto" w:fill="00B050"/>
            <w:vAlign w:val="center"/>
          </w:tcPr>
          <w:p w:rsidR="0002055B" w:rsidRPr="000E4B43" w:rsidRDefault="0002055B" w:rsidP="00F8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FFFF" w:themeColor="background1"/>
                <w:sz w:val="28"/>
                <w:szCs w:val="28"/>
              </w:rPr>
            </w:pPr>
            <w:r w:rsidRPr="000E4B43">
              <w:rPr>
                <w:color w:val="FFFFFF" w:themeColor="background1"/>
                <w:sz w:val="28"/>
                <w:szCs w:val="28"/>
              </w:rPr>
              <w:t>В</w:t>
            </w:r>
          </w:p>
        </w:tc>
        <w:tc>
          <w:tcPr>
            <w:tcW w:w="1286" w:type="pct"/>
            <w:shd w:val="clear" w:color="auto" w:fill="92D050"/>
            <w:vAlign w:val="center"/>
          </w:tcPr>
          <w:p w:rsidR="0002055B" w:rsidRPr="000E4B43" w:rsidRDefault="0002055B" w:rsidP="00F8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E4B43">
              <w:rPr>
                <w:color w:val="000000"/>
                <w:sz w:val="28"/>
                <w:szCs w:val="28"/>
              </w:rPr>
              <w:t>Электрические и электронные системы</w:t>
            </w:r>
          </w:p>
        </w:tc>
        <w:tc>
          <w:tcPr>
            <w:tcW w:w="2338" w:type="pct"/>
          </w:tcPr>
          <w:p w:rsidR="0002055B" w:rsidRPr="000E4B43" w:rsidRDefault="0002055B" w:rsidP="00F8505C">
            <w:pPr>
              <w:jc w:val="center"/>
              <w:rPr>
                <w:b/>
                <w:sz w:val="28"/>
                <w:szCs w:val="28"/>
              </w:rPr>
            </w:pPr>
          </w:p>
          <w:p w:rsidR="0002055B" w:rsidRPr="000E4B43" w:rsidRDefault="0002055B" w:rsidP="00F8505C">
            <w:pPr>
              <w:jc w:val="center"/>
              <w:rPr>
                <w:b/>
                <w:sz w:val="28"/>
                <w:szCs w:val="28"/>
              </w:rPr>
            </w:pPr>
            <w:r w:rsidRPr="000E4B43">
              <w:rPr>
                <w:b/>
                <w:sz w:val="28"/>
                <w:szCs w:val="28"/>
              </w:rPr>
              <w:t>(С1, С2, С3)</w:t>
            </w:r>
          </w:p>
        </w:tc>
        <w:tc>
          <w:tcPr>
            <w:tcW w:w="1176" w:type="pct"/>
          </w:tcPr>
          <w:p w:rsidR="0002055B" w:rsidRPr="000E4B43" w:rsidRDefault="0002055B" w:rsidP="00F8505C">
            <w:pPr>
              <w:jc w:val="center"/>
              <w:rPr>
                <w:sz w:val="28"/>
                <w:szCs w:val="28"/>
              </w:rPr>
            </w:pPr>
            <w:r w:rsidRPr="000E4B43">
              <w:rPr>
                <w:sz w:val="28"/>
                <w:szCs w:val="28"/>
              </w:rPr>
              <w:t>3 часа.</w:t>
            </w:r>
          </w:p>
        </w:tc>
      </w:tr>
      <w:tr w:rsidR="0002055B" w:rsidRPr="00626ACB" w:rsidTr="00F8505C">
        <w:tc>
          <w:tcPr>
            <w:tcW w:w="201" w:type="pct"/>
            <w:shd w:val="clear" w:color="auto" w:fill="00B050"/>
            <w:vAlign w:val="center"/>
          </w:tcPr>
          <w:p w:rsidR="0002055B" w:rsidRPr="000E4B43" w:rsidRDefault="0002055B" w:rsidP="00F8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FFFF" w:themeColor="background1"/>
                <w:sz w:val="28"/>
                <w:szCs w:val="28"/>
              </w:rPr>
            </w:pPr>
            <w:r w:rsidRPr="000E4B43">
              <w:rPr>
                <w:color w:val="FFFFFF" w:themeColor="background1"/>
                <w:sz w:val="28"/>
                <w:szCs w:val="28"/>
              </w:rPr>
              <w:t>Г</w:t>
            </w:r>
          </w:p>
        </w:tc>
        <w:tc>
          <w:tcPr>
            <w:tcW w:w="1286" w:type="pct"/>
            <w:shd w:val="clear" w:color="auto" w:fill="92D050"/>
            <w:vAlign w:val="center"/>
          </w:tcPr>
          <w:p w:rsidR="0002055B" w:rsidRPr="000E4B43" w:rsidRDefault="0002055B" w:rsidP="00F8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E4B43">
              <w:rPr>
                <w:color w:val="000000"/>
                <w:sz w:val="28"/>
                <w:szCs w:val="28"/>
              </w:rPr>
              <w:t>Механика и точные измерения</w:t>
            </w:r>
          </w:p>
        </w:tc>
        <w:tc>
          <w:tcPr>
            <w:tcW w:w="2338" w:type="pct"/>
          </w:tcPr>
          <w:p w:rsidR="0002055B" w:rsidRPr="000E4B43" w:rsidRDefault="0002055B" w:rsidP="00F8505C">
            <w:pPr>
              <w:jc w:val="center"/>
              <w:rPr>
                <w:b/>
                <w:sz w:val="28"/>
                <w:szCs w:val="28"/>
              </w:rPr>
            </w:pPr>
          </w:p>
          <w:p w:rsidR="0002055B" w:rsidRPr="000E4B43" w:rsidRDefault="0002055B" w:rsidP="00F8505C">
            <w:pPr>
              <w:jc w:val="center"/>
              <w:rPr>
                <w:sz w:val="28"/>
                <w:szCs w:val="28"/>
              </w:rPr>
            </w:pPr>
            <w:r w:rsidRPr="000E4B43">
              <w:rPr>
                <w:b/>
                <w:sz w:val="28"/>
                <w:szCs w:val="28"/>
              </w:rPr>
              <w:t>(С1, С2, С3)</w:t>
            </w:r>
          </w:p>
        </w:tc>
        <w:tc>
          <w:tcPr>
            <w:tcW w:w="1176" w:type="pct"/>
          </w:tcPr>
          <w:p w:rsidR="0002055B" w:rsidRPr="000E4B43" w:rsidRDefault="0002055B" w:rsidP="00F8505C">
            <w:pPr>
              <w:jc w:val="center"/>
              <w:rPr>
                <w:sz w:val="28"/>
                <w:szCs w:val="28"/>
              </w:rPr>
            </w:pPr>
            <w:r w:rsidRPr="000E4B43">
              <w:rPr>
                <w:sz w:val="28"/>
                <w:szCs w:val="28"/>
              </w:rPr>
              <w:t>3 часа.</w:t>
            </w:r>
          </w:p>
        </w:tc>
      </w:tr>
      <w:tr w:rsidR="0002055B" w:rsidRPr="00626ACB" w:rsidTr="00F8505C">
        <w:tc>
          <w:tcPr>
            <w:tcW w:w="201" w:type="pct"/>
            <w:shd w:val="clear" w:color="auto" w:fill="00B050"/>
            <w:vAlign w:val="center"/>
          </w:tcPr>
          <w:p w:rsidR="0002055B" w:rsidRPr="000E4B43" w:rsidRDefault="0002055B" w:rsidP="00F8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FFFF" w:themeColor="background1"/>
                <w:sz w:val="28"/>
                <w:szCs w:val="28"/>
              </w:rPr>
            </w:pPr>
            <w:r w:rsidRPr="000E4B43">
              <w:rPr>
                <w:color w:val="FFFFFF" w:themeColor="background1"/>
                <w:sz w:val="28"/>
                <w:szCs w:val="28"/>
              </w:rPr>
              <w:t>Д</w:t>
            </w:r>
          </w:p>
        </w:tc>
        <w:tc>
          <w:tcPr>
            <w:tcW w:w="1286" w:type="pct"/>
            <w:shd w:val="clear" w:color="auto" w:fill="92D050"/>
            <w:vAlign w:val="center"/>
          </w:tcPr>
          <w:p w:rsidR="0002055B" w:rsidRPr="000E4B43" w:rsidRDefault="0002055B" w:rsidP="00F8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0E4B43">
              <w:rPr>
                <w:color w:val="000000"/>
                <w:sz w:val="28"/>
                <w:szCs w:val="28"/>
              </w:rPr>
              <w:t>Гидравлические системы</w:t>
            </w:r>
          </w:p>
        </w:tc>
        <w:tc>
          <w:tcPr>
            <w:tcW w:w="2338" w:type="pct"/>
          </w:tcPr>
          <w:p w:rsidR="0002055B" w:rsidRPr="000E4B43" w:rsidRDefault="0002055B" w:rsidP="00F8505C">
            <w:pPr>
              <w:jc w:val="center"/>
              <w:rPr>
                <w:sz w:val="28"/>
                <w:szCs w:val="28"/>
              </w:rPr>
            </w:pPr>
            <w:r w:rsidRPr="000E4B43">
              <w:rPr>
                <w:b/>
                <w:sz w:val="28"/>
                <w:szCs w:val="28"/>
              </w:rPr>
              <w:t>(С1, С2, С3)</w:t>
            </w:r>
          </w:p>
        </w:tc>
        <w:tc>
          <w:tcPr>
            <w:tcW w:w="1176" w:type="pct"/>
          </w:tcPr>
          <w:p w:rsidR="0002055B" w:rsidRPr="000E4B43" w:rsidRDefault="0002055B" w:rsidP="00F8505C">
            <w:pPr>
              <w:jc w:val="center"/>
              <w:rPr>
                <w:sz w:val="28"/>
                <w:szCs w:val="28"/>
              </w:rPr>
            </w:pPr>
            <w:r w:rsidRPr="000E4B43">
              <w:rPr>
                <w:sz w:val="28"/>
                <w:szCs w:val="28"/>
              </w:rPr>
              <w:t>3 часа.</w:t>
            </w:r>
          </w:p>
        </w:tc>
      </w:tr>
    </w:tbl>
    <w:p w:rsidR="0002055B" w:rsidRPr="00626ACB" w:rsidRDefault="0002055B" w:rsidP="0002055B">
      <w:pPr>
        <w:rPr>
          <w:rFonts w:ascii="Times New Roman" w:hAnsi="Times New Roman" w:cs="Times New Roman"/>
          <w:sz w:val="28"/>
          <w:szCs w:val="28"/>
        </w:rPr>
      </w:pPr>
    </w:p>
    <w:p w:rsidR="0002055B" w:rsidRPr="00626ACB" w:rsidRDefault="0002055B" w:rsidP="0002055B">
      <w:pPr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  <w:r w:rsidRPr="00626ACB">
        <w:rPr>
          <w:rFonts w:ascii="Times New Roman" w:hAnsi="Times New Roman" w:cs="Times New Roman"/>
          <w:iCs/>
          <w:sz w:val="24"/>
        </w:rPr>
        <w:br w:type="page"/>
      </w:r>
      <w:bookmarkStart w:id="0" w:name="_GoBack"/>
      <w:bookmarkEnd w:id="0"/>
    </w:p>
    <w:p w:rsidR="00242156" w:rsidRDefault="00242156"/>
    <w:sectPr w:rsidR="0024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3A"/>
    <w:rsid w:val="0002055B"/>
    <w:rsid w:val="00242156"/>
    <w:rsid w:val="004F08E5"/>
    <w:rsid w:val="0075328A"/>
    <w:rsid w:val="00AE0340"/>
    <w:rsid w:val="00C23270"/>
    <w:rsid w:val="00D16B3A"/>
    <w:rsid w:val="00D8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46873"/>
  <w15:chartTrackingRefBased/>
  <w15:docId w15:val="{3230FD27-FD49-415C-86EA-3487EF7D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E5"/>
  </w:style>
  <w:style w:type="paragraph" w:styleId="2">
    <w:name w:val="heading 2"/>
    <w:basedOn w:val="a"/>
    <w:next w:val="a"/>
    <w:link w:val="20"/>
    <w:qFormat/>
    <w:rsid w:val="0002055B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D86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532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02055B"/>
    <w:rPr>
      <w:rFonts w:ascii="Arial" w:eastAsia="Times New Roman" w:hAnsi="Arial" w:cs="Times New Roman"/>
      <w:b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2023-02-06T19:24:00Z</dcterms:created>
  <dcterms:modified xsi:type="dcterms:W3CDTF">2023-02-06T20:57:00Z</dcterms:modified>
</cp:coreProperties>
</file>