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7E15" w:rsidRDefault="00537E15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37E15" w:rsidRDefault="00537E15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37E15" w:rsidRDefault="00537E15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734460" w:rsidRPr="00734460">
            <w:rPr>
              <w:rFonts w:ascii="Times New Roman" w:eastAsia="Arial Unicode MS" w:hAnsi="Times New Roman" w:cs="Times New Roman"/>
              <w:sz w:val="56"/>
              <w:szCs w:val="56"/>
            </w:rPr>
            <w:t>ОРГАНИЗАЦИЯ СТРОИТЕЛЬНОГО ПРОИЗВОДСТВА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B1076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347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Pr="00706163" w:rsidRDefault="001D17B4" w:rsidP="00706163">
      <w:pPr>
        <w:pStyle w:val="11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r w:rsidRPr="00706163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70616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70616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70616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706163">
          <w:rPr>
            <w:noProof/>
            <w:webHidden/>
            <w:sz w:val="28"/>
          </w:rPr>
          <w:tab/>
        </w:r>
        <w:r w:rsidRPr="00706163">
          <w:rPr>
            <w:noProof/>
            <w:webHidden/>
            <w:sz w:val="28"/>
          </w:rPr>
          <w:fldChar w:fldCharType="begin"/>
        </w:r>
        <w:r w:rsidR="009B18A2" w:rsidRPr="00706163">
          <w:rPr>
            <w:noProof/>
            <w:webHidden/>
            <w:sz w:val="28"/>
          </w:rPr>
          <w:instrText xml:space="preserve"> PAGEREF _Toc124422965 \h </w:instrText>
        </w:r>
        <w:r w:rsidRPr="00706163">
          <w:rPr>
            <w:noProof/>
            <w:webHidden/>
            <w:sz w:val="28"/>
          </w:rPr>
        </w:r>
        <w:r w:rsidRPr="00706163">
          <w:rPr>
            <w:noProof/>
            <w:webHidden/>
            <w:sz w:val="28"/>
          </w:rPr>
          <w:fldChar w:fldCharType="separate"/>
        </w:r>
        <w:r w:rsidR="00416993">
          <w:rPr>
            <w:noProof/>
            <w:webHidden/>
            <w:sz w:val="28"/>
          </w:rPr>
          <w:t>3</w:t>
        </w:r>
        <w:r w:rsidRPr="00706163">
          <w:rPr>
            <w:noProof/>
            <w:webHidden/>
            <w:sz w:val="28"/>
          </w:rPr>
          <w:fldChar w:fldCharType="end"/>
        </w:r>
      </w:hyperlink>
    </w:p>
    <w:p w:rsidR="009B18A2" w:rsidRPr="00706163" w:rsidRDefault="00B1076E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6" w:history="1">
        <w:r w:rsidR="009B18A2" w:rsidRPr="0070616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1D17B4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1D17B4" w:rsidRPr="00706163">
          <w:rPr>
            <w:noProof/>
            <w:webHidden/>
            <w:sz w:val="28"/>
            <w:szCs w:val="28"/>
          </w:rPr>
        </w:r>
        <w:r w:rsidR="001D17B4" w:rsidRPr="00706163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3</w:t>
        </w:r>
        <w:r w:rsidR="001D17B4" w:rsidRPr="00706163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706163" w:rsidRDefault="00B1076E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7" w:history="1">
        <w:r w:rsidR="009B18A2" w:rsidRPr="00706163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637DDE" w:rsidRPr="00706163">
          <w:rPr>
            <w:rStyle w:val="ae"/>
            <w:noProof/>
            <w:sz w:val="28"/>
            <w:szCs w:val="28"/>
          </w:rPr>
          <w:t>АЛИСТА ПО КОМПЕТЕНЦИИ «Кирпичная кладка</w:t>
        </w:r>
        <w:r w:rsidR="009B18A2" w:rsidRPr="00706163">
          <w:rPr>
            <w:rStyle w:val="ae"/>
            <w:noProof/>
            <w:sz w:val="28"/>
            <w:szCs w:val="28"/>
          </w:rPr>
          <w:t>»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1D17B4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1D17B4" w:rsidRPr="00706163">
          <w:rPr>
            <w:noProof/>
            <w:webHidden/>
            <w:sz w:val="28"/>
            <w:szCs w:val="28"/>
          </w:rPr>
        </w:r>
        <w:r w:rsidR="001D17B4" w:rsidRPr="00706163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3</w:t>
        </w:r>
        <w:r w:rsidR="001D17B4" w:rsidRPr="00706163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706163" w:rsidRDefault="00B1076E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8" w:history="1">
        <w:r w:rsidR="009B18A2" w:rsidRPr="00706163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1D17B4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1D17B4" w:rsidRPr="00706163">
          <w:rPr>
            <w:noProof/>
            <w:webHidden/>
            <w:sz w:val="28"/>
            <w:szCs w:val="28"/>
          </w:rPr>
        </w:r>
        <w:r w:rsidR="001D17B4" w:rsidRPr="00706163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7</w:t>
        </w:r>
        <w:r w:rsidR="001D17B4" w:rsidRPr="00706163">
          <w:rPr>
            <w:noProof/>
            <w:webHidden/>
            <w:sz w:val="28"/>
            <w:szCs w:val="28"/>
          </w:rPr>
          <w:fldChar w:fldCharType="end"/>
        </w:r>
      </w:hyperlink>
    </w:p>
    <w:p w:rsidR="002F3D9F" w:rsidRPr="00D55844" w:rsidRDefault="00B1076E" w:rsidP="002F3D9F">
      <w:pPr>
        <w:pStyle w:val="25"/>
        <w:spacing w:line="360" w:lineRule="auto"/>
        <w:rPr>
          <w:noProof/>
          <w:sz w:val="28"/>
          <w:szCs w:val="28"/>
        </w:rPr>
      </w:pPr>
      <w:hyperlink w:anchor="_Toc124422969" w:history="1">
        <w:r w:rsidR="009B18A2" w:rsidRPr="00D5584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1D17B4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1D17B4" w:rsidRPr="00D55844">
          <w:rPr>
            <w:noProof/>
            <w:webHidden/>
            <w:sz w:val="28"/>
            <w:szCs w:val="28"/>
          </w:rPr>
        </w:r>
        <w:r w:rsidR="001D17B4" w:rsidRPr="00D55844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8</w:t>
        </w:r>
        <w:r w:rsidR="001D17B4" w:rsidRPr="00D55844">
          <w:rPr>
            <w:noProof/>
            <w:webHidden/>
            <w:sz w:val="28"/>
            <w:szCs w:val="28"/>
          </w:rPr>
          <w:fldChar w:fldCharType="end"/>
        </w:r>
      </w:hyperlink>
    </w:p>
    <w:p w:rsidR="00D55844" w:rsidRPr="00D55844" w:rsidRDefault="00D55844" w:rsidP="00D5584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5844">
        <w:rPr>
          <w:rFonts w:ascii="Times New Roman" w:hAnsi="Times New Roman" w:cs="Times New Roman"/>
          <w:noProof/>
          <w:sz w:val="28"/>
          <w:szCs w:val="28"/>
          <w:lang w:eastAsia="ru-RU"/>
        </w:rPr>
        <w:t>1.5 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ОНКУРСНОЕ </w:t>
      </w:r>
      <w:r w:rsidRPr="00D55844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ЗАДАНИЕ…………………………………………………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…..9</w:t>
      </w:r>
    </w:p>
    <w:p w:rsidR="00D55844" w:rsidRPr="00D55844" w:rsidRDefault="00D55844" w:rsidP="00D5584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58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1.5.1  </w:t>
      </w:r>
      <w:r w:rsidRPr="00D55844">
        <w:rPr>
          <w:rFonts w:ascii="Times New Roman" w:hAnsi="Times New Roman" w:cs="Times New Roman"/>
          <w:noProof/>
          <w:sz w:val="28"/>
          <w:szCs w:val="28"/>
        </w:rPr>
        <w:t xml:space="preserve">Разработка/выбор конкурсного задания (ссылка на ГуглДиск с матрицей, заполненной в </w:t>
      </w:r>
      <w:r w:rsidRPr="00D55844">
        <w:rPr>
          <w:rFonts w:ascii="Times New Roman" w:hAnsi="Times New Roman" w:cs="Times New Roman"/>
          <w:noProof/>
          <w:sz w:val="28"/>
          <w:szCs w:val="28"/>
          <w:lang w:val="en-US"/>
        </w:rPr>
        <w:t>Excel</w:t>
      </w:r>
      <w:r w:rsidRPr="00D55844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………………………………………………………………9</w:t>
      </w:r>
    </w:p>
    <w:p w:rsidR="009B18A2" w:rsidRPr="00D55844" w:rsidRDefault="00B1076E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D5584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1D17B4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1D17B4" w:rsidRPr="00D55844">
          <w:rPr>
            <w:noProof/>
            <w:webHidden/>
            <w:sz w:val="28"/>
            <w:szCs w:val="28"/>
          </w:rPr>
        </w:r>
        <w:r w:rsidR="001D17B4" w:rsidRPr="00D55844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12</w:t>
        </w:r>
        <w:r w:rsidR="001D17B4" w:rsidRPr="00D55844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D55844" w:rsidRDefault="00B1076E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D55844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1D17B4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1D17B4" w:rsidRPr="00D55844">
          <w:rPr>
            <w:noProof/>
            <w:webHidden/>
            <w:sz w:val="28"/>
            <w:szCs w:val="28"/>
          </w:rPr>
        </w:r>
        <w:r w:rsidR="001D17B4" w:rsidRPr="00D55844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16</w:t>
        </w:r>
        <w:r w:rsidR="001D17B4" w:rsidRPr="00D55844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D55844" w:rsidRDefault="00B1076E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D55844">
          <w:rPr>
            <w:rStyle w:val="ae"/>
            <w:noProof/>
            <w:sz w:val="28"/>
            <w:szCs w:val="28"/>
          </w:rPr>
          <w:t xml:space="preserve">2.1. </w:t>
        </w:r>
        <w:r w:rsidR="009B18A2" w:rsidRPr="00D55844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1D17B4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1D17B4" w:rsidRPr="00D55844">
          <w:rPr>
            <w:noProof/>
            <w:webHidden/>
            <w:sz w:val="28"/>
            <w:szCs w:val="28"/>
          </w:rPr>
        </w:r>
        <w:r w:rsidR="001D17B4" w:rsidRPr="00D55844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19</w:t>
        </w:r>
        <w:r w:rsidR="001D17B4" w:rsidRPr="00D55844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706163" w:rsidRDefault="00B1076E" w:rsidP="00706163">
      <w:pPr>
        <w:pStyle w:val="11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hyperlink w:anchor="_Toc124422973" w:history="1">
        <w:r w:rsidR="009B18A2" w:rsidRPr="00706163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706163">
          <w:rPr>
            <w:noProof/>
            <w:webHidden/>
            <w:sz w:val="28"/>
          </w:rPr>
          <w:tab/>
        </w:r>
        <w:r w:rsidR="001D17B4" w:rsidRPr="00706163">
          <w:rPr>
            <w:noProof/>
            <w:webHidden/>
            <w:sz w:val="28"/>
          </w:rPr>
          <w:fldChar w:fldCharType="begin"/>
        </w:r>
        <w:r w:rsidR="009B18A2" w:rsidRPr="00706163">
          <w:rPr>
            <w:noProof/>
            <w:webHidden/>
            <w:sz w:val="28"/>
          </w:rPr>
          <w:instrText xml:space="preserve"> PAGEREF _Toc124422973 \h </w:instrText>
        </w:r>
        <w:r w:rsidR="001D17B4" w:rsidRPr="00706163">
          <w:rPr>
            <w:noProof/>
            <w:webHidden/>
            <w:sz w:val="28"/>
          </w:rPr>
        </w:r>
        <w:r w:rsidR="001D17B4" w:rsidRPr="00706163">
          <w:rPr>
            <w:noProof/>
            <w:webHidden/>
            <w:sz w:val="28"/>
          </w:rPr>
          <w:fldChar w:fldCharType="separate"/>
        </w:r>
        <w:r w:rsidR="00416993">
          <w:rPr>
            <w:noProof/>
            <w:webHidden/>
            <w:sz w:val="28"/>
          </w:rPr>
          <w:t>20</w:t>
        </w:r>
        <w:r w:rsidR="001D17B4" w:rsidRPr="00706163">
          <w:rPr>
            <w:noProof/>
            <w:webHidden/>
            <w:sz w:val="28"/>
          </w:rPr>
          <w:fldChar w:fldCharType="end"/>
        </w:r>
      </w:hyperlink>
    </w:p>
    <w:p w:rsidR="00AA2B8A" w:rsidRPr="00A204BB" w:rsidRDefault="001D17B4" w:rsidP="0070616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70616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657" w:rsidRDefault="00786657" w:rsidP="0024074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4074E" w:rsidRDefault="0024074E" w:rsidP="0024074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B3492" w:rsidRDefault="00FB3492" w:rsidP="003B4E76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:rsidR="00637DDE" w:rsidRPr="00637DDE" w:rsidRDefault="00637DDE">
      <w:pPr>
        <w:pStyle w:val="bullet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F50AC5" w:rsidRDefault="00637DDE">
      <w:pPr>
        <w:pStyle w:val="bullet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="00F50AC5"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:rsidR="00022E87" w:rsidRPr="00022E87" w:rsidRDefault="00022E87">
      <w:pPr>
        <w:pStyle w:val="bullet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:rsidR="00637DDE" w:rsidRDefault="00637DDE">
      <w:pPr>
        <w:pStyle w:val="bullet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022E87" w:rsidRDefault="00022E87">
      <w:pPr>
        <w:pStyle w:val="bullet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:rsidR="00022E87" w:rsidRDefault="00022E87">
      <w:pPr>
        <w:pStyle w:val="bullet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022E87" w:rsidRDefault="00022E87">
      <w:pPr>
        <w:pStyle w:val="bullet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</w:t>
      </w:r>
      <w:r w:rsidR="0070616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5B3430">
        <w:rPr>
          <w:rFonts w:ascii="Times New Roman" w:hAnsi="Times New Roman"/>
          <w:bCs/>
          <w:sz w:val="28"/>
          <w:szCs w:val="28"/>
          <w:lang w:val="ru-RU" w:eastAsia="ru-RU"/>
        </w:rPr>
        <w:t>- критерии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оценки</w:t>
      </w:r>
    </w:p>
    <w:p w:rsidR="00786657" w:rsidRDefault="00786657">
      <w:pPr>
        <w:pStyle w:val="bullet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34460">
        <w:rPr>
          <w:rFonts w:ascii="Times New Roman" w:hAnsi="Times New Roman" w:cs="Times New Roman"/>
          <w:sz w:val="28"/>
          <w:szCs w:val="28"/>
        </w:rPr>
        <w:t>Организация строительного производства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734460" w:rsidRPr="00734460">
        <w:rPr>
          <w:rFonts w:ascii="Times New Roman" w:hAnsi="Times New Roman"/>
          <w:color w:val="000000"/>
          <w:sz w:val="24"/>
          <w:lang w:val="ru-RU"/>
        </w:rPr>
        <w:t>ОРГАНИЗАЦИЯ СТРОИТЕЛЬНОГО ПРОИЗВОДСТВА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637DDE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7708"/>
        <w:gridCol w:w="1153"/>
      </w:tblGrid>
      <w:tr w:rsidR="000244DA" w:rsidRPr="003732A7" w:rsidTr="00552A39">
        <w:tc>
          <w:tcPr>
            <w:tcW w:w="249" w:type="pct"/>
            <w:shd w:val="clear" w:color="auto" w:fill="92D050"/>
            <w:vAlign w:val="center"/>
          </w:tcPr>
          <w:p w:rsidR="000244DA" w:rsidRPr="000244DA" w:rsidRDefault="000244DA" w:rsidP="00552A3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133" w:type="pct"/>
            <w:shd w:val="clear" w:color="auto" w:fill="92D050"/>
            <w:vAlign w:val="center"/>
          </w:tcPr>
          <w:p w:rsidR="000244DA" w:rsidRPr="000244DA" w:rsidRDefault="000244DA" w:rsidP="00552A3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618" w:type="pct"/>
            <w:shd w:val="clear" w:color="auto" w:fill="92D050"/>
            <w:vAlign w:val="center"/>
          </w:tcPr>
          <w:p w:rsidR="000244DA" w:rsidRPr="000244DA" w:rsidRDefault="000244DA" w:rsidP="00552A3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:rsidTr="00552A39">
        <w:tc>
          <w:tcPr>
            <w:tcW w:w="249" w:type="pct"/>
            <w:vMerge w:val="restart"/>
            <w:shd w:val="clear" w:color="auto" w:fill="BFBFBF" w:themeFill="background1" w:themeFillShade="BF"/>
            <w:vAlign w:val="center"/>
          </w:tcPr>
          <w:p w:rsidR="00764773" w:rsidRPr="000244DA" w:rsidRDefault="00764773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764773" w:rsidRPr="009D32E8" w:rsidRDefault="00734460" w:rsidP="00552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4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деятельности и безопасность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64773" w:rsidRPr="005B3430" w:rsidRDefault="00D55E36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66" w:rsidRPr="005B3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73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764773" w:rsidRPr="00683248" w:rsidRDefault="00764773" w:rsidP="00C3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tbl>
            <w:tblPr>
              <w:tblW w:w="7475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734460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:rsidR="00734460" w:rsidRPr="00734460" w:rsidRDefault="00734460" w:rsidP="00CE7875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7344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Принципы организации комплексных и специализированных производственных звеньев и бригад</w:t>
                  </w:r>
                </w:p>
              </w:tc>
            </w:tr>
            <w:tr w:rsidR="00734460" w:rsidRPr="00C275F5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:rsidR="00734460" w:rsidRPr="00734460" w:rsidRDefault="00734460" w:rsidP="00CE7875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44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Технологии производства строительных работ</w:t>
                  </w:r>
                </w:p>
              </w:tc>
            </w:tr>
            <w:tr w:rsidR="00734460" w:rsidRPr="00C275F5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:rsidR="00734460" w:rsidRPr="00734460" w:rsidRDefault="00734460" w:rsidP="00CE7875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44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Виды и технические характеристики технологической оснастки (лесов, подмостей, защитных приспособлений, креплений стенок котлованов и траншей)</w:t>
                  </w:r>
                </w:p>
              </w:tc>
            </w:tr>
            <w:tr w:rsidR="00734460" w:rsidRPr="00C275F5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:rsidR="00734460" w:rsidRPr="00734460" w:rsidRDefault="00734460" w:rsidP="00CE7875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44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Требования нормативных документов в области охраны труда, пожарной безопасности и охраны окружающей среды</w:t>
                  </w:r>
                </w:p>
              </w:tc>
            </w:tr>
            <w:tr w:rsidR="00734460" w:rsidRPr="00C275F5" w:rsidTr="00AF386A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:rsidR="00734460" w:rsidRPr="00734460" w:rsidRDefault="00734460" w:rsidP="00CE7875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44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Виды негативного воздействия на окружающую среду при производстве различных видов строительных работ и методы их минимизации и предотвращения</w:t>
                  </w:r>
                </w:p>
              </w:tc>
            </w:tr>
            <w:tr w:rsidR="00734460" w:rsidRPr="00C275F5" w:rsidTr="00AF386A">
              <w:trPr>
                <w:trHeight w:val="562"/>
              </w:trPr>
              <w:tc>
                <w:tcPr>
                  <w:tcW w:w="7475" w:type="dxa"/>
                  <w:shd w:val="clear" w:color="auto" w:fill="auto"/>
                </w:tcPr>
                <w:p w:rsidR="00734460" w:rsidRPr="00734460" w:rsidRDefault="00734460" w:rsidP="00CE7875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44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Основные вредные и (или) опасные производственные факторы</w:t>
                  </w:r>
                </w:p>
              </w:tc>
            </w:tr>
            <w:tr w:rsidR="00734460" w:rsidRPr="00C275F5" w:rsidTr="00AF386A">
              <w:trPr>
                <w:trHeight w:val="562"/>
              </w:trPr>
              <w:tc>
                <w:tcPr>
                  <w:tcW w:w="7475" w:type="dxa"/>
                  <w:shd w:val="clear" w:color="auto" w:fill="auto"/>
                </w:tcPr>
                <w:p w:rsidR="00734460" w:rsidRPr="00734460" w:rsidRDefault="00734460" w:rsidP="00CE7875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44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Требования охраны труда и пожарной безопасности при производстве строительных работ</w:t>
                  </w:r>
                </w:p>
              </w:tc>
            </w:tr>
            <w:tr w:rsidR="00734460" w:rsidRPr="00C275F5" w:rsidTr="00AF386A">
              <w:trPr>
                <w:trHeight w:val="562"/>
              </w:trPr>
              <w:tc>
                <w:tcPr>
                  <w:tcW w:w="7475" w:type="dxa"/>
                  <w:shd w:val="clear" w:color="auto" w:fill="auto"/>
                </w:tcPr>
                <w:p w:rsidR="00734460" w:rsidRPr="00734460" w:rsidRDefault="00734460" w:rsidP="00CE7875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44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Требования к рабочим местам и порядок организации и проведения специальной оценки условий труда</w:t>
                  </w:r>
                </w:p>
              </w:tc>
            </w:tr>
            <w:tr w:rsidR="00734460" w:rsidRPr="00C275F5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:rsidR="00734460" w:rsidRPr="00734460" w:rsidRDefault="00734460" w:rsidP="00CE7875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44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Правила ведения документации по контролю исполнения требований охраны труда, пожарной безопасности и охраны окружающей среды</w:t>
                  </w:r>
                </w:p>
              </w:tc>
            </w:tr>
            <w:tr w:rsidR="00734460" w:rsidRPr="00C275F5" w:rsidTr="00AF386A">
              <w:trPr>
                <w:trHeight w:val="838"/>
              </w:trPr>
              <w:tc>
                <w:tcPr>
                  <w:tcW w:w="7475" w:type="dxa"/>
                  <w:shd w:val="clear" w:color="auto" w:fill="auto"/>
                </w:tcPr>
                <w:p w:rsidR="00734460" w:rsidRPr="00734460" w:rsidRDefault="00734460" w:rsidP="00CE7875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44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среды.</w:t>
                  </w:r>
                </w:p>
              </w:tc>
            </w:tr>
          </w:tbl>
          <w:p w:rsidR="00764773" w:rsidRPr="000244DA" w:rsidRDefault="00764773" w:rsidP="00C31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764773" w:rsidRPr="000244DA" w:rsidRDefault="00764773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764773" w:rsidRDefault="00764773" w:rsidP="00C3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потребности в квалифицированных рабочих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журнал по ТБ и ОТ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инструктаж по ТБ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претензии поставщикам к качеству поставленных материалов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перечень не качественно выполненных работ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вредные и (или) опасные факторы, связанные с производством строительных работ, использованием строительной техники и складированием материалов, изделий и конструкций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перечень работ по обеспечению безопасности участка производства строительных работ (ограждение строительной площадки, ограждение или обозначение опасных зон, освещение)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перечень средств коллективной и (или) индивидуальной защиты работников, выполняющих однотипные строительные работы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перечень рабочих мест, подлежащих специальной оценке условий труда</w:t>
            </w:r>
          </w:p>
          <w:p w:rsidR="00764773" w:rsidRPr="000244DA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документацию по исполнению требований охраны труда, пожарной безопасности и охраны окружающей среды.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764773" w:rsidRPr="000244DA" w:rsidRDefault="00764773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86A" w:rsidRPr="003732A7" w:rsidTr="00552A39">
        <w:tc>
          <w:tcPr>
            <w:tcW w:w="249" w:type="pct"/>
            <w:vMerge w:val="restart"/>
            <w:shd w:val="clear" w:color="auto" w:fill="BFBFBF" w:themeFill="background1" w:themeFillShade="BF"/>
            <w:vAlign w:val="center"/>
          </w:tcPr>
          <w:p w:rsidR="00AF386A" w:rsidRPr="000244DA" w:rsidRDefault="00AF386A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AF386A" w:rsidRPr="00AF386A" w:rsidRDefault="00734460" w:rsidP="00552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 и работа с людьми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F386A" w:rsidRPr="005B3430" w:rsidRDefault="00D55E36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734460" w:rsidRPr="00683248" w:rsidRDefault="00734460" w:rsidP="00734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:rsidR="00734460" w:rsidRDefault="00734460" w:rsidP="00734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построения эффективной коммуникации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убеждения собеседника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выявления потребностей 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решения конфликтных ситуаций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общения по телефону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личного общения</w:t>
            </w:r>
          </w:p>
          <w:p w:rsidR="00552A39" w:rsidRPr="00AF386A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общения по переписке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Pr="00683248" w:rsidRDefault="00552A39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Излагать информацию грамотно и не трактуемо при помощи любой коммуникации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эффективное общение по телефону, лично или по переписке 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потребности заказчика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возражениями (аргументированно убеждать заказчика о реальных сроках, стоимости работ)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Корректно доносить до заказчика информацию о выявленных ошибках в технической документации 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 даты и временя посещения объекта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общение с поставщиками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 с заказчиком сроки поставки и предложения по замене материалов</w:t>
            </w:r>
          </w:p>
          <w:p w:rsidR="00552A39" w:rsidRPr="00AF386A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эффективную коммуникацию с рабочими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86A" w:rsidRPr="003732A7" w:rsidTr="00552A39">
        <w:tc>
          <w:tcPr>
            <w:tcW w:w="249" w:type="pct"/>
            <w:vMerge w:val="restart"/>
            <w:shd w:val="clear" w:color="auto" w:fill="BFBFBF" w:themeFill="background1" w:themeFillShade="BF"/>
            <w:vAlign w:val="center"/>
          </w:tcPr>
          <w:p w:rsidR="00AF386A" w:rsidRPr="000244DA" w:rsidRDefault="00AF386A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AF386A" w:rsidRPr="00AF386A" w:rsidRDefault="00734460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46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/ управление процессами организации строительного производства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F386A" w:rsidRPr="005B3430" w:rsidRDefault="00D42224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5E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Pr="00FC2CDF" w:rsidRDefault="00552A39" w:rsidP="00FC2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CD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потребности производства строительных работ в материально-технических ресурсах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транспортировки, складирования и хранения различных видов материалов и комплектующих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составления отчетной документации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технических документов и проектной документации к порядку проведения и технологии осуществления строительных работ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производства строительных работ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элементам конструкций здания (помещения) и общего имущества многоквартирных жилых домов, обусловленных необходимостью их доступности и соответствия особым потребностям инвалидов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оперативного планирования производства строительных работ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определения видов, сложности и объемов строительных работ и производственных заданий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требования к количеству и профессиональной квалификации работников участка производства строительных работ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 трудового законодательства Российской Федерации, права и обязанности работников</w:t>
            </w:r>
          </w:p>
          <w:p w:rsidR="00734460" w:rsidRPr="00734460" w:rsidRDefault="0073446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и методы управления трудовыми коллективами</w:t>
            </w:r>
          </w:p>
          <w:p w:rsidR="00734460" w:rsidRPr="00FC2CDF" w:rsidRDefault="00734460">
            <w:pPr>
              <w:pStyle w:val="aff8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2C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Правила внутреннего трудового распорядка, должностные инструкции</w:t>
            </w:r>
          </w:p>
          <w:p w:rsidR="00734460" w:rsidRPr="00FC2CDF" w:rsidRDefault="00734460">
            <w:pPr>
              <w:pStyle w:val="aff8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2C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проведения </w:t>
            </w:r>
            <w:proofErr w:type="spellStart"/>
            <w:r w:rsidRPr="00FC2C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нормоконтроля</w:t>
            </w:r>
            <w:proofErr w:type="spellEnd"/>
            <w:r w:rsidRPr="00FC2C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выполнения производственных заданий и отдельных работ</w:t>
            </w:r>
          </w:p>
          <w:p w:rsidR="00734460" w:rsidRPr="00FC2CDF" w:rsidRDefault="00734460">
            <w:pPr>
              <w:pStyle w:val="aff8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2C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Основные формы организации профессионального обучения на рабочем месте</w:t>
            </w:r>
          </w:p>
          <w:p w:rsidR="00734460" w:rsidRPr="00FC2CDF" w:rsidRDefault="00734460">
            <w:pPr>
              <w:pStyle w:val="aff8"/>
              <w:numPr>
                <w:ilvl w:val="0"/>
                <w:numId w:val="5"/>
              </w:numPr>
              <w:spacing w:before="0" w:line="240" w:lineRule="auto"/>
              <w:ind w:left="0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2C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Основные меры поощрения работников, виды дисциплинарных взысканий</w:t>
            </w:r>
          </w:p>
          <w:p w:rsidR="00552A39" w:rsidRPr="00FC2CDF" w:rsidRDefault="00734460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Основания и меры административной и уголовной ответственности за нарушение трудового законодательства Российской Федерации.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39" w:rsidRPr="003732A7" w:rsidTr="00552A39">
        <w:tc>
          <w:tcPr>
            <w:tcW w:w="249" w:type="pct"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Pr="00FC2CDF" w:rsidRDefault="00552A39" w:rsidP="00FC2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CD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Определять исходные данные для формирования технического задания (вычисление площадей, объемов в зависимости от видов работ) 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Определять необходимые ресурсы (материалы, оборудование, инструменты, рабочие)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Определять сроки с учетом технологии выполнения работ и сроков поставки материалов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Составлять график производственных работ по исполнителям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Осуществлять оценку соответствия объемов производственных заданий и календарных планов производства работ нормативным требованиям к трудовым и материально-техническим ресурсам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Определять состав и объемы вспомогательных работ по подготовке и оборудованию участка производства строительных работ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Определять номенклатуру и осуществлять расчет объема (количества) материально-технических ресурсов в соответствии с производственными заданиями и календарными планами производства строительных работ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Разрабатывать и контролировать выполнение календарных планов и графиков производства строительных работ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Определять виды и сложность, рассчитывать объемы производственных заданий в соответствии с имеющимися ресурсами, специализацией и квалификацией бригад, звеньев и отдельных работников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Осуществлять расчет требуемого количества, профессионального и квалификационного состава работников в соответствии с производственными заданиями и календарными планами участка производства строительных работ</w:t>
            </w:r>
          </w:p>
          <w:p w:rsidR="00552A39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Определять оптимальную структуру распределения работников для выполнения производственных заданий и отдельных работ.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DF" w:rsidRPr="003732A7" w:rsidTr="00552A39">
        <w:tc>
          <w:tcPr>
            <w:tcW w:w="249" w:type="pct"/>
            <w:vMerge w:val="restart"/>
            <w:shd w:val="clear" w:color="auto" w:fill="BFBFBF" w:themeFill="background1" w:themeFillShade="BF"/>
            <w:vAlign w:val="center"/>
          </w:tcPr>
          <w:p w:rsidR="001863DF" w:rsidRPr="000244DA" w:rsidRDefault="001863DF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D14CF2" w:rsidRPr="006F508F" w:rsidRDefault="00FC2CDF" w:rsidP="00552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оборудованием, инструментами и материалами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863DF" w:rsidRPr="005B3430" w:rsidRDefault="00D55E36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Default="00552A39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/>
                <w:i/>
                <w:sz w:val="28"/>
                <w:szCs w:val="28"/>
              </w:rPr>
              <w:t>Специалист должен знать:</w:t>
            </w:r>
          </w:p>
          <w:p w:rsidR="00FC2CDF" w:rsidRPr="00683248" w:rsidRDefault="00FC2CDF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Виды и свойства основных строительных материалов, изделий и конструкций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Виды и характеристики основного строительного оборудования и инструментов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Виды и характеристики строительных машин, энергетических установок, транспортных средств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Правила содержания и эксплуатации техники и оборудования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Требования нормативной технической и проектной документации к составу и качеству выполнения строительных работ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Требования к элементам конструкций здания (помещения) и общего имущества многоквартирных жилых домов, обусловленных необходимостью их доступности и соответствия особым потребностям инвалидов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Требования нормативной технической и проектной документации к составу и содержанию операционного контроля </w:t>
            </w: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строительных процессов и производственных операций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Схемы операционного контроля качества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Методы и средства инструментального контроля качества результатов строительных работ</w:t>
            </w:r>
          </w:p>
          <w:p w:rsidR="00552A39" w:rsidRPr="00683248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Методы, средства обнаружения и оперативного устранения недоделок и дефектов результатов строительных работ (применение альтернативных методов работы, инструментов, материалов и комплектующих).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Default="00552A39" w:rsidP="00FC2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2CDF">
              <w:rPr>
                <w:rFonts w:ascii="Times New Roman" w:hAnsi="Times New Roman"/>
                <w:i/>
                <w:sz w:val="28"/>
                <w:szCs w:val="28"/>
              </w:rPr>
              <w:t>Специалист должен уметь:</w:t>
            </w:r>
          </w:p>
          <w:p w:rsidR="00FC2CDF" w:rsidRPr="00FC2CDF" w:rsidRDefault="00FC2CDF" w:rsidP="00FC2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Измерять конструктивные элементы объекта строительного производства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Выполнять разметку на объекте строительного производства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Производить прием расходных материалов по количеству и качеству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Выполнять контрольные замеры на объекте строительного производства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Выполнять оценку качества отделочных работ на объекте строительного производства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Проверять работоспособность сантехнических систем объекта строительного производства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Проверять работоспособность электрики объекта строительного производства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Осуществлять планировку и разметку участка производства строительных работ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Производить документальный, визуальный и инструментальный контроль качества материально-технических ресурсов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Определять соответствие технологии и результатов осуществляемых строительных работ проектной документации, нормативным техническим документам, техническим условиям, технологическим картам и картам трудовых процессов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Осуществлять контроль соблюдения технологических режимов, установленных технологическими картами и регламентами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Осуществлять сравнительный анализ соответствия данных операционного контроля отдельных строительных процессов и (или) производственных операций требованиям технологических карт и регламентов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Осуществлять визуальный и инструментальный контроль качества результатов строительных работ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Осуществлять сравнительный анализ соответствия данных контроля качества результатов строительных работ требованиям нормативной технической и проектной документации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Осуществлять оценку результативности и качества выполнения работниками производственных заданий и отдельных работ</w:t>
            </w:r>
          </w:p>
          <w:p w:rsidR="00552A39" w:rsidRPr="00FC2CDF" w:rsidRDefault="00FC2CDF">
            <w:pPr>
              <w:pStyle w:val="aff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Осуществлять </w:t>
            </w:r>
            <w:proofErr w:type="spellStart"/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нормоконтроль</w:t>
            </w:r>
            <w:proofErr w:type="spellEnd"/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выполнения производственных заданий и отдельных работ </w:t>
            </w:r>
            <w:r w:rsidR="00552A39"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DF" w:rsidRPr="003732A7" w:rsidTr="00552A39">
        <w:tc>
          <w:tcPr>
            <w:tcW w:w="249" w:type="pct"/>
            <w:vMerge w:val="restart"/>
            <w:shd w:val="clear" w:color="auto" w:fill="BFBFBF" w:themeFill="background1" w:themeFillShade="BF"/>
            <w:vAlign w:val="center"/>
          </w:tcPr>
          <w:p w:rsidR="001863DF" w:rsidRPr="000244DA" w:rsidRDefault="001863DF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1863DF" w:rsidRPr="001863DF" w:rsidRDefault="00FC2CDF" w:rsidP="00552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D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исполнительной и учетной документации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863DF" w:rsidRPr="005B3430" w:rsidRDefault="00D55E36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Default="00552A39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Требования нормативных технических документов к производству строительных работ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Правила ведения исполнительной и учетной документации при производстве строительных работ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Правила документирования результатов контроля качества строительства, предусмотренные действующими нормативами по приемке строительных работ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Порядок разработки и согласования производственных заданий и планов производства строительных работ (оперативных планов, планов потребности в ресурсах, графиков)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Методы расчета трудовых и материально-технических ресурсов, необходимых для выполнения объемов, предусмотренных производственными заданиями и календарными планами производства строительных работ</w:t>
            </w:r>
          </w:p>
          <w:p w:rsidR="00552A39" w:rsidRPr="00683248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Theme="minorHAnsi" w:hAnsiTheme="minorHAnsi" w:cstheme="minorBidi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Требования технических документов, определяющих состав и порядок обустройства строительной площадки (внутриплощадочных подготовительных работ)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552A39" w:rsidRPr="00FF1A3E" w:rsidRDefault="00552A39" w:rsidP="00552A3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Pr="00683248" w:rsidRDefault="00552A39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Анализировать техническую документацию объекта строительного производства на наличие ошибок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Анализировать соответствие реального объекта строительного производства с технической документацией на данной объект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Вносить изменения в техническую документацию на объект строительного производства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Подготавливать исполнительную документацию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Подготавливать сметы на выполнение строительных работ на объекте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Осуществлять документальный учет материально-технических ресурсов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Осуществлять документальное сопровождение производства строительных работ (журналы производства работ, табели учета рабочего времени, акты выполненных работ).</w:t>
            </w:r>
          </w:p>
          <w:p w:rsidR="00FC2CDF" w:rsidRPr="00FC2CDF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Осуществлять документальное сопровождение результатов операционного контроля качества работ </w:t>
            </w:r>
          </w:p>
          <w:p w:rsidR="00552A39" w:rsidRPr="00B85122" w:rsidRDefault="00FC2CDF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 w:rsidRPr="00FC2CD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Подготавливать Акты о приеме выполненных работ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="00552A39" w:rsidRPr="00FF1A3E" w:rsidRDefault="00552A39" w:rsidP="00552A3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863DF" w:rsidRPr="003732A7" w:rsidTr="00552A39">
        <w:tc>
          <w:tcPr>
            <w:tcW w:w="249" w:type="pct"/>
            <w:vMerge w:val="restart"/>
            <w:shd w:val="clear" w:color="auto" w:fill="BFBFBF" w:themeFill="background1" w:themeFillShade="BF"/>
            <w:vAlign w:val="center"/>
          </w:tcPr>
          <w:p w:rsidR="001863DF" w:rsidRPr="000244DA" w:rsidRDefault="001863DF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pct"/>
            <w:shd w:val="clear" w:color="auto" w:fill="auto"/>
            <w:vAlign w:val="center"/>
          </w:tcPr>
          <w:p w:rsidR="001863DF" w:rsidRPr="001863DF" w:rsidRDefault="00FC2CDF" w:rsidP="00552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программным обеспечением и оформление документов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863DF" w:rsidRPr="005B3430" w:rsidRDefault="00230B4F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4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52A39" w:rsidRPr="003732A7" w:rsidTr="00552A39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Pr="00683248" w:rsidRDefault="00552A39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:rsidR="00D55E36" w:rsidRPr="00D55E36" w:rsidRDefault="00D55E36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5E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Принцип работы в мессенджерах</w:t>
            </w:r>
          </w:p>
          <w:p w:rsidR="00D55E36" w:rsidRPr="00D55E36" w:rsidRDefault="00D55E36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5E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Принцип работы с электронной почтой</w:t>
            </w:r>
          </w:p>
          <w:p w:rsidR="00D55E36" w:rsidRPr="00D55E36" w:rsidRDefault="00D55E36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5E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Принцип работы в текстовом редакторе Microsoft Word или аналог</w:t>
            </w:r>
          </w:p>
          <w:p w:rsidR="00D55E36" w:rsidRPr="00D55E36" w:rsidRDefault="00D55E36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55E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Принцип работы в редакторе электронных таблиц Microsoft Excel или аналог</w:t>
            </w:r>
          </w:p>
          <w:p w:rsidR="00552A39" w:rsidRDefault="00D55E36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 w:rsidRPr="00D55E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Принцип работы в системах трехмерного проектирования САПР Компас или аналог, </w:t>
            </w:r>
            <w:proofErr w:type="spellStart"/>
            <w:r w:rsidRPr="00D55E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D55E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или аналог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A39" w:rsidRPr="003732A7" w:rsidTr="00552A39">
        <w:tc>
          <w:tcPr>
            <w:tcW w:w="249" w:type="pct"/>
            <w:shd w:val="clear" w:color="auto" w:fill="BFBFBF" w:themeFill="background1" w:themeFillShade="BF"/>
            <w:vAlign w:val="center"/>
          </w:tcPr>
          <w:p w:rsidR="00552A39" w:rsidRPr="000244DA" w:rsidRDefault="00552A39" w:rsidP="0055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:rsidR="00552A39" w:rsidRPr="00B32A2E" w:rsidRDefault="00552A39" w:rsidP="0055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32A2E">
              <w:rPr>
                <w:rFonts w:ascii="Times New Roman" w:hAnsi="Times New Roman"/>
                <w:i/>
                <w:sz w:val="28"/>
                <w:szCs w:val="28"/>
              </w:rPr>
              <w:t>Специалист должен уметь:</w:t>
            </w:r>
          </w:p>
          <w:p w:rsidR="00D55E36" w:rsidRPr="008B3E53" w:rsidRDefault="00D55E36">
            <w:pPr>
              <w:pStyle w:val="aff8"/>
              <w:numPr>
                <w:ilvl w:val="0"/>
                <w:numId w:val="6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Пользоваться электронной почтой</w:t>
            </w:r>
          </w:p>
          <w:p w:rsidR="00D55E36" w:rsidRPr="008B3E53" w:rsidRDefault="00D55E36">
            <w:pPr>
              <w:pStyle w:val="aff8"/>
              <w:numPr>
                <w:ilvl w:val="0"/>
                <w:numId w:val="6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Пользоваться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текстовым редактором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Microsoft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Word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или аналог</w:t>
            </w: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для оформления исполнительной документации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D55E36" w:rsidRPr="008B3E53" w:rsidRDefault="00D55E36">
            <w:pPr>
              <w:pStyle w:val="aff8"/>
              <w:numPr>
                <w:ilvl w:val="0"/>
                <w:numId w:val="6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Пользоваться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редактором электронных таблиц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Microsoft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Excel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lastRenderedPageBreak/>
              <w:t>или аналог</w:t>
            </w: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для оформления смет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552A39" w:rsidRPr="00245382" w:rsidRDefault="00D55E36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8B3E53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Pr="008B3E53">
              <w:rPr>
                <w:rFonts w:ascii="Times New Roman" w:hAnsi="Times New Roman"/>
                <w:bCs/>
                <w:sz w:val="24"/>
                <w:szCs w:val="24"/>
              </w:rPr>
              <w:t xml:space="preserve">САПР Компас или аналог, </w:t>
            </w:r>
            <w:proofErr w:type="spellStart"/>
            <w:r w:rsidRPr="008B3E53">
              <w:rPr>
                <w:rFonts w:ascii="Times New Roman" w:hAnsi="Times New Roman"/>
                <w:bCs/>
                <w:sz w:val="24"/>
                <w:szCs w:val="24"/>
              </w:rPr>
              <w:t>Auto</w:t>
            </w:r>
            <w:r w:rsidRPr="008B3E53">
              <w:rPr>
                <w:rFonts w:ascii="Times New Roman" w:hAnsi="Times New Roman"/>
                <w:bCs/>
                <w:caps/>
                <w:sz w:val="24"/>
                <w:szCs w:val="24"/>
              </w:rPr>
              <w:t>Cad</w:t>
            </w:r>
            <w:proofErr w:type="spellEnd"/>
            <w:r w:rsidRPr="008B3E53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или аналог</w:t>
            </w:r>
            <w:r w:rsidRPr="008B3E53">
              <w:rPr>
                <w:rFonts w:ascii="Times New Roman" w:hAnsi="Times New Roman"/>
                <w:bCs/>
                <w:sz w:val="24"/>
                <w:szCs w:val="24"/>
              </w:rPr>
              <w:t xml:space="preserve"> для корректировки технической документации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="00552A39" w:rsidRPr="000244DA" w:rsidRDefault="00552A39" w:rsidP="00552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430" w:rsidRDefault="005B3430" w:rsidP="005B3430">
      <w:pPr>
        <w:pStyle w:val="aff4"/>
        <w:rPr>
          <w:b/>
          <w:i/>
          <w:sz w:val="28"/>
          <w:szCs w:val="28"/>
          <w:vertAlign w:val="subscript"/>
        </w:rPr>
      </w:pPr>
    </w:p>
    <w:p w:rsidR="005B3430" w:rsidRPr="00E579D6" w:rsidRDefault="005B3430" w:rsidP="005B3430">
      <w:pPr>
        <w:pStyle w:val="aff4"/>
        <w:rPr>
          <w:b/>
          <w:i/>
          <w:sz w:val="28"/>
          <w:szCs w:val="28"/>
          <w:vertAlign w:val="subscript"/>
        </w:rPr>
      </w:pPr>
    </w:p>
    <w:p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3F321E" w:rsidRDefault="007274B8" w:rsidP="003F321E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713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854"/>
        <w:gridCol w:w="854"/>
        <w:gridCol w:w="854"/>
        <w:gridCol w:w="854"/>
        <w:gridCol w:w="854"/>
        <w:gridCol w:w="854"/>
        <w:gridCol w:w="854"/>
        <w:gridCol w:w="854"/>
        <w:gridCol w:w="2051"/>
      </w:tblGrid>
      <w:tr w:rsidR="00D55E36" w:rsidRPr="00613219" w:rsidTr="0029284F">
        <w:trPr>
          <w:trHeight w:val="1538"/>
          <w:jc w:val="center"/>
        </w:trPr>
        <w:tc>
          <w:tcPr>
            <w:tcW w:w="4089" w:type="pct"/>
            <w:gridSpan w:val="10"/>
            <w:shd w:val="clear" w:color="auto" w:fill="92D050"/>
            <w:vAlign w:val="center"/>
          </w:tcPr>
          <w:p w:rsidR="00D55E36" w:rsidRPr="00613219" w:rsidRDefault="00D55E36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11" w:type="pct"/>
            <w:shd w:val="clear" w:color="auto" w:fill="92D050"/>
            <w:vAlign w:val="center"/>
          </w:tcPr>
          <w:p w:rsidR="00D55E36" w:rsidRPr="00613219" w:rsidRDefault="00D55E36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55E36" w:rsidRPr="00613219" w:rsidTr="0029284F">
        <w:trPr>
          <w:cantSplit/>
          <w:trHeight w:val="537"/>
          <w:jc w:val="center"/>
        </w:trPr>
        <w:tc>
          <w:tcPr>
            <w:tcW w:w="911" w:type="pct"/>
            <w:vMerge w:val="restart"/>
            <w:shd w:val="clear" w:color="auto" w:fill="92D050"/>
            <w:vAlign w:val="center"/>
          </w:tcPr>
          <w:p w:rsidR="00D55E36" w:rsidRPr="00613219" w:rsidRDefault="00D55E3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5" w:type="pct"/>
            <w:shd w:val="clear" w:color="auto" w:fill="92D050"/>
            <w:vAlign w:val="center"/>
          </w:tcPr>
          <w:p w:rsidR="00D55E36" w:rsidRPr="00613219" w:rsidRDefault="00D55E3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9" w:type="pct"/>
            <w:shd w:val="clear" w:color="auto" w:fill="00B050"/>
            <w:vAlign w:val="center"/>
          </w:tcPr>
          <w:p w:rsidR="00D55E36" w:rsidRPr="00D55E36" w:rsidRDefault="00D55E36" w:rsidP="0029284F">
            <w:pPr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D55E36">
              <w:rPr>
                <w:b/>
                <w:color w:val="FFFFFF" w:themeColor="background1"/>
                <w:sz w:val="18"/>
                <w:szCs w:val="18"/>
              </w:rPr>
              <w:t xml:space="preserve">Модуль </w:t>
            </w:r>
            <w:r w:rsidRPr="00D55E36">
              <w:rPr>
                <w:b/>
                <w:color w:val="FFFFFF" w:themeColor="background1"/>
                <w:sz w:val="18"/>
                <w:szCs w:val="18"/>
                <w:lang w:val="en-US"/>
              </w:rPr>
              <w:t>A</w:t>
            </w:r>
          </w:p>
        </w:tc>
        <w:tc>
          <w:tcPr>
            <w:tcW w:w="379" w:type="pct"/>
            <w:shd w:val="clear" w:color="auto" w:fill="00B050"/>
            <w:vAlign w:val="center"/>
          </w:tcPr>
          <w:p w:rsidR="00D55E36" w:rsidRPr="00D55E36" w:rsidRDefault="00D55E36" w:rsidP="002928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5E36">
              <w:rPr>
                <w:b/>
                <w:color w:val="FFFFFF" w:themeColor="background1"/>
                <w:sz w:val="18"/>
                <w:szCs w:val="18"/>
              </w:rPr>
              <w:t>Модуль Б</w:t>
            </w:r>
          </w:p>
        </w:tc>
        <w:tc>
          <w:tcPr>
            <w:tcW w:w="379" w:type="pct"/>
            <w:shd w:val="clear" w:color="auto" w:fill="00B050"/>
            <w:vAlign w:val="center"/>
          </w:tcPr>
          <w:p w:rsidR="00D55E36" w:rsidRPr="00D55E36" w:rsidRDefault="00D55E36" w:rsidP="002928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5E36">
              <w:rPr>
                <w:b/>
                <w:color w:val="FFFFFF" w:themeColor="background1"/>
                <w:sz w:val="18"/>
                <w:szCs w:val="18"/>
              </w:rPr>
              <w:t>Модуль В</w:t>
            </w:r>
          </w:p>
        </w:tc>
        <w:tc>
          <w:tcPr>
            <w:tcW w:w="379" w:type="pct"/>
            <w:shd w:val="clear" w:color="auto" w:fill="00B050"/>
            <w:vAlign w:val="center"/>
          </w:tcPr>
          <w:p w:rsidR="00D55E36" w:rsidRPr="00D55E36" w:rsidRDefault="00D55E36" w:rsidP="002928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5E36">
              <w:rPr>
                <w:b/>
                <w:color w:val="FFFFFF" w:themeColor="background1"/>
                <w:sz w:val="18"/>
                <w:szCs w:val="18"/>
              </w:rPr>
              <w:t>Модуль Г</w:t>
            </w:r>
          </w:p>
        </w:tc>
        <w:tc>
          <w:tcPr>
            <w:tcW w:w="379" w:type="pct"/>
            <w:shd w:val="clear" w:color="auto" w:fill="00B050"/>
            <w:vAlign w:val="center"/>
          </w:tcPr>
          <w:p w:rsidR="00D55E36" w:rsidRPr="00D55E36" w:rsidRDefault="00D55E36" w:rsidP="002928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5E36">
              <w:rPr>
                <w:b/>
                <w:color w:val="FFFFFF" w:themeColor="background1"/>
                <w:sz w:val="18"/>
                <w:szCs w:val="18"/>
              </w:rPr>
              <w:t>Модуль Д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D55E36" w:rsidRPr="00D55E36" w:rsidRDefault="00D55E36" w:rsidP="0029284F">
            <w:pPr>
              <w:jc w:val="center"/>
              <w:rPr>
                <w:b/>
                <w:sz w:val="18"/>
                <w:szCs w:val="18"/>
              </w:rPr>
            </w:pPr>
            <w:r w:rsidRPr="00D55E36">
              <w:rPr>
                <w:b/>
                <w:color w:val="FFFFFF" w:themeColor="background1"/>
                <w:sz w:val="18"/>
                <w:szCs w:val="18"/>
              </w:rPr>
              <w:t>Модуль Е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D55E36" w:rsidRPr="0029284F" w:rsidRDefault="00D55E36" w:rsidP="002928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5E36">
              <w:rPr>
                <w:b/>
                <w:color w:val="FFFFFF" w:themeColor="background1"/>
                <w:sz w:val="18"/>
                <w:szCs w:val="18"/>
              </w:rPr>
              <w:t>Модуль Ж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D55E36" w:rsidRPr="0029284F" w:rsidRDefault="00D55E36" w:rsidP="002928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55E36">
              <w:rPr>
                <w:b/>
                <w:color w:val="FFFFFF" w:themeColor="background1"/>
                <w:sz w:val="18"/>
                <w:szCs w:val="18"/>
              </w:rPr>
              <w:t>Модуль З</w:t>
            </w:r>
          </w:p>
        </w:tc>
        <w:tc>
          <w:tcPr>
            <w:tcW w:w="911" w:type="pct"/>
            <w:shd w:val="clear" w:color="auto" w:fill="00B050"/>
            <w:vAlign w:val="center"/>
          </w:tcPr>
          <w:p w:rsidR="00D55E36" w:rsidRPr="00613219" w:rsidRDefault="00D55E3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9284F" w:rsidRPr="00613219" w:rsidTr="0029284F">
        <w:trPr>
          <w:trHeight w:val="50"/>
          <w:jc w:val="center"/>
        </w:trPr>
        <w:tc>
          <w:tcPr>
            <w:tcW w:w="911" w:type="pct"/>
            <w:vMerge/>
            <w:shd w:val="clear" w:color="auto" w:fill="92D050"/>
            <w:vAlign w:val="center"/>
          </w:tcPr>
          <w:p w:rsidR="0029284F" w:rsidRPr="00613219" w:rsidRDefault="0029284F" w:rsidP="002928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29284F" w:rsidRPr="00613219" w:rsidRDefault="0029284F" w:rsidP="002928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 w:rsidRPr="00A6198E">
              <w:rPr>
                <w:sz w:val="24"/>
                <w:szCs w:val="24"/>
              </w:rPr>
              <w:t>1.50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</w:t>
            </w: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13.85</w:t>
            </w:r>
          </w:p>
        </w:tc>
      </w:tr>
      <w:tr w:rsidR="0029284F" w:rsidRPr="00613219" w:rsidTr="0029284F">
        <w:trPr>
          <w:trHeight w:val="50"/>
          <w:jc w:val="center"/>
        </w:trPr>
        <w:tc>
          <w:tcPr>
            <w:tcW w:w="911" w:type="pct"/>
            <w:vMerge/>
            <w:shd w:val="clear" w:color="auto" w:fill="92D050"/>
            <w:vAlign w:val="center"/>
          </w:tcPr>
          <w:p w:rsidR="0029284F" w:rsidRPr="00613219" w:rsidRDefault="0029284F" w:rsidP="002928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29284F" w:rsidRPr="00613219" w:rsidRDefault="0029284F" w:rsidP="002928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 w:rsidRPr="00A6198E">
              <w:rPr>
                <w:sz w:val="24"/>
                <w:szCs w:val="24"/>
              </w:rPr>
              <w:t>0.5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</w:t>
            </w:r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</w:t>
            </w:r>
          </w:p>
        </w:tc>
      </w:tr>
      <w:tr w:rsidR="0029284F" w:rsidRPr="00613219" w:rsidTr="0029284F">
        <w:trPr>
          <w:trHeight w:val="50"/>
          <w:jc w:val="center"/>
        </w:trPr>
        <w:tc>
          <w:tcPr>
            <w:tcW w:w="911" w:type="pct"/>
            <w:vMerge/>
            <w:shd w:val="clear" w:color="auto" w:fill="92D050"/>
            <w:vAlign w:val="center"/>
          </w:tcPr>
          <w:p w:rsidR="0029284F" w:rsidRPr="00613219" w:rsidRDefault="0029284F" w:rsidP="002928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29284F" w:rsidRPr="00613219" w:rsidRDefault="0029284F" w:rsidP="002928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</w:tr>
      <w:tr w:rsidR="0029284F" w:rsidRPr="00613219" w:rsidTr="0029284F">
        <w:trPr>
          <w:trHeight w:val="50"/>
          <w:jc w:val="center"/>
        </w:trPr>
        <w:tc>
          <w:tcPr>
            <w:tcW w:w="911" w:type="pct"/>
            <w:vMerge/>
            <w:shd w:val="clear" w:color="auto" w:fill="92D050"/>
            <w:vAlign w:val="center"/>
          </w:tcPr>
          <w:p w:rsidR="0029284F" w:rsidRPr="00613219" w:rsidRDefault="0029284F" w:rsidP="002928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29284F" w:rsidRPr="00613219" w:rsidRDefault="0029284F" w:rsidP="002928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</w:t>
            </w:r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41.20</w:t>
            </w:r>
          </w:p>
        </w:tc>
      </w:tr>
      <w:tr w:rsidR="0029284F" w:rsidRPr="00613219" w:rsidTr="0029284F">
        <w:trPr>
          <w:trHeight w:val="50"/>
          <w:jc w:val="center"/>
        </w:trPr>
        <w:tc>
          <w:tcPr>
            <w:tcW w:w="911" w:type="pct"/>
            <w:vMerge/>
            <w:shd w:val="clear" w:color="auto" w:fill="92D050"/>
            <w:vAlign w:val="center"/>
          </w:tcPr>
          <w:p w:rsidR="0029284F" w:rsidRPr="00613219" w:rsidRDefault="0029284F" w:rsidP="002928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29284F" w:rsidRPr="00613219" w:rsidRDefault="0029284F" w:rsidP="002928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8.75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</w:t>
            </w: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10.95</w:t>
            </w:r>
          </w:p>
        </w:tc>
      </w:tr>
      <w:tr w:rsidR="0029284F" w:rsidRPr="00613219" w:rsidTr="0029284F">
        <w:trPr>
          <w:trHeight w:val="50"/>
          <w:jc w:val="center"/>
        </w:trPr>
        <w:tc>
          <w:tcPr>
            <w:tcW w:w="911" w:type="pct"/>
            <w:vMerge/>
            <w:shd w:val="clear" w:color="auto" w:fill="92D050"/>
            <w:vAlign w:val="center"/>
          </w:tcPr>
          <w:p w:rsidR="0029284F" w:rsidRPr="00613219" w:rsidRDefault="0029284F" w:rsidP="002928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:rsidR="0029284F" w:rsidRPr="00613219" w:rsidRDefault="0029284F" w:rsidP="002928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2.70</w:t>
            </w: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FFFFFF" w:themeColor="background1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</w:t>
            </w:r>
          </w:p>
        </w:tc>
      </w:tr>
      <w:tr w:rsidR="0029284F" w:rsidRPr="00613219" w:rsidTr="008161E3">
        <w:trPr>
          <w:trHeight w:val="50"/>
          <w:jc w:val="center"/>
        </w:trPr>
        <w:tc>
          <w:tcPr>
            <w:tcW w:w="1056" w:type="pct"/>
            <w:gridSpan w:val="2"/>
            <w:shd w:val="clear" w:color="auto" w:fill="00B050"/>
            <w:vAlign w:val="center"/>
          </w:tcPr>
          <w:p w:rsidR="0029284F" w:rsidRPr="00613219" w:rsidRDefault="0029284F" w:rsidP="0029284F">
            <w:pPr>
              <w:ind w:right="167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12.90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19.20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9.90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:rsidR="0029284F" w:rsidRPr="00A6198E" w:rsidRDefault="0029284F" w:rsidP="0029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</w:t>
            </w:r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:rsidR="0029284F" w:rsidRPr="00613219" w:rsidRDefault="0029284F" w:rsidP="002928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613219" w:rsidRDefault="00DE39D8" w:rsidP="00B43B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6"/>
        <w:gridCol w:w="3152"/>
        <w:gridCol w:w="6177"/>
      </w:tblGrid>
      <w:tr w:rsidR="008761F3" w:rsidRPr="009D04EE" w:rsidTr="00B43B5B">
        <w:tc>
          <w:tcPr>
            <w:tcW w:w="1866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4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9284F" w:rsidRPr="003A0389" w:rsidTr="00B43B5B">
        <w:tc>
          <w:tcPr>
            <w:tcW w:w="267" w:type="pct"/>
            <w:shd w:val="clear" w:color="auto" w:fill="00B050"/>
          </w:tcPr>
          <w:p w:rsidR="0029284F" w:rsidRPr="003A0389" w:rsidRDefault="0029284F" w:rsidP="002676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A0389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99" w:type="pct"/>
            <w:shd w:val="clear" w:color="auto" w:fill="92D050"/>
          </w:tcPr>
          <w:p w:rsidR="0029284F" w:rsidRPr="003A0389" w:rsidRDefault="0029284F" w:rsidP="002676FA">
            <w:pPr>
              <w:rPr>
                <w:sz w:val="24"/>
                <w:szCs w:val="24"/>
              </w:rPr>
            </w:pPr>
            <w:r w:rsidRPr="0029284F">
              <w:rPr>
                <w:b/>
                <w:color w:val="000000"/>
                <w:sz w:val="24"/>
                <w:szCs w:val="24"/>
              </w:rPr>
              <w:t>Принятие и анализ проектной документации</w:t>
            </w:r>
          </w:p>
        </w:tc>
        <w:tc>
          <w:tcPr>
            <w:tcW w:w="3134" w:type="pct"/>
            <w:vMerge w:val="restart"/>
            <w:shd w:val="clear" w:color="auto" w:fill="auto"/>
          </w:tcPr>
          <w:p w:rsidR="0029284F" w:rsidRDefault="00B046D1" w:rsidP="00B43B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29284F">
              <w:rPr>
                <w:b/>
                <w:color w:val="000000"/>
                <w:sz w:val="24"/>
                <w:szCs w:val="24"/>
              </w:rPr>
              <w:t>документацией</w:t>
            </w:r>
            <w:r w:rsidR="0029284F" w:rsidRPr="003A0389">
              <w:rPr>
                <w:sz w:val="24"/>
                <w:szCs w:val="24"/>
              </w:rPr>
              <w:t xml:space="preserve"> </w:t>
            </w:r>
          </w:p>
          <w:p w:rsidR="0029284F" w:rsidRPr="003A0389" w:rsidRDefault="00B046D1" w:rsidP="00B43B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входной документации от заказчика, верное описание пожеланий заказчика по производимым видам и типам работ. </w:t>
            </w:r>
          </w:p>
          <w:p w:rsidR="0029284F" w:rsidRDefault="00B046D1" w:rsidP="00E275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Измерительные работы</w:t>
            </w:r>
          </w:p>
          <w:p w:rsidR="0029284F" w:rsidRPr="003A0389" w:rsidRDefault="0029284F" w:rsidP="00E275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 xml:space="preserve">Применение контрольно-измерительных инструментов для определения линейных размеров, вертикальности, горизонтальности, плоскости, выступов (отступов), </w:t>
            </w:r>
            <w:r w:rsidR="00B046D1" w:rsidRPr="003A0389">
              <w:rPr>
                <w:sz w:val="24"/>
                <w:szCs w:val="24"/>
              </w:rPr>
              <w:t xml:space="preserve">углов </w:t>
            </w:r>
            <w:r w:rsidR="00B046D1">
              <w:rPr>
                <w:sz w:val="24"/>
                <w:szCs w:val="24"/>
              </w:rPr>
              <w:t>помещений</w:t>
            </w:r>
          </w:p>
          <w:p w:rsidR="00B046D1" w:rsidRDefault="00B046D1" w:rsidP="003408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284F">
              <w:rPr>
                <w:b/>
                <w:color w:val="000000"/>
                <w:sz w:val="24"/>
                <w:szCs w:val="24"/>
              </w:rPr>
              <w:lastRenderedPageBreak/>
              <w:t>Формирование технического задания</w:t>
            </w:r>
            <w:r w:rsidRPr="00340897">
              <w:rPr>
                <w:sz w:val="24"/>
                <w:szCs w:val="24"/>
              </w:rPr>
              <w:t xml:space="preserve"> </w:t>
            </w:r>
          </w:p>
          <w:p w:rsidR="0029284F" w:rsidRPr="00340897" w:rsidRDefault="00B046D1" w:rsidP="003408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составленной технической документации на соответствие существующим нормативным документам, проверка комплексности документации, верности расчётов </w:t>
            </w:r>
          </w:p>
          <w:p w:rsidR="0029284F" w:rsidRDefault="00B046D1" w:rsidP="005937F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Сдача работ </w:t>
            </w:r>
          </w:p>
          <w:p w:rsidR="00B046D1" w:rsidRDefault="00B046D1" w:rsidP="00B046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46D1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коммуникативных навыков, стрессоустойчивость, аргументированность ответа на поставленные вопросы</w:t>
            </w:r>
          </w:p>
          <w:p w:rsidR="00B046D1" w:rsidRPr="00B046D1" w:rsidRDefault="00B046D1" w:rsidP="00B046D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046D1">
              <w:rPr>
                <w:b/>
                <w:sz w:val="24"/>
                <w:szCs w:val="24"/>
              </w:rPr>
              <w:t>Приемка материалов</w:t>
            </w:r>
          </w:p>
          <w:p w:rsidR="00B046D1" w:rsidRDefault="00B046D1" w:rsidP="00B046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качественного и количественного состава материала, соответствие оформления полученной документации существующим нормативным документам</w:t>
            </w:r>
          </w:p>
          <w:p w:rsidR="00B046D1" w:rsidRPr="00B046D1" w:rsidRDefault="00B046D1" w:rsidP="00B046D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046D1">
              <w:rPr>
                <w:b/>
                <w:sz w:val="24"/>
                <w:szCs w:val="24"/>
              </w:rPr>
              <w:t>Постановка задач исполнителям</w:t>
            </w:r>
          </w:p>
          <w:p w:rsidR="00B046D1" w:rsidRPr="003A0389" w:rsidRDefault="00B046D1" w:rsidP="00B046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расчётов сроков выполнения работ, верного распределения рабочей силы</w:t>
            </w:r>
          </w:p>
        </w:tc>
      </w:tr>
      <w:tr w:rsidR="0029284F" w:rsidRPr="003A0389" w:rsidTr="00F64293">
        <w:tc>
          <w:tcPr>
            <w:tcW w:w="267" w:type="pct"/>
            <w:shd w:val="clear" w:color="auto" w:fill="00B050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A0389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99" w:type="pct"/>
            <w:shd w:val="clear" w:color="auto" w:fill="92D050"/>
            <w:vAlign w:val="center"/>
          </w:tcPr>
          <w:p w:rsidR="0029284F" w:rsidRPr="0029284F" w:rsidRDefault="0029284F" w:rsidP="0029284F">
            <w:pPr>
              <w:rPr>
                <w:b/>
                <w:color w:val="000000"/>
                <w:sz w:val="24"/>
                <w:szCs w:val="24"/>
              </w:rPr>
            </w:pPr>
            <w:r w:rsidRPr="0029284F">
              <w:rPr>
                <w:b/>
                <w:color w:val="000000"/>
                <w:sz w:val="24"/>
                <w:szCs w:val="24"/>
              </w:rPr>
              <w:t>Прием объекта</w:t>
            </w:r>
          </w:p>
        </w:tc>
        <w:tc>
          <w:tcPr>
            <w:tcW w:w="3134" w:type="pct"/>
            <w:vMerge/>
            <w:shd w:val="clear" w:color="auto" w:fill="auto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284F" w:rsidRPr="003A0389" w:rsidTr="00F64293">
        <w:tc>
          <w:tcPr>
            <w:tcW w:w="267" w:type="pct"/>
            <w:shd w:val="clear" w:color="auto" w:fill="00B050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A0389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99" w:type="pct"/>
            <w:shd w:val="clear" w:color="auto" w:fill="92D050"/>
            <w:vAlign w:val="center"/>
          </w:tcPr>
          <w:p w:rsidR="0029284F" w:rsidRPr="0029284F" w:rsidRDefault="0029284F" w:rsidP="0029284F">
            <w:pPr>
              <w:rPr>
                <w:b/>
                <w:color w:val="000000"/>
                <w:sz w:val="24"/>
                <w:szCs w:val="24"/>
              </w:rPr>
            </w:pPr>
            <w:r w:rsidRPr="0029284F">
              <w:rPr>
                <w:b/>
                <w:color w:val="000000"/>
                <w:sz w:val="24"/>
                <w:szCs w:val="24"/>
              </w:rPr>
              <w:t>Формирование технического задания</w:t>
            </w:r>
          </w:p>
        </w:tc>
        <w:tc>
          <w:tcPr>
            <w:tcW w:w="3134" w:type="pct"/>
            <w:vMerge/>
            <w:shd w:val="clear" w:color="auto" w:fill="auto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284F" w:rsidRPr="003A0389" w:rsidTr="00F64293">
        <w:tc>
          <w:tcPr>
            <w:tcW w:w="267" w:type="pct"/>
            <w:shd w:val="clear" w:color="auto" w:fill="00B050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A0389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99" w:type="pct"/>
            <w:shd w:val="clear" w:color="auto" w:fill="92D050"/>
            <w:vAlign w:val="center"/>
          </w:tcPr>
          <w:p w:rsidR="0029284F" w:rsidRPr="0029284F" w:rsidRDefault="0029284F" w:rsidP="0029284F">
            <w:pPr>
              <w:rPr>
                <w:b/>
                <w:color w:val="000000"/>
                <w:sz w:val="24"/>
                <w:szCs w:val="24"/>
              </w:rPr>
            </w:pPr>
            <w:r w:rsidRPr="0029284F">
              <w:rPr>
                <w:b/>
                <w:color w:val="000000"/>
                <w:sz w:val="24"/>
                <w:szCs w:val="24"/>
              </w:rPr>
              <w:t>Выполнение разметки</w:t>
            </w:r>
          </w:p>
        </w:tc>
        <w:tc>
          <w:tcPr>
            <w:tcW w:w="3134" w:type="pct"/>
            <w:vMerge/>
            <w:shd w:val="clear" w:color="auto" w:fill="auto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284F" w:rsidRPr="003A0389" w:rsidTr="00F64293">
        <w:tc>
          <w:tcPr>
            <w:tcW w:w="267" w:type="pct"/>
            <w:shd w:val="clear" w:color="auto" w:fill="00B050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3A0389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99" w:type="pct"/>
            <w:shd w:val="clear" w:color="auto" w:fill="92D050"/>
            <w:vAlign w:val="center"/>
          </w:tcPr>
          <w:p w:rsidR="0029284F" w:rsidRPr="0029284F" w:rsidRDefault="0029284F" w:rsidP="0029284F">
            <w:pPr>
              <w:rPr>
                <w:b/>
                <w:color w:val="000000"/>
                <w:sz w:val="24"/>
                <w:szCs w:val="24"/>
              </w:rPr>
            </w:pPr>
            <w:r w:rsidRPr="0029284F">
              <w:rPr>
                <w:b/>
                <w:color w:val="000000"/>
                <w:sz w:val="24"/>
                <w:szCs w:val="24"/>
              </w:rPr>
              <w:t>Постановка задач исполнителям</w:t>
            </w:r>
          </w:p>
        </w:tc>
        <w:tc>
          <w:tcPr>
            <w:tcW w:w="3134" w:type="pct"/>
            <w:vMerge/>
            <w:shd w:val="clear" w:color="auto" w:fill="auto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284F" w:rsidRPr="003A0389" w:rsidTr="00F64293">
        <w:tc>
          <w:tcPr>
            <w:tcW w:w="267" w:type="pct"/>
            <w:shd w:val="clear" w:color="auto" w:fill="00B050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99" w:type="pct"/>
            <w:shd w:val="clear" w:color="auto" w:fill="92D050"/>
            <w:vAlign w:val="center"/>
          </w:tcPr>
          <w:p w:rsidR="0029284F" w:rsidRPr="0029284F" w:rsidRDefault="0029284F" w:rsidP="0029284F">
            <w:pPr>
              <w:rPr>
                <w:b/>
                <w:color w:val="000000"/>
                <w:sz w:val="24"/>
                <w:szCs w:val="24"/>
              </w:rPr>
            </w:pPr>
            <w:r w:rsidRPr="0029284F">
              <w:rPr>
                <w:b/>
                <w:color w:val="000000"/>
                <w:sz w:val="24"/>
                <w:szCs w:val="24"/>
              </w:rPr>
              <w:t>Приемка материалов</w:t>
            </w:r>
          </w:p>
        </w:tc>
        <w:tc>
          <w:tcPr>
            <w:tcW w:w="3134" w:type="pct"/>
            <w:vMerge/>
            <w:shd w:val="clear" w:color="auto" w:fill="auto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284F" w:rsidRPr="003A0389" w:rsidTr="00F64293">
        <w:tc>
          <w:tcPr>
            <w:tcW w:w="267" w:type="pct"/>
            <w:shd w:val="clear" w:color="auto" w:fill="00B050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Ж</w:t>
            </w:r>
          </w:p>
        </w:tc>
        <w:tc>
          <w:tcPr>
            <w:tcW w:w="1599" w:type="pct"/>
            <w:shd w:val="clear" w:color="auto" w:fill="92D050"/>
            <w:vAlign w:val="center"/>
          </w:tcPr>
          <w:p w:rsidR="0029284F" w:rsidRPr="0029284F" w:rsidRDefault="0029284F" w:rsidP="0029284F">
            <w:pPr>
              <w:rPr>
                <w:b/>
                <w:color w:val="000000"/>
                <w:sz w:val="24"/>
                <w:szCs w:val="24"/>
              </w:rPr>
            </w:pPr>
            <w:r w:rsidRPr="0029284F">
              <w:rPr>
                <w:b/>
                <w:color w:val="000000"/>
                <w:sz w:val="24"/>
                <w:szCs w:val="24"/>
              </w:rPr>
              <w:t>Контроль и прием выполненных работ</w:t>
            </w:r>
          </w:p>
        </w:tc>
        <w:tc>
          <w:tcPr>
            <w:tcW w:w="3134" w:type="pct"/>
            <w:vMerge/>
            <w:shd w:val="clear" w:color="auto" w:fill="auto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284F" w:rsidRPr="003A0389" w:rsidTr="00F64293">
        <w:tc>
          <w:tcPr>
            <w:tcW w:w="267" w:type="pct"/>
            <w:shd w:val="clear" w:color="auto" w:fill="00B050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99" w:type="pct"/>
            <w:shd w:val="clear" w:color="auto" w:fill="92D050"/>
            <w:vAlign w:val="center"/>
          </w:tcPr>
          <w:p w:rsidR="0029284F" w:rsidRPr="0029284F" w:rsidRDefault="0029284F" w:rsidP="0029284F">
            <w:pPr>
              <w:rPr>
                <w:b/>
                <w:color w:val="000000"/>
                <w:sz w:val="24"/>
                <w:szCs w:val="24"/>
              </w:rPr>
            </w:pPr>
            <w:r w:rsidRPr="0029284F">
              <w:rPr>
                <w:b/>
                <w:color w:val="000000"/>
                <w:sz w:val="24"/>
                <w:szCs w:val="24"/>
              </w:rPr>
              <w:t>Сдача работ заказчику</w:t>
            </w:r>
          </w:p>
        </w:tc>
        <w:tc>
          <w:tcPr>
            <w:tcW w:w="3134" w:type="pct"/>
            <w:vMerge/>
            <w:shd w:val="clear" w:color="auto" w:fill="auto"/>
          </w:tcPr>
          <w:p w:rsidR="0029284F" w:rsidRPr="003A0389" w:rsidRDefault="0029284F" w:rsidP="002928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7535C" w:rsidRPr="003A0389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625" w:rsidRPr="00D55844" w:rsidRDefault="005A1625" w:rsidP="002C4AEE">
      <w:pPr>
        <w:pStyle w:val="-1"/>
        <w:rPr>
          <w:rFonts w:ascii="Times New Roman" w:hAnsi="Times New Roman"/>
          <w:color w:val="auto"/>
          <w:sz w:val="28"/>
          <w:szCs w:val="28"/>
        </w:rPr>
      </w:pPr>
      <w:r w:rsidRPr="00D55844">
        <w:rPr>
          <w:rFonts w:ascii="Times New Roman" w:hAnsi="Times New Roman"/>
          <w:color w:val="auto"/>
          <w:sz w:val="28"/>
          <w:szCs w:val="28"/>
        </w:rPr>
        <w:t>1.5. КОНКУРСНОЕ ЗАДАНИЕ</w:t>
      </w:r>
    </w:p>
    <w:p w:rsidR="009E52E7" w:rsidRPr="00495101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D2C10" w:rsidRPr="004951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 13 до</w:t>
      </w:r>
      <w:r w:rsidR="00DE30D3" w:rsidRPr="004951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19 часов</w:t>
      </w:r>
    </w:p>
    <w:p w:rsidR="002D2C10" w:rsidRDefault="004A2B5F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Инвариативная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А – </w:t>
      </w:r>
      <w:r w:rsidR="00B046D1"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 w:rsidR="002D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:rsidR="002D2C10" w:rsidRDefault="002D2C10" w:rsidP="004A2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Б – </w:t>
      </w:r>
      <w:r w:rsidR="00B046D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4A2B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2D2C10" w:rsidRDefault="002D2C10" w:rsidP="004A2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В – </w:t>
      </w:r>
      <w:r w:rsidR="00B046D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4A2B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2D2C10" w:rsidRDefault="002D2C10" w:rsidP="004A2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Г – </w:t>
      </w:r>
      <w:r w:rsidR="004A2B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</w:p>
    <w:p w:rsidR="002D2C10" w:rsidRDefault="002D2C10" w:rsidP="004A2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Д – </w:t>
      </w:r>
      <w:r w:rsidR="004A2B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</w:p>
    <w:p w:rsidR="004A2B5F" w:rsidRDefault="004A2B5F" w:rsidP="004A2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Модуль Е – 1 час</w:t>
      </w:r>
    </w:p>
    <w:p w:rsidR="004A2B5F" w:rsidRDefault="004A2B5F" w:rsidP="004A2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Ж – 2 часа</w:t>
      </w:r>
    </w:p>
    <w:p w:rsidR="004A2B5F" w:rsidRDefault="004A2B5F" w:rsidP="004A2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З – 1 час</w:t>
      </w:r>
    </w:p>
    <w:p w:rsidR="00B046D1" w:rsidRPr="003732A7" w:rsidRDefault="00B046D1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04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4D7124" w:rsidRPr="00552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04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день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</w:t>
      </w:r>
      <w:r w:rsidR="004D7124" w:rsidRPr="00A204BB">
        <w:rPr>
          <w:rFonts w:ascii="Times New Roman" w:hAnsi="Times New Roman" w:cs="Times New Roman"/>
          <w:sz w:val="28"/>
          <w:szCs w:val="28"/>
        </w:rPr>
        <w:t xml:space="preserve">модулей, </w:t>
      </w:r>
      <w:r w:rsidR="004D7124">
        <w:rPr>
          <w:rFonts w:ascii="Times New Roman" w:hAnsi="Times New Roman" w:cs="Times New Roman"/>
          <w:sz w:val="28"/>
          <w:szCs w:val="28"/>
        </w:rPr>
        <w:t>КЗ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2710C" w:rsidRPr="00B87BE9">
        <w:rPr>
          <w:rFonts w:ascii="Times New Roman" w:hAnsi="Times New Roman" w:cs="Times New Roman"/>
          <w:sz w:val="28"/>
          <w:szCs w:val="28"/>
        </w:rPr>
        <w:t>конкурсанта</w:t>
      </w:r>
      <w:r w:rsidRPr="00B87BE9">
        <w:rPr>
          <w:rFonts w:ascii="Times New Roman" w:hAnsi="Times New Roman" w:cs="Times New Roman"/>
          <w:sz w:val="28"/>
          <w:szCs w:val="28"/>
        </w:rPr>
        <w:t xml:space="preserve"> д</w:t>
      </w:r>
      <w:r w:rsidRPr="00A204BB">
        <w:rPr>
          <w:rFonts w:ascii="Times New Roman" w:hAnsi="Times New Roman" w:cs="Times New Roman"/>
          <w:sz w:val="28"/>
          <w:szCs w:val="28"/>
        </w:rPr>
        <w:t>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60D68" w:rsidRDefault="005A1625" w:rsidP="00A13012">
      <w:pPr>
        <w:pStyle w:val="-2"/>
        <w:rPr>
          <w:rFonts w:ascii="Times New Roman" w:hAnsi="Times New Roman"/>
        </w:rPr>
      </w:pPr>
      <w:r w:rsidRPr="00A60D68">
        <w:rPr>
          <w:rFonts w:ascii="Times New Roman" w:hAnsi="Times New Roman"/>
        </w:rPr>
        <w:lastRenderedPageBreak/>
        <w:t xml:space="preserve">1.5.1. </w:t>
      </w:r>
      <w:r w:rsidR="008C41F7" w:rsidRPr="00A60D68">
        <w:rPr>
          <w:rFonts w:ascii="Times New Roman" w:hAnsi="Times New Roman"/>
        </w:rPr>
        <w:t>Разработка/выбор конкурсного задания</w:t>
      </w:r>
      <w:r w:rsidR="00791D70" w:rsidRPr="00A60D68">
        <w:rPr>
          <w:rFonts w:ascii="Times New Roman" w:hAnsi="Times New Roman"/>
        </w:rPr>
        <w:t xml:space="preserve"> (ссылка на </w:t>
      </w:r>
      <w:r w:rsidR="003C70C1">
        <w:rPr>
          <w:rFonts w:ascii="Times New Roman" w:hAnsi="Times New Roman"/>
        </w:rPr>
        <w:t>Яндекс/</w:t>
      </w:r>
      <w:r w:rsidR="00791D70" w:rsidRPr="00A60D68">
        <w:rPr>
          <w:rFonts w:ascii="Times New Roman" w:hAnsi="Times New Roman"/>
        </w:rPr>
        <w:t xml:space="preserve">Диск с матрицей, заполненной в </w:t>
      </w:r>
      <w:r w:rsidR="00791D70" w:rsidRPr="00A60D68">
        <w:rPr>
          <w:rFonts w:ascii="Times New Roman" w:hAnsi="Times New Roman"/>
          <w:lang w:val="en-US"/>
        </w:rPr>
        <w:t>Excel</w:t>
      </w:r>
      <w:r w:rsidR="00791D70" w:rsidRPr="00A60D68">
        <w:rPr>
          <w:rFonts w:ascii="Times New Roman" w:hAnsi="Times New Roman"/>
        </w:rPr>
        <w:t>)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A2B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B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4A2B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B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</w:t>
      </w:r>
      <w:r w:rsidR="00A27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модулей из вариативной части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:rsidR="00416993" w:rsidRDefault="00E20E7A" w:rsidP="00E20E7A">
      <w:pPr>
        <w:spacing w:after="0" w:line="360" w:lineRule="auto"/>
        <w:ind w:right="-849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11608" cy="110498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" t="6044" b="14970"/>
                    <a:stretch/>
                  </pic:blipFill>
                  <pic:spPr bwMode="auto">
                    <a:xfrm>
                      <a:off x="0" y="0"/>
                      <a:ext cx="9127570" cy="11069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E7A" w:rsidRDefault="00E20E7A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BC7BB96" wp14:editId="48744B20">
            <wp:extent cx="8557555" cy="208547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0" t="77115" r="4" b="7013"/>
                    <a:stretch/>
                  </pic:blipFill>
                  <pic:spPr bwMode="auto">
                    <a:xfrm>
                      <a:off x="0" y="0"/>
                      <a:ext cx="8565355" cy="208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EC0" w:rsidRPr="00F564AC" w:rsidRDefault="006D1EC0" w:rsidP="00F564A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78885643"/>
      <w:bookmarkStart w:id="11" w:name="_Toc124422971"/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A</w:t>
      </w:r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Принятие и анализ проектной документации</w:t>
      </w:r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04B">
        <w:rPr>
          <w:rFonts w:ascii="Times New Roman" w:hAnsi="Times New Roman"/>
          <w:sz w:val="28"/>
          <w:szCs w:val="28"/>
        </w:rPr>
        <w:t xml:space="preserve">Участник должен встретиться с заказчиком, </w:t>
      </w:r>
      <w:r>
        <w:rPr>
          <w:rFonts w:ascii="Times New Roman" w:hAnsi="Times New Roman"/>
          <w:sz w:val="28"/>
          <w:szCs w:val="28"/>
        </w:rPr>
        <w:t>представить себя</w:t>
      </w:r>
      <w:r w:rsidRPr="00FC204B">
        <w:rPr>
          <w:rFonts w:ascii="Times New Roman" w:hAnsi="Times New Roman"/>
          <w:sz w:val="28"/>
          <w:szCs w:val="28"/>
        </w:rPr>
        <w:t>, предоставить свой адрес электронной почты для связи и выяснить контактные данные заказчика</w:t>
      </w:r>
      <w:r w:rsidRPr="00EB6DA4">
        <w:rPr>
          <w:rFonts w:ascii="Times New Roman" w:hAnsi="Times New Roman"/>
          <w:sz w:val="28"/>
          <w:szCs w:val="28"/>
        </w:rPr>
        <w:t>:</w:t>
      </w:r>
    </w:p>
    <w:p w:rsidR="006D1EC0" w:rsidRPr="00EB6DA4" w:rsidRDefault="006D1EC0">
      <w:pPr>
        <w:pStyle w:val="af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Ф. И. О. заказчика;</w:t>
      </w:r>
    </w:p>
    <w:p w:rsidR="006D1EC0" w:rsidRPr="00EB6DA4" w:rsidRDefault="006D1EC0">
      <w:pPr>
        <w:pStyle w:val="af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Контактный телефон;</w:t>
      </w:r>
    </w:p>
    <w:p w:rsidR="006D1EC0" w:rsidRPr="00EB6DA4" w:rsidRDefault="006D1EC0">
      <w:pPr>
        <w:pStyle w:val="af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Адрес электронной почты;</w:t>
      </w: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Выяснить основные данные объекта:</w:t>
      </w:r>
    </w:p>
    <w:p w:rsidR="006D1EC0" w:rsidRPr="00EB6DA4" w:rsidRDefault="006D1EC0">
      <w:pPr>
        <w:pStyle w:val="af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Адрес объекта;</w:t>
      </w:r>
    </w:p>
    <w:p w:rsidR="006D1EC0" w:rsidRPr="00EB6DA4" w:rsidRDefault="006D1EC0">
      <w:pPr>
        <w:pStyle w:val="af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Предполагаемая дата начала работ;</w:t>
      </w:r>
    </w:p>
    <w:p w:rsidR="006D1EC0" w:rsidRPr="00EB6DA4" w:rsidRDefault="006D1EC0">
      <w:pPr>
        <w:pStyle w:val="af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Предполагаемый срок выполнения работ;</w:t>
      </w:r>
    </w:p>
    <w:p w:rsidR="006D1EC0" w:rsidRPr="00EB6DA4" w:rsidRDefault="006D1EC0">
      <w:pPr>
        <w:pStyle w:val="af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Предварительная стоимость выполняемых работ</w:t>
      </w:r>
      <w:r>
        <w:rPr>
          <w:rFonts w:ascii="Times New Roman" w:hAnsi="Times New Roman"/>
          <w:sz w:val="28"/>
          <w:szCs w:val="28"/>
        </w:rPr>
        <w:t>, на которую ориентируется заказчик</w:t>
      </w:r>
      <w:r w:rsidRPr="00EB6DA4">
        <w:rPr>
          <w:rFonts w:ascii="Times New Roman" w:hAnsi="Times New Roman"/>
          <w:sz w:val="28"/>
          <w:szCs w:val="28"/>
        </w:rPr>
        <w:t>;</w:t>
      </w:r>
    </w:p>
    <w:p w:rsidR="006D1EC0" w:rsidRDefault="006D1EC0">
      <w:pPr>
        <w:pStyle w:val="af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Объем и тип выполняемых работ;</w:t>
      </w:r>
    </w:p>
    <w:p w:rsidR="006D1EC0" w:rsidRDefault="006D1E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2458">
        <w:rPr>
          <w:rFonts w:ascii="Times New Roman" w:hAnsi="Times New Roman"/>
          <w:sz w:val="28"/>
          <w:szCs w:val="28"/>
        </w:rPr>
        <w:t>Определить помещения, в которых выполняются работы;</w:t>
      </w:r>
    </w:p>
    <w:p w:rsidR="006D1EC0" w:rsidRPr="00152458" w:rsidRDefault="006D1EC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2458">
        <w:rPr>
          <w:rFonts w:ascii="Times New Roman" w:hAnsi="Times New Roman"/>
          <w:sz w:val="28"/>
          <w:szCs w:val="28"/>
        </w:rPr>
        <w:t xml:space="preserve">Запросить всю </w:t>
      </w:r>
      <w:r>
        <w:rPr>
          <w:rFonts w:ascii="Times New Roman" w:hAnsi="Times New Roman"/>
          <w:sz w:val="28"/>
          <w:szCs w:val="28"/>
        </w:rPr>
        <w:t xml:space="preserve">имеющуюся у заказчика </w:t>
      </w:r>
      <w:r w:rsidRPr="00152458">
        <w:rPr>
          <w:rFonts w:ascii="Times New Roman" w:hAnsi="Times New Roman"/>
          <w:sz w:val="28"/>
          <w:szCs w:val="28"/>
        </w:rPr>
        <w:t>документацию на объект в электронном виде;</w:t>
      </w: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C0" w:rsidRPr="00904C51" w:rsidRDefault="006D1EC0" w:rsidP="006D1EC0">
      <w:pPr>
        <w:ind w:firstLine="709"/>
        <w:rPr>
          <w:rFonts w:ascii="Times New Roman" w:hAnsi="Times New Roman"/>
          <w:b/>
          <w:bCs/>
          <w:spacing w:val="15"/>
          <w:sz w:val="28"/>
          <w:szCs w:val="28"/>
          <w:lang w:eastAsia="ja-JP"/>
        </w:rPr>
      </w:pPr>
      <w:r w:rsidRPr="00904C51">
        <w:rPr>
          <w:rFonts w:ascii="Times New Roman" w:eastAsia="Calibri" w:hAnsi="Times New Roman"/>
          <w:sz w:val="28"/>
          <w:szCs w:val="28"/>
        </w:rPr>
        <w:t xml:space="preserve">Типы и объемы выполняемых работ для выдачи задания </w:t>
      </w:r>
      <w:r>
        <w:rPr>
          <w:rFonts w:ascii="Times New Roman" w:eastAsia="Calibri" w:hAnsi="Times New Roman"/>
          <w:sz w:val="28"/>
          <w:szCs w:val="28"/>
        </w:rPr>
        <w:t>участнику</w:t>
      </w:r>
      <w:r w:rsidRPr="00904C51">
        <w:rPr>
          <w:rFonts w:ascii="Times New Roman" w:eastAsia="Calibri" w:hAnsi="Times New Roman"/>
          <w:sz w:val="28"/>
          <w:szCs w:val="28"/>
        </w:rPr>
        <w:t xml:space="preserve"> берутся из </w:t>
      </w:r>
      <w:r>
        <w:rPr>
          <w:rFonts w:ascii="Times New Roman" w:eastAsia="Calibri" w:hAnsi="Times New Roman"/>
          <w:sz w:val="28"/>
          <w:szCs w:val="28"/>
        </w:rPr>
        <w:t>предварительно заполненной контрольной карты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51">
        <w:rPr>
          <w:rFonts w:ascii="Times New Roman" w:eastAsia="Calibri" w:hAnsi="Times New Roman"/>
          <w:sz w:val="28"/>
          <w:szCs w:val="28"/>
        </w:rPr>
        <w:t xml:space="preserve">В процессе </w:t>
      </w:r>
      <w:r>
        <w:rPr>
          <w:rFonts w:ascii="Times New Roman" w:eastAsia="Calibri" w:hAnsi="Times New Roman"/>
          <w:sz w:val="28"/>
          <w:szCs w:val="28"/>
        </w:rPr>
        <w:t>встреч</w:t>
      </w:r>
      <w:r w:rsidRPr="00904C51">
        <w:rPr>
          <w:rFonts w:ascii="Times New Roman" w:eastAsia="Calibri" w:hAnsi="Times New Roman"/>
          <w:sz w:val="28"/>
          <w:szCs w:val="28"/>
        </w:rPr>
        <w:t xml:space="preserve"> </w:t>
      </w:r>
      <w:r w:rsidRPr="00EB6DA4">
        <w:rPr>
          <w:rFonts w:ascii="Times New Roman" w:hAnsi="Times New Roman"/>
          <w:sz w:val="28"/>
          <w:szCs w:val="28"/>
        </w:rPr>
        <w:t xml:space="preserve">участник должен </w:t>
      </w:r>
      <w:r w:rsidRPr="0021595C">
        <w:rPr>
          <w:rFonts w:ascii="Times New Roman" w:hAnsi="Times New Roman"/>
          <w:sz w:val="28"/>
          <w:szCs w:val="28"/>
          <w:u w:val="single"/>
        </w:rPr>
        <w:t>аргументировано</w:t>
      </w:r>
      <w:r w:rsidRPr="00EB6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скорректировать пожелания</w:t>
      </w:r>
      <w:r w:rsidRPr="00EB6DA4">
        <w:rPr>
          <w:rFonts w:ascii="Times New Roman" w:hAnsi="Times New Roman"/>
          <w:sz w:val="28"/>
          <w:szCs w:val="28"/>
        </w:rPr>
        <w:t xml:space="preserve"> заказчика по предполагаемым срокам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DA4">
        <w:rPr>
          <w:rFonts w:ascii="Times New Roman" w:hAnsi="Times New Roman"/>
          <w:sz w:val="28"/>
          <w:szCs w:val="28"/>
        </w:rPr>
        <w:t>выполняемых работ</w:t>
      </w:r>
      <w:r>
        <w:rPr>
          <w:rFonts w:ascii="Times New Roman" w:hAnsi="Times New Roman"/>
          <w:sz w:val="28"/>
          <w:szCs w:val="28"/>
        </w:rPr>
        <w:t>, основываясь на существующей нормативной документации</w:t>
      </w:r>
      <w:r w:rsidRPr="00EB6DA4">
        <w:rPr>
          <w:rFonts w:ascii="Times New Roman" w:hAnsi="Times New Roman"/>
          <w:sz w:val="28"/>
          <w:szCs w:val="28"/>
        </w:rPr>
        <w:t xml:space="preserve">. Если предполагаемые сроки </w:t>
      </w:r>
      <w:r>
        <w:rPr>
          <w:rFonts w:ascii="Times New Roman" w:hAnsi="Times New Roman"/>
          <w:sz w:val="28"/>
          <w:szCs w:val="28"/>
        </w:rPr>
        <w:t>малы,</w:t>
      </w:r>
      <w:r w:rsidRPr="00EB6DA4">
        <w:rPr>
          <w:rFonts w:ascii="Times New Roman" w:hAnsi="Times New Roman"/>
          <w:sz w:val="28"/>
          <w:szCs w:val="28"/>
        </w:rPr>
        <w:t xml:space="preserve"> то участник должен аргументированно объяснить почему за данный срок работы невозможно выполнить качественно, учитыва</w:t>
      </w:r>
      <w:r>
        <w:rPr>
          <w:rFonts w:ascii="Times New Roman" w:hAnsi="Times New Roman"/>
          <w:sz w:val="28"/>
          <w:szCs w:val="28"/>
        </w:rPr>
        <w:t>я</w:t>
      </w:r>
      <w:r w:rsidRPr="00EB6DA4">
        <w:rPr>
          <w:rFonts w:ascii="Times New Roman" w:hAnsi="Times New Roman"/>
          <w:sz w:val="28"/>
          <w:szCs w:val="28"/>
        </w:rPr>
        <w:t xml:space="preserve"> </w:t>
      </w:r>
      <w:r w:rsidRPr="00EB6DA4">
        <w:rPr>
          <w:rFonts w:ascii="Times New Roman" w:hAnsi="Times New Roman"/>
          <w:sz w:val="28"/>
          <w:szCs w:val="28"/>
        </w:rPr>
        <w:lastRenderedPageBreak/>
        <w:t xml:space="preserve">технологию выполнения работ. Если предполагаемый срок выполнения работ </w:t>
      </w:r>
      <w:r>
        <w:rPr>
          <w:rFonts w:ascii="Times New Roman" w:hAnsi="Times New Roman"/>
          <w:sz w:val="28"/>
          <w:szCs w:val="28"/>
        </w:rPr>
        <w:t>велик</w:t>
      </w:r>
      <w:r w:rsidRPr="00EB6DA4">
        <w:rPr>
          <w:rFonts w:ascii="Times New Roman" w:hAnsi="Times New Roman"/>
          <w:sz w:val="28"/>
          <w:szCs w:val="28"/>
        </w:rPr>
        <w:t>, то необходимо объяснить за с</w:t>
      </w:r>
      <w:r>
        <w:rPr>
          <w:rFonts w:ascii="Times New Roman" w:hAnsi="Times New Roman"/>
          <w:sz w:val="28"/>
          <w:szCs w:val="28"/>
        </w:rPr>
        <w:t>ч</w:t>
      </w:r>
      <w:r w:rsidRPr="00EB6DA4">
        <w:rPr>
          <w:rFonts w:ascii="Times New Roman" w:hAnsi="Times New Roman"/>
          <w:sz w:val="28"/>
          <w:szCs w:val="28"/>
        </w:rPr>
        <w:t>ет чего срок может быть уменьшен.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04C51">
        <w:rPr>
          <w:rFonts w:ascii="Times New Roman" w:eastAsia="Calibri" w:hAnsi="Times New Roman"/>
          <w:sz w:val="28"/>
          <w:szCs w:val="28"/>
        </w:rPr>
        <w:t xml:space="preserve">Участник может </w:t>
      </w:r>
      <w:r>
        <w:rPr>
          <w:rFonts w:ascii="Times New Roman" w:eastAsia="Calibri" w:hAnsi="Times New Roman"/>
          <w:sz w:val="28"/>
          <w:szCs w:val="28"/>
        </w:rPr>
        <w:t>организовать дополнительную встречу (не более одной через 30 минут после первой, в порядке живой очереди)</w:t>
      </w:r>
      <w:r w:rsidRPr="00904C51">
        <w:rPr>
          <w:rFonts w:ascii="Times New Roman" w:eastAsia="Calibri" w:hAnsi="Times New Roman"/>
          <w:sz w:val="28"/>
          <w:szCs w:val="28"/>
        </w:rPr>
        <w:t xml:space="preserve"> с целью запроса дополнительной информации или документации, до момента получения контрольной карты. После получения контрольной карты участник уже не может запрашивать дополнительные данные.</w:t>
      </w: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458">
        <w:rPr>
          <w:rFonts w:ascii="Times New Roman" w:hAnsi="Times New Roman"/>
          <w:sz w:val="28"/>
          <w:szCs w:val="28"/>
        </w:rPr>
        <w:t>В процессе встречи или по ее завершению участник должен сообщить заказчику адрес электронной почты, на который необходимо прислать документацию. Документация высылается на тот электронный адрес, который сообщил участник в течение 5 минут после окончания встречи и только в том случае если участник запросил электронную документацию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участник сообщил адрес электронной почты неверно/не сообщил ее заказчику – документация не высылается</w:t>
      </w:r>
      <w:r w:rsidRPr="00152458">
        <w:rPr>
          <w:rFonts w:ascii="Times New Roman" w:hAnsi="Times New Roman"/>
          <w:sz w:val="28"/>
          <w:szCs w:val="28"/>
        </w:rPr>
        <w:t>.</w:t>
      </w: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458">
        <w:rPr>
          <w:rFonts w:ascii="Times New Roman" w:hAnsi="Times New Roman"/>
          <w:sz w:val="28"/>
          <w:szCs w:val="28"/>
        </w:rPr>
        <w:t>После получения электронной документации участник должен проверить наличие всех необходимых данных для выполнения работ. В том случае если какой-либо документации</w:t>
      </w:r>
      <w:r>
        <w:rPr>
          <w:rFonts w:ascii="Times New Roman" w:hAnsi="Times New Roman"/>
          <w:sz w:val="28"/>
          <w:szCs w:val="28"/>
        </w:rPr>
        <w:t>/данных</w:t>
      </w:r>
      <w:r w:rsidRPr="00152458">
        <w:rPr>
          <w:rFonts w:ascii="Times New Roman" w:hAnsi="Times New Roman"/>
          <w:sz w:val="28"/>
          <w:szCs w:val="28"/>
        </w:rPr>
        <w:t xml:space="preserve"> не хватает, участник должен запросить </w:t>
      </w:r>
      <w:r>
        <w:rPr>
          <w:rFonts w:ascii="Times New Roman" w:hAnsi="Times New Roman"/>
          <w:sz w:val="28"/>
          <w:szCs w:val="28"/>
        </w:rPr>
        <w:t>их,</w:t>
      </w:r>
      <w:r w:rsidRPr="00152458">
        <w:rPr>
          <w:rFonts w:ascii="Times New Roman" w:hAnsi="Times New Roman"/>
          <w:sz w:val="28"/>
          <w:szCs w:val="28"/>
        </w:rPr>
        <w:t xml:space="preserve"> с четким указанием недостающего документа</w:t>
      </w:r>
      <w:r>
        <w:rPr>
          <w:rFonts w:ascii="Times New Roman" w:hAnsi="Times New Roman"/>
          <w:sz w:val="28"/>
          <w:szCs w:val="28"/>
        </w:rPr>
        <w:t>/данных</w:t>
      </w:r>
      <w:r w:rsidRPr="00152458">
        <w:rPr>
          <w:rFonts w:ascii="Times New Roman" w:hAnsi="Times New Roman"/>
          <w:sz w:val="28"/>
          <w:szCs w:val="28"/>
        </w:rPr>
        <w:t xml:space="preserve"> посредством электронной почты. Количество писем, отправляемых заказчику в сумме, не может превышать трех</w:t>
      </w:r>
      <w:r>
        <w:rPr>
          <w:rFonts w:ascii="Times New Roman" w:hAnsi="Times New Roman"/>
          <w:sz w:val="28"/>
          <w:szCs w:val="28"/>
        </w:rPr>
        <w:t>, при оценке количество отправленных писем не учитывается, ответ от заказчика по электронной почте приходит в течении 5 минут после отправки письма.</w:t>
      </w: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Pr="00152458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458">
        <w:rPr>
          <w:rFonts w:ascii="Times New Roman" w:hAnsi="Times New Roman"/>
          <w:sz w:val="28"/>
          <w:szCs w:val="28"/>
        </w:rPr>
        <w:t xml:space="preserve">После получения полного пакета документов участник должен проанализировать полученную документацию на наличие ошибок, которые не позволят выполнить работы качественно и/или выполнение работ по данной документации приведет к </w:t>
      </w:r>
      <w:r>
        <w:rPr>
          <w:rFonts w:ascii="Times New Roman" w:hAnsi="Times New Roman"/>
          <w:sz w:val="28"/>
          <w:szCs w:val="28"/>
        </w:rPr>
        <w:t>негативному</w:t>
      </w:r>
      <w:r w:rsidRPr="00152458">
        <w:rPr>
          <w:rFonts w:ascii="Times New Roman" w:hAnsi="Times New Roman"/>
          <w:sz w:val="28"/>
          <w:szCs w:val="28"/>
        </w:rPr>
        <w:t xml:space="preserve"> результату. </w:t>
      </w:r>
    </w:p>
    <w:p w:rsidR="006D1EC0" w:rsidRPr="00D61A67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Pr="00152458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 w:rsidRPr="00EB6DA4">
        <w:rPr>
          <w:rFonts w:ascii="Times New Roman" w:hAnsi="Times New Roman"/>
          <w:sz w:val="28"/>
          <w:szCs w:val="28"/>
        </w:rPr>
        <w:t xml:space="preserve"> обнаружени</w:t>
      </w:r>
      <w:r>
        <w:rPr>
          <w:rFonts w:ascii="Times New Roman" w:hAnsi="Times New Roman"/>
          <w:sz w:val="28"/>
          <w:szCs w:val="28"/>
        </w:rPr>
        <w:t>и</w:t>
      </w:r>
      <w:r w:rsidRPr="00EB6DA4">
        <w:rPr>
          <w:rFonts w:ascii="Times New Roman" w:hAnsi="Times New Roman"/>
          <w:sz w:val="28"/>
          <w:szCs w:val="28"/>
        </w:rPr>
        <w:t xml:space="preserve"> ошибок участник должен сообщить о них заказчику</w:t>
      </w:r>
      <w:r w:rsidRPr="00152458">
        <w:rPr>
          <w:rFonts w:ascii="Times New Roman" w:hAnsi="Times New Roman"/>
          <w:sz w:val="28"/>
          <w:szCs w:val="28"/>
        </w:rPr>
        <w:t xml:space="preserve"> посредством электронной почты или при личной встрече</w:t>
      </w:r>
      <w:r>
        <w:rPr>
          <w:rFonts w:ascii="Times New Roman" w:hAnsi="Times New Roman"/>
          <w:sz w:val="28"/>
          <w:szCs w:val="28"/>
        </w:rPr>
        <w:t>, предложив варианты решения, согласованной документацией с заказчиком будет считаться та, в которой заказчик остановился на одном из предложенных вариантов решений</w:t>
      </w:r>
      <w:r w:rsidRPr="00152458">
        <w:rPr>
          <w:rFonts w:ascii="Times New Roman" w:hAnsi="Times New Roman"/>
          <w:sz w:val="28"/>
          <w:szCs w:val="28"/>
        </w:rPr>
        <w:t>.</w:t>
      </w:r>
    </w:p>
    <w:p w:rsidR="006D1EC0" w:rsidRPr="00152458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458">
        <w:rPr>
          <w:rFonts w:ascii="Times New Roman" w:hAnsi="Times New Roman"/>
          <w:sz w:val="28"/>
          <w:szCs w:val="28"/>
        </w:rPr>
        <w:t>По завершению анализа полученных данных, участник должен договориться с заказчиком о времени встречи на объекте. В качестве связи может быть использована электронная почта.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 xml:space="preserve">За 10 минут до окончания модуля участник получает по электронной почте контрольную карту, которую необходимо заполнить и сдать экспертам на </w:t>
      </w:r>
      <w:r w:rsidRPr="00A57119">
        <w:rPr>
          <w:rFonts w:ascii="Times New Roman" w:hAnsi="Times New Roman"/>
          <w:b/>
          <w:bCs/>
          <w:sz w:val="28"/>
          <w:szCs w:val="28"/>
        </w:rPr>
        <w:t>бумажном</w:t>
      </w:r>
      <w:r w:rsidRPr="00EB6DA4">
        <w:rPr>
          <w:rFonts w:ascii="Times New Roman" w:hAnsi="Times New Roman"/>
          <w:sz w:val="28"/>
          <w:szCs w:val="28"/>
        </w:rPr>
        <w:t xml:space="preserve"> носителе. </w:t>
      </w:r>
      <w:r>
        <w:rPr>
          <w:rFonts w:ascii="Times New Roman" w:hAnsi="Times New Roman"/>
          <w:sz w:val="28"/>
          <w:szCs w:val="28"/>
        </w:rPr>
        <w:t xml:space="preserve">Помимо заполненной контрольной карты, участник высылает/передает экспертам согласованный с заказчиком вариант документации, с необходимыми изменениями. </w:t>
      </w:r>
      <w:r w:rsidRPr="00EB6DA4">
        <w:rPr>
          <w:rFonts w:ascii="Times New Roman" w:hAnsi="Times New Roman"/>
          <w:sz w:val="28"/>
          <w:szCs w:val="28"/>
        </w:rPr>
        <w:t xml:space="preserve">Участник может заполнить </w:t>
      </w:r>
      <w:r w:rsidRPr="00EB6DA4">
        <w:rPr>
          <w:rFonts w:ascii="Times New Roman" w:hAnsi="Times New Roman"/>
          <w:sz w:val="28"/>
          <w:szCs w:val="28"/>
        </w:rPr>
        <w:lastRenderedPageBreak/>
        <w:t xml:space="preserve">контрольную карту на компьютере и распечатать или сначала распечатать, после чего заполнить от руки. В том случае если участник запишет не разборчиво, и эксперты без помощи участника не смогут разобрать его подчерк, </w:t>
      </w:r>
      <w:r>
        <w:rPr>
          <w:rFonts w:ascii="Times New Roman" w:hAnsi="Times New Roman"/>
          <w:sz w:val="28"/>
          <w:szCs w:val="28"/>
        </w:rPr>
        <w:t>документация оцениваться не будет, тоже касается и остальной документации</w:t>
      </w:r>
      <w:r w:rsidRPr="00EB6DA4">
        <w:rPr>
          <w:rFonts w:ascii="Times New Roman" w:hAnsi="Times New Roman"/>
          <w:sz w:val="28"/>
          <w:szCs w:val="28"/>
        </w:rPr>
        <w:t>.</w:t>
      </w: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6DA4">
        <w:rPr>
          <w:rFonts w:ascii="Times New Roman" w:hAnsi="Times New Roman"/>
          <w:b/>
          <w:sz w:val="28"/>
          <w:szCs w:val="28"/>
        </w:rPr>
        <w:t>Примечание:</w:t>
      </w:r>
    </w:p>
    <w:p w:rsidR="006D1EC0" w:rsidRPr="00152458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458">
        <w:rPr>
          <w:rFonts w:ascii="Times New Roman" w:hAnsi="Times New Roman"/>
          <w:sz w:val="28"/>
          <w:szCs w:val="28"/>
        </w:rPr>
        <w:t xml:space="preserve">Общение с участником производится </w:t>
      </w:r>
      <w:r>
        <w:rPr>
          <w:rFonts w:ascii="Times New Roman" w:hAnsi="Times New Roman"/>
          <w:sz w:val="28"/>
          <w:szCs w:val="28"/>
        </w:rPr>
        <w:t>в комнате переговоров участников</w:t>
      </w:r>
      <w:r w:rsidRPr="00152458">
        <w:rPr>
          <w:rFonts w:ascii="Times New Roman" w:hAnsi="Times New Roman"/>
          <w:sz w:val="28"/>
          <w:szCs w:val="28"/>
        </w:rPr>
        <w:t xml:space="preserve">, в присутствии </w:t>
      </w:r>
      <w:r w:rsidRPr="00A57119">
        <w:rPr>
          <w:rFonts w:ascii="Times New Roman" w:hAnsi="Times New Roman"/>
          <w:b/>
          <w:bCs/>
          <w:sz w:val="28"/>
          <w:szCs w:val="28"/>
        </w:rPr>
        <w:t>минимум</w:t>
      </w:r>
      <w:r w:rsidRPr="00152458">
        <w:rPr>
          <w:rFonts w:ascii="Times New Roman" w:hAnsi="Times New Roman"/>
          <w:sz w:val="28"/>
          <w:szCs w:val="28"/>
        </w:rPr>
        <w:t xml:space="preserve"> 3 экспертов. На все вопросы одного участника отвечает один и тот же волонте</w:t>
      </w:r>
      <w:r>
        <w:rPr>
          <w:rFonts w:ascii="Times New Roman" w:hAnsi="Times New Roman"/>
          <w:sz w:val="28"/>
          <w:szCs w:val="28"/>
        </w:rPr>
        <w:t>р.</w:t>
      </w:r>
      <w:r w:rsidRPr="00152458">
        <w:rPr>
          <w:rFonts w:ascii="Times New Roman" w:hAnsi="Times New Roman"/>
          <w:sz w:val="28"/>
          <w:szCs w:val="28"/>
        </w:rPr>
        <w:t xml:space="preserve"> Эксперт не может </w:t>
      </w:r>
      <w:r>
        <w:rPr>
          <w:rFonts w:ascii="Times New Roman" w:hAnsi="Times New Roman"/>
          <w:sz w:val="28"/>
          <w:szCs w:val="28"/>
        </w:rPr>
        <w:t xml:space="preserve">присутствовать при </w:t>
      </w:r>
      <w:r w:rsidRPr="00152458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ении</w:t>
      </w:r>
      <w:r w:rsidRPr="00152458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его</w:t>
      </w:r>
      <w:r w:rsidRPr="00152458">
        <w:rPr>
          <w:rFonts w:ascii="Times New Roman" w:hAnsi="Times New Roman"/>
          <w:sz w:val="28"/>
          <w:szCs w:val="28"/>
        </w:rPr>
        <w:t xml:space="preserve"> участником.</w:t>
      </w: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458">
        <w:rPr>
          <w:rFonts w:ascii="Times New Roman" w:hAnsi="Times New Roman"/>
          <w:sz w:val="28"/>
          <w:szCs w:val="28"/>
        </w:rPr>
        <w:t>Все электронные письма от всех участников направляются на одну и туже электронную почту. Электронная почта, на которую направляются письма от участников не может принадлежать эксперту компатриоту.</w:t>
      </w:r>
      <w:r>
        <w:rPr>
          <w:rFonts w:ascii="Times New Roman" w:hAnsi="Times New Roman"/>
          <w:sz w:val="28"/>
          <w:szCs w:val="28"/>
        </w:rPr>
        <w:t xml:space="preserve"> Письма не могут быть отправлены</w:t>
      </w:r>
      <w:r w:rsidRPr="00152458">
        <w:rPr>
          <w:rFonts w:ascii="Times New Roman" w:hAnsi="Times New Roman"/>
          <w:sz w:val="28"/>
          <w:szCs w:val="28"/>
        </w:rPr>
        <w:t xml:space="preserve"> в нерабочее время или в перерывы</w:t>
      </w:r>
      <w:r>
        <w:rPr>
          <w:rFonts w:ascii="Times New Roman" w:hAnsi="Times New Roman"/>
          <w:sz w:val="28"/>
          <w:szCs w:val="28"/>
        </w:rPr>
        <w:t>.</w:t>
      </w: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Default="006D1EC0" w:rsidP="006D1EC0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F564AC" w:rsidRPr="00F564AC" w:rsidRDefault="00F564AC" w:rsidP="00F564A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Приемка объекта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Участник должен произвести контрольные замеры объекта с целью обнаружения отклонений проектной документации от реального объекта</w:t>
      </w:r>
      <w:r>
        <w:rPr>
          <w:rFonts w:ascii="Times New Roman" w:hAnsi="Times New Roman"/>
          <w:sz w:val="28"/>
          <w:szCs w:val="28"/>
        </w:rPr>
        <w:t>, а также с целью дополнительной проверки возможности выполнения работ по согласованной с заказчиком документации</w:t>
      </w:r>
      <w:r w:rsidRPr="00EB6DA4">
        <w:rPr>
          <w:rFonts w:ascii="Times New Roman" w:hAnsi="Times New Roman"/>
          <w:sz w:val="28"/>
          <w:szCs w:val="28"/>
        </w:rPr>
        <w:t>. Замеры выполняются только в тех помещениях, которые входят в объем работ, избыточно проведенные замеры не являются ошибкой, но и не оцениваются.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ab/>
      </w: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DF1">
        <w:rPr>
          <w:rFonts w:ascii="Times New Roman" w:hAnsi="Times New Roman"/>
          <w:sz w:val="28"/>
          <w:szCs w:val="28"/>
        </w:rPr>
        <w:t xml:space="preserve">Участник может использовать для замеров чертежи, напечатанные на принтере или чистый лист бумаги. Для производства замеров участник берет бумагу или чертежи с собой. После прихода в зону застройки участник </w:t>
      </w:r>
      <w:r w:rsidRPr="00201C7A">
        <w:rPr>
          <w:rFonts w:ascii="Times New Roman" w:hAnsi="Times New Roman"/>
          <w:sz w:val="28"/>
          <w:szCs w:val="28"/>
          <w:u w:val="single"/>
        </w:rPr>
        <w:t>не имеет права возвращаться на рабочее место</w:t>
      </w:r>
      <w:r w:rsidRPr="008A5DF1">
        <w:rPr>
          <w:rFonts w:ascii="Times New Roman" w:hAnsi="Times New Roman"/>
          <w:sz w:val="28"/>
          <w:szCs w:val="28"/>
        </w:rPr>
        <w:t xml:space="preserve"> за бумагой</w:t>
      </w:r>
      <w:r>
        <w:rPr>
          <w:rFonts w:ascii="Times New Roman" w:hAnsi="Times New Roman"/>
          <w:sz w:val="28"/>
          <w:szCs w:val="28"/>
        </w:rPr>
        <w:t>/</w:t>
      </w:r>
      <w:r w:rsidRPr="008A5DF1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>/инструментами</w:t>
      </w:r>
      <w:r w:rsidRPr="008A5DF1">
        <w:rPr>
          <w:rFonts w:ascii="Times New Roman" w:hAnsi="Times New Roman"/>
          <w:sz w:val="28"/>
          <w:szCs w:val="28"/>
        </w:rPr>
        <w:t xml:space="preserve">, эксперты также не могут </w:t>
      </w:r>
      <w:r>
        <w:rPr>
          <w:rFonts w:ascii="Times New Roman" w:hAnsi="Times New Roman"/>
          <w:sz w:val="28"/>
          <w:szCs w:val="28"/>
        </w:rPr>
        <w:t>передавать вышеуказанное</w:t>
      </w:r>
      <w:r w:rsidRPr="008A5DF1">
        <w:rPr>
          <w:rFonts w:ascii="Times New Roman" w:hAnsi="Times New Roman"/>
          <w:sz w:val="28"/>
          <w:szCs w:val="28"/>
        </w:rPr>
        <w:t xml:space="preserve"> участнику. Время выполнения замеров ограничено 45 минутами с момента начала модуля </w:t>
      </w:r>
      <w:r>
        <w:rPr>
          <w:rFonts w:ascii="Times New Roman" w:hAnsi="Times New Roman"/>
          <w:sz w:val="28"/>
          <w:szCs w:val="28"/>
        </w:rPr>
        <w:t>B</w:t>
      </w:r>
      <w:r w:rsidRPr="008A5DF1">
        <w:rPr>
          <w:rFonts w:ascii="Times New Roman" w:hAnsi="Times New Roman"/>
          <w:sz w:val="28"/>
          <w:szCs w:val="28"/>
        </w:rPr>
        <w:t>, по истечению этого времени участник должен покинуть Застройку №1.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Pr="00372A6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Оцениваемые размеры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количестве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указанном в критериях оценки</w:t>
      </w:r>
      <w:r w:rsidRPr="00EB6DA4">
        <w:rPr>
          <w:rFonts w:ascii="Times New Roman" w:hAnsi="Times New Roman"/>
          <w:sz w:val="28"/>
          <w:szCs w:val="28"/>
        </w:rPr>
        <w:t xml:space="preserve"> выбираются по окончанию модуля методом жеребьевки</w:t>
      </w:r>
      <w:r>
        <w:rPr>
          <w:rFonts w:ascii="Times New Roman" w:hAnsi="Times New Roman"/>
          <w:sz w:val="28"/>
          <w:szCs w:val="28"/>
        </w:rPr>
        <w:t xml:space="preserve">. Для проведения жеребьевки </w:t>
      </w:r>
      <w:r w:rsidRPr="00372A64">
        <w:rPr>
          <w:rFonts w:ascii="Times New Roman" w:hAnsi="Times New Roman"/>
          <w:sz w:val="28"/>
          <w:szCs w:val="28"/>
          <w:u w:val="single"/>
        </w:rPr>
        <w:t>каждый из экспертов оценочной группы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 список субъективно наиболее важных замеров для оценки, в количестве, указанном в критериях оценки, после чего методом голосования принимается решение о том, будет ли включен конкретный замер в оценку. Жеребьевка в обязательном порядке должна быть проведена до момента оценки участников.</w:t>
      </w:r>
    </w:p>
    <w:p w:rsidR="006D1EC0" w:rsidRPr="00372A6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B6DA4">
        <w:rPr>
          <w:rFonts w:ascii="Times New Roman" w:hAnsi="Times New Roman"/>
          <w:sz w:val="28"/>
          <w:szCs w:val="28"/>
        </w:rPr>
        <w:t>После проведения замеров участник должен составить обмерный план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6DA4">
        <w:rPr>
          <w:rFonts w:ascii="Times New Roman" w:hAnsi="Times New Roman"/>
          <w:sz w:val="28"/>
          <w:szCs w:val="28"/>
        </w:rPr>
        <w:t xml:space="preserve">внести изменения в проектную документацию и откорректировать расположение всех элементов </w:t>
      </w:r>
      <w:r w:rsidRPr="00372A64">
        <w:rPr>
          <w:rFonts w:ascii="Times New Roman" w:hAnsi="Times New Roman"/>
          <w:sz w:val="28"/>
          <w:szCs w:val="28"/>
          <w:u w:val="single"/>
        </w:rPr>
        <w:t>с учетом выравнивания стен, углов помещения, уровня пола, монтажа инженерных систем и т.д.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lastRenderedPageBreak/>
        <w:t>Внесение изменений в документацию может быть выполнено как на бумажном носителе (при помощи ручки, карандаша и т.д.) так и в электронном виде на компьютере.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 xml:space="preserve">По окончанию модуля участник должен сдать экспертам измененную документацию на бумажном носителе </w:t>
      </w:r>
      <w:r>
        <w:rPr>
          <w:rFonts w:ascii="Times New Roman" w:hAnsi="Times New Roman"/>
          <w:sz w:val="28"/>
          <w:szCs w:val="28"/>
        </w:rPr>
        <w:t xml:space="preserve"> или выслать готовый файл чертежей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9844FD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электронную почту заказчика </w:t>
      </w:r>
      <w:r w:rsidRPr="009844FD">
        <w:rPr>
          <w:rFonts w:ascii="Times New Roman" w:hAnsi="Times New Roman"/>
          <w:sz w:val="28"/>
          <w:szCs w:val="28"/>
          <w:u w:val="single"/>
        </w:rPr>
        <w:t>с выделением всех необходимых изменений</w:t>
      </w:r>
      <w:r w:rsidRPr="00EB6DA4">
        <w:rPr>
          <w:rFonts w:ascii="Times New Roman" w:hAnsi="Times New Roman"/>
          <w:sz w:val="28"/>
          <w:szCs w:val="28"/>
        </w:rPr>
        <w:t>, которые требуется внести в документацию, с обоснованием необходимости данных изменений</w:t>
      </w:r>
      <w:r>
        <w:rPr>
          <w:rFonts w:ascii="Times New Roman" w:hAnsi="Times New Roman"/>
          <w:sz w:val="28"/>
          <w:szCs w:val="28"/>
        </w:rPr>
        <w:t>, основываясь на нормативной документации, рекомендациях производителей материалов, законах региональных и государственных и т.д</w:t>
      </w:r>
      <w:r w:rsidRPr="00EB6DA4">
        <w:rPr>
          <w:rFonts w:ascii="Times New Roman" w:hAnsi="Times New Roman"/>
          <w:sz w:val="28"/>
          <w:szCs w:val="28"/>
        </w:rPr>
        <w:t>.</w:t>
      </w:r>
    </w:p>
    <w:p w:rsidR="006D1EC0" w:rsidRPr="00D03632" w:rsidRDefault="006D1EC0" w:rsidP="006D1EC0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F564AC" w:rsidRDefault="00F564AC" w:rsidP="006D1EC0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F564AC" w:rsidRPr="00F564AC" w:rsidRDefault="00F564AC" w:rsidP="00F564A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Формирование технического задания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D1EC0" w:rsidRDefault="006D1EC0" w:rsidP="006D1EC0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Перед началом выполнения модуля</w:t>
      </w:r>
      <w:r>
        <w:rPr>
          <w:rFonts w:ascii="Times New Roman" w:hAnsi="Times New Roman"/>
          <w:sz w:val="28"/>
          <w:szCs w:val="28"/>
        </w:rPr>
        <w:t>, ТАП высылает на электронную почту участника</w:t>
      </w:r>
      <w:r w:rsidRPr="00EB6D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B6DA4">
        <w:rPr>
          <w:rFonts w:ascii="Times New Roman" w:hAnsi="Times New Roman"/>
          <w:sz w:val="28"/>
          <w:szCs w:val="28"/>
        </w:rPr>
        <w:t>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заполненную контрольную карту, дизайн-проект, не содержащий в себе ошибок, а также необходимые шаблоны для выполнения модуля, при выполнении модуля участник пользуется строго документами и шаблонами полученными по электронной почте, </w:t>
      </w:r>
      <w:proofErr w:type="spellStart"/>
      <w:r>
        <w:rPr>
          <w:rFonts w:ascii="Times New Roman" w:hAnsi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пользоваться своими записями полученными при выполнении предыдущих модулей.</w:t>
      </w: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 xml:space="preserve">Участник на основании </w:t>
      </w:r>
      <w:r>
        <w:rPr>
          <w:rFonts w:ascii="Times New Roman" w:hAnsi="Times New Roman"/>
          <w:sz w:val="28"/>
          <w:szCs w:val="28"/>
        </w:rPr>
        <w:t xml:space="preserve">вышеуказанной </w:t>
      </w:r>
      <w:r w:rsidRPr="00EB6DA4">
        <w:rPr>
          <w:rFonts w:ascii="Times New Roman" w:hAnsi="Times New Roman"/>
          <w:sz w:val="28"/>
          <w:szCs w:val="28"/>
        </w:rPr>
        <w:t>документации</w:t>
      </w:r>
      <w:r>
        <w:rPr>
          <w:rFonts w:ascii="Times New Roman" w:hAnsi="Times New Roman"/>
          <w:sz w:val="28"/>
          <w:szCs w:val="28"/>
        </w:rPr>
        <w:t>,</w:t>
      </w:r>
      <w:r w:rsidRPr="00EB6DA4">
        <w:rPr>
          <w:rFonts w:ascii="Times New Roman" w:hAnsi="Times New Roman"/>
          <w:sz w:val="28"/>
          <w:szCs w:val="28"/>
        </w:rPr>
        <w:t xml:space="preserve"> должен составить технологическую карту выполнения работ и на ее основе составить техническое задание на выполнение работ, смету и </w:t>
      </w:r>
      <w:r>
        <w:rPr>
          <w:rFonts w:ascii="Times New Roman" w:hAnsi="Times New Roman"/>
          <w:sz w:val="28"/>
          <w:szCs w:val="28"/>
        </w:rPr>
        <w:t>календарный план</w:t>
      </w:r>
      <w:r w:rsidRPr="00EB6DA4">
        <w:rPr>
          <w:rFonts w:ascii="Times New Roman" w:hAnsi="Times New Roman"/>
          <w:sz w:val="28"/>
          <w:szCs w:val="28"/>
        </w:rPr>
        <w:t xml:space="preserve">. Шаблоны документов в электронном виде </w:t>
      </w:r>
      <w:r>
        <w:rPr>
          <w:rFonts w:ascii="Times New Roman" w:hAnsi="Times New Roman"/>
          <w:sz w:val="28"/>
          <w:szCs w:val="28"/>
        </w:rPr>
        <w:t>демонстрируются участникам</w:t>
      </w:r>
      <w:r w:rsidRPr="00EB6DA4">
        <w:rPr>
          <w:rFonts w:ascii="Times New Roman" w:hAnsi="Times New Roman"/>
          <w:sz w:val="28"/>
          <w:szCs w:val="28"/>
        </w:rPr>
        <w:t xml:space="preserve"> в день С-1. Участник</w:t>
      </w:r>
      <w:r>
        <w:rPr>
          <w:rFonts w:ascii="Times New Roman" w:hAnsi="Times New Roman"/>
          <w:sz w:val="28"/>
          <w:szCs w:val="28"/>
        </w:rPr>
        <w:t>у</w:t>
      </w:r>
      <w:r w:rsidRPr="00EB6DA4">
        <w:rPr>
          <w:rFonts w:ascii="Times New Roman" w:hAnsi="Times New Roman"/>
          <w:sz w:val="28"/>
          <w:szCs w:val="28"/>
        </w:rPr>
        <w:t xml:space="preserve"> запрещается пользоваться сторонними документами, а также приносить или скачивать какие-либо файлы из интернета или электронной почты позволяющие ускорить выполнения задания.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модуля участник может пользоваться интернетом, а именно, сайтами поставщиков строительных материалов, строительными магазинами, сайтами с нормативной строительной документацией. Использование любой другой информации, строительных калькуляторов, посещение любого рода сайтов, форумов, кроме вышеупомянутых воспрещается. При нарушении данного правила, в том числе, если подобное будет обнаружено после выполнения участником модуля, выполнение модуля участником не засчитывается.</w:t>
      </w: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6DA4">
        <w:rPr>
          <w:rFonts w:ascii="Times New Roman" w:hAnsi="Times New Roman"/>
          <w:b/>
          <w:sz w:val="28"/>
          <w:szCs w:val="28"/>
        </w:rPr>
        <w:t>Технологическая карта должна содержать:</w:t>
      </w:r>
    </w:p>
    <w:p w:rsidR="006D1EC0" w:rsidRPr="00EB6DA4" w:rsidRDefault="006D1EC0">
      <w:pPr>
        <w:pStyle w:val="af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Все этапы производства</w:t>
      </w:r>
      <w:r>
        <w:rPr>
          <w:rFonts w:ascii="Times New Roman" w:hAnsi="Times New Roman"/>
          <w:sz w:val="28"/>
          <w:szCs w:val="28"/>
        </w:rPr>
        <w:t xml:space="preserve"> черновых, чистовых и подготовительных</w:t>
      </w:r>
      <w:r w:rsidRPr="00EB6DA4">
        <w:rPr>
          <w:rFonts w:ascii="Times New Roman" w:hAnsi="Times New Roman"/>
          <w:sz w:val="28"/>
          <w:szCs w:val="28"/>
        </w:rPr>
        <w:t xml:space="preserve"> работ с указанием:</w:t>
      </w:r>
    </w:p>
    <w:p w:rsidR="006D1EC0" w:rsidRPr="00EB6DA4" w:rsidRDefault="006D1EC0">
      <w:pPr>
        <w:pStyle w:val="aff1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Объемов</w:t>
      </w:r>
    </w:p>
    <w:p w:rsidR="006D1EC0" w:rsidRPr="00EB6DA4" w:rsidRDefault="006D1EC0">
      <w:pPr>
        <w:pStyle w:val="aff1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Сроков выполнения работ</w:t>
      </w:r>
    </w:p>
    <w:p w:rsidR="006D1EC0" w:rsidRPr="00EB6DA4" w:rsidRDefault="006D1EC0">
      <w:pPr>
        <w:pStyle w:val="aff1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Квалификации и количества рабочих</w:t>
      </w: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6DA4">
        <w:rPr>
          <w:rFonts w:ascii="Times New Roman" w:hAnsi="Times New Roman"/>
          <w:b/>
          <w:sz w:val="28"/>
          <w:szCs w:val="28"/>
        </w:rPr>
        <w:t>Смета должна содержать:</w:t>
      </w:r>
    </w:p>
    <w:p w:rsidR="006D1EC0" w:rsidRPr="00EB6DA4" w:rsidRDefault="006D1EC0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Все материалы необходимые для выполнения работ</w:t>
      </w:r>
    </w:p>
    <w:p w:rsidR="006D1EC0" w:rsidRPr="00EB6DA4" w:rsidRDefault="006D1EC0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Объем материалов должен быть рассчитан с учетом нормы расхода и кратности поставки материалов</w:t>
      </w:r>
    </w:p>
    <w:p w:rsidR="006D1EC0" w:rsidRPr="00EB6DA4" w:rsidRDefault="006D1EC0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 xml:space="preserve">Все необходимые работы </w:t>
      </w:r>
    </w:p>
    <w:p w:rsidR="006D1EC0" w:rsidRPr="00EB6DA4" w:rsidRDefault="006D1EC0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В смете должны быть указаны единичные расценки на работы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1EC0" w:rsidRPr="00032950" w:rsidRDefault="006D1EC0" w:rsidP="006D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B6DA4">
        <w:rPr>
          <w:rFonts w:ascii="Times New Roman" w:hAnsi="Times New Roman"/>
          <w:b/>
          <w:sz w:val="28"/>
          <w:szCs w:val="28"/>
        </w:rPr>
        <w:t>Календарный план должен содержать:</w:t>
      </w:r>
    </w:p>
    <w:p w:rsidR="006D1EC0" w:rsidRPr="00EB6DA4" w:rsidRDefault="006D1EC0">
      <w:pPr>
        <w:pStyle w:val="af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B6DA4">
        <w:rPr>
          <w:rFonts w:ascii="Times New Roman" w:hAnsi="Times New Roman"/>
          <w:sz w:val="28"/>
          <w:szCs w:val="28"/>
        </w:rPr>
        <w:t>Все этапы работ</w:t>
      </w:r>
    </w:p>
    <w:p w:rsidR="006D1EC0" w:rsidRPr="00EB6DA4" w:rsidRDefault="006D1EC0">
      <w:pPr>
        <w:pStyle w:val="af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Даты начала и окончания этапов работ</w:t>
      </w:r>
    </w:p>
    <w:p w:rsidR="006D1EC0" w:rsidRDefault="006D1EC0">
      <w:pPr>
        <w:pStyle w:val="af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950">
        <w:rPr>
          <w:rFonts w:ascii="Times New Roman" w:hAnsi="Times New Roman"/>
          <w:sz w:val="28"/>
          <w:szCs w:val="28"/>
          <w:u w:val="single"/>
        </w:rPr>
        <w:t>Если часть работ выполняется Заказчиком</w:t>
      </w:r>
      <w:r w:rsidRPr="00EB6DA4">
        <w:rPr>
          <w:rFonts w:ascii="Times New Roman" w:hAnsi="Times New Roman"/>
          <w:sz w:val="28"/>
          <w:szCs w:val="28"/>
        </w:rPr>
        <w:t>, то в календарном плане должны быть указаны даты передачи фронта работ</w:t>
      </w:r>
    </w:p>
    <w:p w:rsidR="006D1EC0" w:rsidRDefault="006D1EC0" w:rsidP="006D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6DA4">
        <w:rPr>
          <w:rFonts w:ascii="Times New Roman" w:hAnsi="Times New Roman"/>
          <w:b/>
          <w:sz w:val="28"/>
          <w:szCs w:val="28"/>
        </w:rPr>
        <w:t>Техническое задание должно содержать:</w:t>
      </w:r>
    </w:p>
    <w:p w:rsidR="006D1EC0" w:rsidRPr="00EB6DA4" w:rsidRDefault="006D1EC0">
      <w:pPr>
        <w:pStyle w:val="aff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В техническом задании должны быть указаны:</w:t>
      </w:r>
    </w:p>
    <w:p w:rsidR="006D1EC0" w:rsidRPr="00EB6DA4" w:rsidRDefault="006D1EC0">
      <w:pPr>
        <w:pStyle w:val="aff1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Общие данные:</w:t>
      </w:r>
    </w:p>
    <w:p w:rsidR="006D1EC0" w:rsidRPr="00EB6DA4" w:rsidRDefault="006D1EC0">
      <w:pPr>
        <w:pStyle w:val="aff1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Адрес объекта</w:t>
      </w:r>
    </w:p>
    <w:p w:rsidR="006D1EC0" w:rsidRPr="00EB6DA4" w:rsidRDefault="006D1EC0">
      <w:pPr>
        <w:pStyle w:val="aff1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Помещения, в которых выполняется работы</w:t>
      </w:r>
    </w:p>
    <w:p w:rsidR="006D1EC0" w:rsidRPr="00EB6DA4" w:rsidRDefault="006D1EC0">
      <w:pPr>
        <w:pStyle w:val="aff1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Границы производства работ</w:t>
      </w:r>
    </w:p>
    <w:p w:rsidR="006D1EC0" w:rsidRPr="00EB6DA4" w:rsidRDefault="006D1EC0">
      <w:pPr>
        <w:pStyle w:val="aff1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Объем выполняемых работ</w:t>
      </w:r>
    </w:p>
    <w:p w:rsidR="006D1EC0" w:rsidRPr="00EB6DA4" w:rsidRDefault="006D1EC0">
      <w:pPr>
        <w:pStyle w:val="af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Типы финишной отделки</w:t>
      </w:r>
    </w:p>
    <w:p w:rsidR="006D1EC0" w:rsidRPr="00EB6DA4" w:rsidRDefault="006D1EC0">
      <w:pPr>
        <w:pStyle w:val="aff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Типы напольных покрытий</w:t>
      </w:r>
    </w:p>
    <w:p w:rsidR="006D1EC0" w:rsidRPr="00EB6DA4" w:rsidRDefault="006D1EC0">
      <w:pPr>
        <w:pStyle w:val="aff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Типы отделки стен</w:t>
      </w:r>
    </w:p>
    <w:p w:rsidR="006D1EC0" w:rsidRPr="00EB6DA4" w:rsidRDefault="006D1EC0">
      <w:pPr>
        <w:pStyle w:val="aff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Типы потолков</w:t>
      </w:r>
    </w:p>
    <w:p w:rsidR="006D1EC0" w:rsidRPr="00EB6DA4" w:rsidRDefault="006D1EC0">
      <w:pPr>
        <w:pStyle w:val="af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Материалы</w:t>
      </w:r>
    </w:p>
    <w:p w:rsidR="006D1EC0" w:rsidRPr="00EB6DA4" w:rsidRDefault="006D1EC0">
      <w:pPr>
        <w:pStyle w:val="aff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Производители основных материалов</w:t>
      </w:r>
    </w:p>
    <w:p w:rsidR="006D1EC0" w:rsidRPr="00EB6DA4" w:rsidRDefault="006D1EC0">
      <w:pPr>
        <w:pStyle w:val="aff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Типы основных отделочных материалов</w:t>
      </w:r>
    </w:p>
    <w:p w:rsidR="006D1EC0" w:rsidRPr="00EB6DA4" w:rsidRDefault="006D1EC0">
      <w:pPr>
        <w:pStyle w:val="af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Работы</w:t>
      </w:r>
    </w:p>
    <w:p w:rsidR="006D1EC0" w:rsidRPr="00EB6DA4" w:rsidRDefault="006D1EC0">
      <w:pPr>
        <w:pStyle w:val="aff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Черновые</w:t>
      </w:r>
      <w:r w:rsidRPr="00EB6DA4">
        <w:rPr>
          <w:rFonts w:ascii="Times New Roman" w:hAnsi="Times New Roman"/>
          <w:sz w:val="28"/>
          <w:szCs w:val="28"/>
        </w:rPr>
        <w:t xml:space="preserve"> работы</w:t>
      </w:r>
    </w:p>
    <w:p w:rsidR="006D1EC0" w:rsidRPr="00EB6DA4" w:rsidRDefault="006D1EC0">
      <w:pPr>
        <w:pStyle w:val="aff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Чистовые</w:t>
      </w:r>
      <w:r w:rsidRPr="00EB6DA4">
        <w:rPr>
          <w:rFonts w:ascii="Times New Roman" w:hAnsi="Times New Roman"/>
          <w:sz w:val="28"/>
          <w:szCs w:val="28"/>
        </w:rPr>
        <w:t xml:space="preserve"> работы</w:t>
      </w:r>
    </w:p>
    <w:p w:rsidR="006D1EC0" w:rsidRPr="00EB6DA4" w:rsidRDefault="006D1EC0">
      <w:pPr>
        <w:pStyle w:val="aff1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Подготовительные</w:t>
      </w:r>
      <w:r w:rsidRPr="00EB6DA4">
        <w:rPr>
          <w:rFonts w:ascii="Times New Roman" w:hAnsi="Times New Roman"/>
          <w:sz w:val="28"/>
          <w:szCs w:val="28"/>
        </w:rPr>
        <w:t xml:space="preserve"> работы</w:t>
      </w:r>
    </w:p>
    <w:p w:rsidR="006D1EC0" w:rsidRPr="00EB6DA4" w:rsidRDefault="006D1EC0" w:rsidP="006D1EC0">
      <w:pPr>
        <w:pStyle w:val="af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 xml:space="preserve">По окончанию модуля участник передает </w:t>
      </w:r>
      <w:r>
        <w:rPr>
          <w:rFonts w:ascii="Times New Roman" w:hAnsi="Times New Roman"/>
          <w:sz w:val="28"/>
          <w:szCs w:val="28"/>
        </w:rPr>
        <w:t>экспертам</w:t>
      </w:r>
      <w:r w:rsidRPr="00EB6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Техническое задание, а также</w:t>
      </w:r>
      <w:r w:rsidRPr="00EB6DA4">
        <w:rPr>
          <w:rFonts w:ascii="Times New Roman" w:hAnsi="Times New Roman"/>
          <w:sz w:val="28"/>
          <w:szCs w:val="28"/>
        </w:rPr>
        <w:t>:</w:t>
      </w:r>
    </w:p>
    <w:p w:rsidR="006D1EC0" w:rsidRPr="00EB6DA4" w:rsidRDefault="006D1EC0">
      <w:pPr>
        <w:pStyle w:val="af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Технологическ</w:t>
      </w:r>
      <w:r>
        <w:rPr>
          <w:rFonts w:ascii="Times New Roman" w:hAnsi="Times New Roman"/>
          <w:sz w:val="28"/>
          <w:szCs w:val="28"/>
        </w:rPr>
        <w:t>ую</w:t>
      </w:r>
      <w:r w:rsidRPr="00EB6DA4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у</w:t>
      </w:r>
      <w:r w:rsidRPr="00EB6DA4">
        <w:rPr>
          <w:rFonts w:ascii="Times New Roman" w:hAnsi="Times New Roman"/>
          <w:sz w:val="28"/>
          <w:szCs w:val="28"/>
        </w:rPr>
        <w:t xml:space="preserve"> выполнения работ</w:t>
      </w:r>
    </w:p>
    <w:p w:rsidR="006D1EC0" w:rsidRPr="00EB6DA4" w:rsidRDefault="006D1EC0">
      <w:pPr>
        <w:pStyle w:val="af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Смет</w:t>
      </w:r>
      <w:r>
        <w:rPr>
          <w:rFonts w:ascii="Times New Roman" w:hAnsi="Times New Roman"/>
          <w:sz w:val="28"/>
          <w:szCs w:val="28"/>
        </w:rPr>
        <w:t>у</w:t>
      </w:r>
    </w:p>
    <w:p w:rsidR="006D1EC0" w:rsidRDefault="006D1EC0">
      <w:pPr>
        <w:pStyle w:val="aff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Календарный план выполнения работ</w:t>
      </w:r>
    </w:p>
    <w:p w:rsidR="006D1EC0" w:rsidRDefault="006D1EC0" w:rsidP="006D1EC0">
      <w:pPr>
        <w:pStyle w:val="af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C0" w:rsidRPr="00D03632" w:rsidRDefault="006D1EC0" w:rsidP="006D1EC0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F564AC" w:rsidRPr="00F564AC" w:rsidRDefault="00F564AC" w:rsidP="00F564AC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разметки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D1EC0" w:rsidRDefault="006D1EC0" w:rsidP="00F56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 началом модуля участнику выдается задание на разметку отдельных элементов, бумага формата а4 и клейкая лента</w:t>
      </w:r>
      <w:r w:rsidRPr="00EB6DA4">
        <w:rPr>
          <w:rFonts w:ascii="Times New Roman" w:hAnsi="Times New Roman"/>
          <w:sz w:val="28"/>
          <w:szCs w:val="28"/>
        </w:rPr>
        <w:t xml:space="preserve"> Участник должен произвести разметку элементов, с учетом проведенных обмеров и согласованных изменений в документации.</w:t>
      </w:r>
      <w:r>
        <w:rPr>
          <w:rFonts w:ascii="Times New Roman" w:hAnsi="Times New Roman"/>
          <w:sz w:val="28"/>
          <w:szCs w:val="28"/>
        </w:rPr>
        <w:t xml:space="preserve"> Разметка в обязательном порядке должна учитывать отклонение стен/пола от вертикали и горизонтали, а также «пирог» пола/стен, параметры пирога пола/стен будут указаны в задании. </w:t>
      </w:r>
      <w:r w:rsidRPr="00EB6DA4">
        <w:rPr>
          <w:rFonts w:ascii="Times New Roman" w:hAnsi="Times New Roman"/>
          <w:sz w:val="28"/>
          <w:szCs w:val="28"/>
        </w:rPr>
        <w:t xml:space="preserve"> Разметка производится на застройке №</w:t>
      </w:r>
      <w:r>
        <w:rPr>
          <w:rFonts w:ascii="Times New Roman" w:hAnsi="Times New Roman"/>
          <w:sz w:val="28"/>
          <w:szCs w:val="28"/>
        </w:rPr>
        <w:t>2</w:t>
      </w:r>
      <w:r w:rsidRPr="00EB6D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DA4">
        <w:rPr>
          <w:rFonts w:ascii="Times New Roman" w:hAnsi="Times New Roman"/>
          <w:sz w:val="28"/>
          <w:szCs w:val="28"/>
        </w:rPr>
        <w:t>Каждый участник производит разметку на чистом листе бумаги</w:t>
      </w:r>
      <w:r>
        <w:rPr>
          <w:rFonts w:ascii="Times New Roman" w:hAnsi="Times New Roman"/>
          <w:sz w:val="28"/>
          <w:szCs w:val="28"/>
        </w:rPr>
        <w:t>, предварительно приклеив его на необходимое место</w:t>
      </w:r>
      <w:r w:rsidRPr="00EB6D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Размеченный элемент должен быть обозначен знаком «+» и подписан. </w:t>
      </w:r>
      <w:r w:rsidRPr="00EB6DA4">
        <w:rPr>
          <w:rFonts w:ascii="Times New Roman" w:hAnsi="Times New Roman"/>
          <w:sz w:val="28"/>
          <w:szCs w:val="28"/>
        </w:rPr>
        <w:t>Каждый лист бумаги должен иметь маркировк</w:t>
      </w:r>
      <w:r>
        <w:rPr>
          <w:rFonts w:ascii="Times New Roman" w:hAnsi="Times New Roman"/>
          <w:sz w:val="28"/>
          <w:szCs w:val="28"/>
        </w:rPr>
        <w:t>у,</w:t>
      </w:r>
      <w:r w:rsidRPr="00EB6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нанесенную участником</w:t>
      </w:r>
      <w:r w:rsidRPr="00EB6DA4">
        <w:rPr>
          <w:rFonts w:ascii="Times New Roman" w:hAnsi="Times New Roman"/>
          <w:sz w:val="28"/>
          <w:szCs w:val="28"/>
        </w:rPr>
        <w:t>, маркировка каждого листа должна иметь:</w:t>
      </w:r>
    </w:p>
    <w:p w:rsidR="006D1EC0" w:rsidRPr="00EB6DA4" w:rsidRDefault="006D1EC0">
      <w:pPr>
        <w:pStyle w:val="af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Наименование стены и помещения, на котор</w:t>
      </w:r>
      <w:r>
        <w:rPr>
          <w:rFonts w:ascii="Times New Roman" w:hAnsi="Times New Roman"/>
          <w:sz w:val="28"/>
          <w:szCs w:val="28"/>
        </w:rPr>
        <w:t>ой</w:t>
      </w:r>
      <w:r w:rsidRPr="00EB6DA4">
        <w:rPr>
          <w:rFonts w:ascii="Times New Roman" w:hAnsi="Times New Roman"/>
          <w:sz w:val="28"/>
          <w:szCs w:val="28"/>
        </w:rPr>
        <w:t xml:space="preserve"> установлен лист</w:t>
      </w:r>
    </w:p>
    <w:p w:rsidR="006D1EC0" w:rsidRPr="00EB6DA4" w:rsidRDefault="006D1EC0">
      <w:pPr>
        <w:pStyle w:val="af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Маркировку позволяющую определить положение листа в горизонтальной плоскости</w:t>
      </w:r>
    </w:p>
    <w:p w:rsidR="006D1EC0" w:rsidRPr="00EB6DA4" w:rsidRDefault="006D1EC0">
      <w:pPr>
        <w:pStyle w:val="af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Маркировку позволяющую определить положение листа в вертикальной плоскости</w:t>
      </w:r>
    </w:p>
    <w:p w:rsidR="006D1EC0" w:rsidRDefault="006D1EC0" w:rsidP="006D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Участнику отводится один час на проведение разметки. Чертежи и инструмент</w:t>
      </w:r>
      <w:r>
        <w:rPr>
          <w:rFonts w:ascii="Times New Roman" w:hAnsi="Times New Roman"/>
          <w:sz w:val="28"/>
          <w:szCs w:val="28"/>
        </w:rPr>
        <w:t>,</w:t>
      </w:r>
      <w:r w:rsidRPr="00EB6DA4">
        <w:rPr>
          <w:rFonts w:ascii="Times New Roman" w:hAnsi="Times New Roman"/>
          <w:sz w:val="28"/>
          <w:szCs w:val="28"/>
        </w:rPr>
        <w:t xml:space="preserve"> необходимый для выполнения работ</w:t>
      </w:r>
      <w:r>
        <w:rPr>
          <w:rFonts w:ascii="Times New Roman" w:hAnsi="Times New Roman"/>
          <w:sz w:val="28"/>
          <w:szCs w:val="28"/>
        </w:rPr>
        <w:t>,</w:t>
      </w:r>
      <w:r w:rsidRPr="00EB6DA4">
        <w:rPr>
          <w:rFonts w:ascii="Times New Roman" w:hAnsi="Times New Roman"/>
          <w:sz w:val="28"/>
          <w:szCs w:val="28"/>
        </w:rPr>
        <w:t xml:space="preserve"> участник берет со своего рабочего места. Участник не может возвращаться на свое рабочее место после прихода на застройку для выполнения работ.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По окончанию времени участник покидает застройку №</w:t>
      </w:r>
      <w:r>
        <w:rPr>
          <w:rFonts w:ascii="Times New Roman" w:hAnsi="Times New Roman"/>
          <w:sz w:val="28"/>
          <w:szCs w:val="28"/>
        </w:rPr>
        <w:t>2</w:t>
      </w:r>
      <w:r w:rsidRPr="00EB6DA4">
        <w:rPr>
          <w:rFonts w:ascii="Times New Roman" w:hAnsi="Times New Roman"/>
          <w:sz w:val="28"/>
          <w:szCs w:val="28"/>
        </w:rPr>
        <w:t xml:space="preserve">, эксперты </w:t>
      </w:r>
      <w:r>
        <w:rPr>
          <w:rFonts w:ascii="Times New Roman" w:hAnsi="Times New Roman"/>
          <w:sz w:val="28"/>
          <w:szCs w:val="28"/>
        </w:rPr>
        <w:t>группы оценки приступают к оценке. Оцениваемый участник и его эксперт при оценке присутствовать не могут.</w:t>
      </w:r>
    </w:p>
    <w:p w:rsidR="006D1EC0" w:rsidRPr="00B25FFA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Эксперты проверяют правильность</w:t>
      </w:r>
      <w:r>
        <w:rPr>
          <w:rFonts w:ascii="Times New Roman" w:hAnsi="Times New Roman"/>
          <w:sz w:val="28"/>
          <w:szCs w:val="28"/>
        </w:rPr>
        <w:t xml:space="preserve"> разметки</w:t>
      </w:r>
      <w:r w:rsidRPr="00EB6DA4">
        <w:rPr>
          <w:rFonts w:ascii="Times New Roman" w:hAnsi="Times New Roman"/>
          <w:sz w:val="28"/>
          <w:szCs w:val="28"/>
        </w:rPr>
        <w:t xml:space="preserve">, </w:t>
      </w:r>
      <w:r w:rsidRPr="0026092B">
        <w:rPr>
          <w:rFonts w:ascii="Times New Roman" w:hAnsi="Times New Roman"/>
          <w:sz w:val="28"/>
          <w:szCs w:val="28"/>
          <w:u w:val="single"/>
        </w:rPr>
        <w:t>в том случае если у участника на застройке не обозначена точка 0,000 - разметка не засчитывается</w:t>
      </w:r>
      <w:r w:rsidRPr="00EB6D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Оценка работы участника выполняется строго инструментом из </w:t>
      </w:r>
      <w:proofErr w:type="spellStart"/>
      <w:r>
        <w:rPr>
          <w:rFonts w:ascii="Times New Roman" w:hAnsi="Times New Roman"/>
          <w:sz w:val="28"/>
          <w:szCs w:val="28"/>
        </w:rPr>
        <w:t>тулбокса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участника.</w:t>
      </w:r>
    </w:p>
    <w:p w:rsidR="006D1EC0" w:rsidRDefault="006D1EC0" w:rsidP="006D1EC0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6D1EC0" w:rsidRPr="00F564AC" w:rsidRDefault="006D1EC0" w:rsidP="006D1EC0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Постановка задач исполнителям</w:t>
      </w:r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D1EC0" w:rsidRPr="00EB6DA4" w:rsidRDefault="006D1EC0" w:rsidP="006D1EC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время проведения модуля доступ в интернет участникам запрещен. </w:t>
      </w:r>
      <w:r w:rsidRPr="00EB6DA4">
        <w:rPr>
          <w:rFonts w:ascii="Times New Roman" w:hAnsi="Times New Roman"/>
          <w:sz w:val="28"/>
          <w:szCs w:val="28"/>
        </w:rPr>
        <w:t>Участник должен спланировать подробный график производства работ,</w:t>
      </w:r>
      <w:r>
        <w:rPr>
          <w:rFonts w:ascii="Times New Roman" w:hAnsi="Times New Roman"/>
          <w:sz w:val="28"/>
          <w:szCs w:val="28"/>
        </w:rPr>
        <w:t xml:space="preserve"> с назначением на конкретные виды работ конкретных исполнителей (имена исполнителей вымышленные)</w:t>
      </w:r>
      <w:r w:rsidRPr="00EB6D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График должен в себя включать все подготовительные виды работ, доставку материалов, график движения рабочей силы.</w:t>
      </w:r>
      <w:r w:rsidRPr="00EB6DA4">
        <w:rPr>
          <w:rFonts w:ascii="Times New Roman" w:hAnsi="Times New Roman"/>
          <w:sz w:val="28"/>
          <w:szCs w:val="28"/>
        </w:rPr>
        <w:t xml:space="preserve"> Для каждого рабочего должн</w:t>
      </w:r>
      <w:r>
        <w:rPr>
          <w:rFonts w:ascii="Times New Roman" w:hAnsi="Times New Roman"/>
          <w:sz w:val="28"/>
          <w:szCs w:val="28"/>
        </w:rPr>
        <w:t>ы</w:t>
      </w:r>
      <w:r w:rsidRPr="00EB6DA4">
        <w:rPr>
          <w:rFonts w:ascii="Times New Roman" w:hAnsi="Times New Roman"/>
          <w:sz w:val="28"/>
          <w:szCs w:val="28"/>
        </w:rPr>
        <w:t xml:space="preserve"> быть указаны рабочие</w:t>
      </w:r>
      <w:r>
        <w:rPr>
          <w:rFonts w:ascii="Times New Roman" w:hAnsi="Times New Roman"/>
          <w:sz w:val="28"/>
          <w:szCs w:val="28"/>
        </w:rPr>
        <w:t xml:space="preserve"> дни</w:t>
      </w:r>
      <w:r w:rsidRPr="00EB6DA4">
        <w:rPr>
          <w:rFonts w:ascii="Times New Roman" w:hAnsi="Times New Roman"/>
          <w:sz w:val="28"/>
          <w:szCs w:val="28"/>
        </w:rPr>
        <w:t>, в которые он должен произвести работы, с указанием времени начала, окончания, объемами и видами работ. График производства работ должен соответствовать календарному плану. Рабочие, назначенные на выполнени</w:t>
      </w:r>
      <w:r>
        <w:rPr>
          <w:rFonts w:ascii="Times New Roman" w:hAnsi="Times New Roman"/>
          <w:sz w:val="28"/>
          <w:szCs w:val="28"/>
        </w:rPr>
        <w:t>е определенного вида</w:t>
      </w:r>
      <w:r w:rsidRPr="00EB6DA4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,</w:t>
      </w:r>
      <w:r w:rsidRPr="00EB6DA4">
        <w:rPr>
          <w:rFonts w:ascii="Times New Roman" w:hAnsi="Times New Roman"/>
          <w:sz w:val="28"/>
          <w:szCs w:val="28"/>
        </w:rPr>
        <w:t xml:space="preserve"> должны иметь соответствующую квалификацию. Рабочие</w:t>
      </w:r>
      <w:r>
        <w:rPr>
          <w:rFonts w:ascii="Times New Roman" w:hAnsi="Times New Roman"/>
          <w:sz w:val="28"/>
          <w:szCs w:val="28"/>
        </w:rPr>
        <w:t>,</w:t>
      </w:r>
      <w:r w:rsidRPr="00EB6DA4">
        <w:rPr>
          <w:rFonts w:ascii="Times New Roman" w:hAnsi="Times New Roman"/>
          <w:sz w:val="28"/>
          <w:szCs w:val="28"/>
        </w:rPr>
        <w:t xml:space="preserve"> имеющие квалификацию</w:t>
      </w:r>
      <w:r>
        <w:rPr>
          <w:rFonts w:ascii="Times New Roman" w:hAnsi="Times New Roman"/>
          <w:sz w:val="28"/>
          <w:szCs w:val="28"/>
        </w:rPr>
        <w:t>,</w:t>
      </w:r>
      <w:r w:rsidRPr="00EB6DA4">
        <w:rPr>
          <w:rFonts w:ascii="Times New Roman" w:hAnsi="Times New Roman"/>
          <w:sz w:val="28"/>
          <w:szCs w:val="28"/>
        </w:rPr>
        <w:t xml:space="preserve"> не могут быть назначены в качестве подсобников, грузчиков и т.д. 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lastRenderedPageBreak/>
        <w:t xml:space="preserve">Через 60 минут после начала выполнения модуля участник передает экспертам на бумажном носителе </w:t>
      </w:r>
      <w:r>
        <w:rPr>
          <w:rFonts w:ascii="Times New Roman" w:hAnsi="Times New Roman"/>
          <w:sz w:val="28"/>
          <w:szCs w:val="28"/>
        </w:rPr>
        <w:t>график</w:t>
      </w:r>
      <w:r w:rsidRPr="00EB6DA4">
        <w:rPr>
          <w:rFonts w:ascii="Times New Roman" w:hAnsi="Times New Roman"/>
          <w:sz w:val="28"/>
          <w:szCs w:val="28"/>
        </w:rPr>
        <w:t xml:space="preserve"> производства работ</w:t>
      </w:r>
      <w:r>
        <w:rPr>
          <w:rFonts w:ascii="Times New Roman" w:hAnsi="Times New Roman"/>
          <w:sz w:val="28"/>
          <w:szCs w:val="28"/>
        </w:rPr>
        <w:t>, копия отправляется заказчику на электронную почту.</w:t>
      </w: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 xml:space="preserve">После чего участник должен </w:t>
      </w:r>
      <w:r>
        <w:rPr>
          <w:rFonts w:ascii="Times New Roman" w:hAnsi="Times New Roman"/>
          <w:sz w:val="28"/>
          <w:szCs w:val="28"/>
        </w:rPr>
        <w:t>составить</w:t>
      </w:r>
      <w:r w:rsidRPr="00EB6DA4">
        <w:rPr>
          <w:rFonts w:ascii="Times New Roman" w:hAnsi="Times New Roman"/>
          <w:sz w:val="28"/>
          <w:szCs w:val="28"/>
        </w:rPr>
        <w:t xml:space="preserve"> инструктаж</w:t>
      </w:r>
      <w:r>
        <w:rPr>
          <w:rFonts w:ascii="Times New Roman" w:hAnsi="Times New Roman"/>
          <w:sz w:val="28"/>
          <w:szCs w:val="28"/>
        </w:rPr>
        <w:t xml:space="preserve"> по технике безопасности</w:t>
      </w:r>
      <w:r w:rsidRPr="00EB6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3 </w:t>
      </w:r>
      <w:r w:rsidRPr="00EB6DA4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специальности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рабочих определяются методом жеребьевки непосредственно перед началом модуля),</w:t>
      </w:r>
      <w:r w:rsidRPr="00EB6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помощи интернета.</w:t>
      </w:r>
      <w:r w:rsidRPr="00EB6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Итоговый комплект документации участник передает экспертам в распечатанном виде</w:t>
      </w:r>
      <w:r w:rsidRPr="00EB6D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Шаблон для заполнения инструктажа участник формирует самостоятельно.</w:t>
      </w:r>
    </w:p>
    <w:p w:rsidR="006D1EC0" w:rsidRPr="00D03632" w:rsidRDefault="006D1EC0" w:rsidP="006D1EC0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F564AC" w:rsidRPr="00F564AC" w:rsidRDefault="00F564AC" w:rsidP="00F564AC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Приемка материалов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Участник должен принять строительные материалы по количеству, качеству, сроку годности</w:t>
      </w:r>
      <w:r>
        <w:rPr>
          <w:rFonts w:ascii="Times New Roman" w:hAnsi="Times New Roman"/>
          <w:sz w:val="28"/>
          <w:szCs w:val="28"/>
        </w:rPr>
        <w:t>, условиям хранения</w:t>
      </w:r>
      <w:r w:rsidRPr="00EB6DA4">
        <w:rPr>
          <w:rFonts w:ascii="Times New Roman" w:hAnsi="Times New Roman"/>
          <w:sz w:val="28"/>
          <w:szCs w:val="28"/>
        </w:rPr>
        <w:t xml:space="preserve"> и наличию паспортов (если применимо). Перед началом выполнения модуля участнику выдается товарная накладная со списком полученного товара</w:t>
      </w:r>
      <w:r>
        <w:rPr>
          <w:rFonts w:ascii="Times New Roman" w:hAnsi="Times New Roman"/>
          <w:sz w:val="28"/>
          <w:szCs w:val="28"/>
        </w:rPr>
        <w:t xml:space="preserve"> (согласно накладной на материал для его объекта)</w:t>
      </w:r>
      <w:r w:rsidRPr="00EB6DA4">
        <w:rPr>
          <w:rFonts w:ascii="Times New Roman" w:hAnsi="Times New Roman"/>
          <w:sz w:val="28"/>
          <w:szCs w:val="28"/>
        </w:rPr>
        <w:t xml:space="preserve">. Участник должен проверить </w:t>
      </w:r>
      <w:r>
        <w:rPr>
          <w:rFonts w:ascii="Times New Roman" w:hAnsi="Times New Roman"/>
          <w:sz w:val="28"/>
          <w:szCs w:val="28"/>
        </w:rPr>
        <w:t>материалы указанные в накладной, а также товары на складе</w:t>
      </w:r>
      <w:r w:rsidRPr="00EB6DA4">
        <w:rPr>
          <w:rFonts w:ascii="Times New Roman" w:hAnsi="Times New Roman"/>
          <w:sz w:val="28"/>
          <w:szCs w:val="28"/>
        </w:rPr>
        <w:t xml:space="preserve"> и по окончанию проверки направить письмо с претензией о количестве и/или качестве товара, сроку годности товара. Товар с нечитаемой биркой </w:t>
      </w:r>
      <w:r>
        <w:rPr>
          <w:rFonts w:ascii="Times New Roman" w:hAnsi="Times New Roman"/>
          <w:sz w:val="28"/>
          <w:szCs w:val="28"/>
        </w:rPr>
        <w:t>срока</w:t>
      </w:r>
      <w:r w:rsidRPr="00EB6DA4">
        <w:rPr>
          <w:rFonts w:ascii="Times New Roman" w:hAnsi="Times New Roman"/>
          <w:sz w:val="28"/>
          <w:szCs w:val="28"/>
        </w:rPr>
        <w:t xml:space="preserve"> годности считается просроченным. Участник в праве находится на складе </w:t>
      </w:r>
      <w:r>
        <w:rPr>
          <w:rFonts w:ascii="Times New Roman" w:hAnsi="Times New Roman"/>
          <w:sz w:val="28"/>
          <w:szCs w:val="28"/>
        </w:rPr>
        <w:t>15</w:t>
      </w:r>
      <w:r w:rsidRPr="00EB6DA4">
        <w:rPr>
          <w:rFonts w:ascii="Times New Roman" w:hAnsi="Times New Roman"/>
          <w:sz w:val="28"/>
          <w:szCs w:val="28"/>
        </w:rPr>
        <w:t xml:space="preserve"> минут с момента начала выполнения модуля. Участник может зайти на склад только один раз. Претензионное письмо участник может составить как на складе, так и на рабочем месте.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Во время выполнения модуля участник вправе перемещать товары, переворачивать</w:t>
      </w:r>
      <w:r>
        <w:rPr>
          <w:rFonts w:ascii="Times New Roman" w:hAnsi="Times New Roman"/>
          <w:sz w:val="28"/>
          <w:szCs w:val="28"/>
        </w:rPr>
        <w:t>, соблюдая технику безопасности</w:t>
      </w:r>
      <w:r w:rsidRPr="00EB6DA4">
        <w:rPr>
          <w:rFonts w:ascii="Times New Roman" w:hAnsi="Times New Roman"/>
          <w:sz w:val="28"/>
          <w:szCs w:val="28"/>
        </w:rPr>
        <w:t>. Повреждение товара или оборудования считается ошибкой.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По окончанию модуля участник должен подготовить и передать экспертам претензионное письмо на поставку.</w:t>
      </w: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Претензионное письмо в обязательном порядке должно соответствовать требованию действующего в РФ законодательства.</w:t>
      </w:r>
    </w:p>
    <w:p w:rsidR="006D1EC0" w:rsidRPr="00682A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F411F">
        <w:rPr>
          <w:rFonts w:ascii="Times New Roman" w:hAnsi="Times New Roman"/>
          <w:sz w:val="28"/>
          <w:szCs w:val="28"/>
          <w:u w:val="single"/>
        </w:rPr>
        <w:t>Примечание:</w:t>
      </w:r>
    </w:p>
    <w:p w:rsidR="006D1EC0" w:rsidRPr="004F411F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11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акладная на материал будет включать в себя большее количество материала, чем то, что хранится на складе. Позиции, которые должны находиться на складе будут выделены цветом.  Считается, что товар невыделенный цветом доставлен на объект и его качество соответствует установленным нормам.</w:t>
      </w:r>
    </w:p>
    <w:p w:rsidR="006D1EC0" w:rsidRPr="002921D8" w:rsidRDefault="006D1EC0" w:rsidP="006D1EC0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6D1EC0" w:rsidRPr="00F564AC" w:rsidRDefault="006D1EC0" w:rsidP="006D1EC0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Ж.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 и прием выполненных работ</w:t>
      </w:r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 xml:space="preserve">Участник должен </w:t>
      </w:r>
      <w:r>
        <w:rPr>
          <w:rFonts w:ascii="Times New Roman" w:hAnsi="Times New Roman"/>
          <w:sz w:val="28"/>
          <w:szCs w:val="28"/>
        </w:rPr>
        <w:t>осуществить</w:t>
      </w:r>
      <w:r w:rsidRPr="00EB6DA4">
        <w:rPr>
          <w:rFonts w:ascii="Times New Roman" w:hAnsi="Times New Roman"/>
          <w:sz w:val="28"/>
          <w:szCs w:val="28"/>
        </w:rPr>
        <w:t xml:space="preserve"> приемку </w:t>
      </w:r>
      <w:r>
        <w:rPr>
          <w:rFonts w:ascii="Times New Roman" w:hAnsi="Times New Roman"/>
          <w:sz w:val="28"/>
          <w:szCs w:val="28"/>
        </w:rPr>
        <w:t>выполненных</w:t>
      </w:r>
      <w:r w:rsidRPr="00EB6DA4">
        <w:rPr>
          <w:rFonts w:ascii="Times New Roman" w:hAnsi="Times New Roman"/>
          <w:sz w:val="28"/>
          <w:szCs w:val="28"/>
        </w:rPr>
        <w:t xml:space="preserve"> работ,</w:t>
      </w:r>
      <w:r>
        <w:rPr>
          <w:rFonts w:ascii="Times New Roman" w:hAnsi="Times New Roman"/>
          <w:sz w:val="28"/>
          <w:szCs w:val="28"/>
        </w:rPr>
        <w:t xml:space="preserve"> согласно действующей нормативной документации и рекомендациями производителей строительных материалов.</w:t>
      </w:r>
      <w:r w:rsidRPr="00EB6DA4">
        <w:rPr>
          <w:rFonts w:ascii="Times New Roman" w:hAnsi="Times New Roman"/>
          <w:sz w:val="28"/>
          <w:szCs w:val="28"/>
        </w:rPr>
        <w:t xml:space="preserve"> приемка работ </w:t>
      </w:r>
      <w:r>
        <w:rPr>
          <w:rFonts w:ascii="Times New Roman" w:hAnsi="Times New Roman"/>
          <w:sz w:val="28"/>
          <w:szCs w:val="28"/>
        </w:rPr>
        <w:t>производится</w:t>
      </w:r>
      <w:r w:rsidRPr="00EB6DA4">
        <w:rPr>
          <w:rFonts w:ascii="Times New Roman" w:hAnsi="Times New Roman"/>
          <w:sz w:val="28"/>
          <w:szCs w:val="28"/>
        </w:rPr>
        <w:t xml:space="preserve"> в застройке №</w:t>
      </w:r>
      <w:r>
        <w:rPr>
          <w:rFonts w:ascii="Times New Roman" w:hAnsi="Times New Roman"/>
          <w:sz w:val="28"/>
          <w:szCs w:val="28"/>
        </w:rPr>
        <w:t>2, в помещениях, озвученных заказчиком в модуле A</w:t>
      </w:r>
      <w:r w:rsidRPr="00682A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Выполненные в застройке работы не связаны с предыдущими модулями. </w:t>
      </w:r>
      <w:r w:rsidRPr="00EB6DA4">
        <w:rPr>
          <w:rFonts w:ascii="Times New Roman" w:hAnsi="Times New Roman"/>
          <w:sz w:val="28"/>
          <w:szCs w:val="28"/>
        </w:rPr>
        <w:t>В процессе приемки работ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6DA4">
        <w:rPr>
          <w:rFonts w:ascii="Times New Roman" w:hAnsi="Times New Roman"/>
          <w:sz w:val="28"/>
          <w:szCs w:val="28"/>
        </w:rPr>
        <w:lastRenderedPageBreak/>
        <w:t>участник должен убедиться в работоспособности всех инженерных систем, таких как</w:t>
      </w:r>
      <w:r>
        <w:rPr>
          <w:rFonts w:ascii="Times New Roman" w:hAnsi="Times New Roman"/>
          <w:sz w:val="28"/>
          <w:szCs w:val="28"/>
        </w:rPr>
        <w:t xml:space="preserve"> (опционально, в зависимости от застройки)</w:t>
      </w:r>
      <w:r w:rsidRPr="00EB6DA4">
        <w:rPr>
          <w:rFonts w:ascii="Times New Roman" w:hAnsi="Times New Roman"/>
          <w:sz w:val="28"/>
          <w:szCs w:val="28"/>
        </w:rPr>
        <w:t>:</w:t>
      </w:r>
    </w:p>
    <w:p w:rsidR="006D1EC0" w:rsidRPr="00EB6DA4" w:rsidRDefault="006D1EC0">
      <w:pPr>
        <w:pStyle w:val="af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Электроснабжение</w:t>
      </w:r>
    </w:p>
    <w:p w:rsidR="006D1EC0" w:rsidRPr="00EB6DA4" w:rsidRDefault="006D1EC0">
      <w:pPr>
        <w:pStyle w:val="af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Электроосвещение</w:t>
      </w:r>
    </w:p>
    <w:p w:rsidR="006D1EC0" w:rsidRPr="00EB6DA4" w:rsidRDefault="006D1EC0">
      <w:pPr>
        <w:pStyle w:val="af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Водоснабжение</w:t>
      </w:r>
    </w:p>
    <w:p w:rsidR="006D1EC0" w:rsidRPr="00EB6DA4" w:rsidRDefault="006D1EC0">
      <w:pPr>
        <w:pStyle w:val="af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Водоотведение</w:t>
      </w:r>
    </w:p>
    <w:p w:rsidR="006D1EC0" w:rsidRPr="00EB6DA4" w:rsidRDefault="006D1EC0">
      <w:pPr>
        <w:pStyle w:val="af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Теплоснабжение</w:t>
      </w:r>
    </w:p>
    <w:p w:rsidR="006D1EC0" w:rsidRPr="00EB6DA4" w:rsidRDefault="006D1EC0">
      <w:pPr>
        <w:pStyle w:val="af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Домофон</w:t>
      </w:r>
    </w:p>
    <w:p w:rsidR="006D1EC0" w:rsidRPr="00EB6DA4" w:rsidRDefault="006D1EC0">
      <w:pPr>
        <w:pStyle w:val="af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Интернет</w:t>
      </w:r>
    </w:p>
    <w:p w:rsidR="006D1EC0" w:rsidRPr="00EB6DA4" w:rsidRDefault="006D1EC0">
      <w:pPr>
        <w:pStyle w:val="af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DA4">
        <w:rPr>
          <w:rFonts w:ascii="Times New Roman" w:hAnsi="Times New Roman"/>
          <w:sz w:val="28"/>
          <w:szCs w:val="28"/>
          <w:lang w:val="en-US"/>
        </w:rPr>
        <w:t>Wifi</w:t>
      </w:r>
      <w:proofErr w:type="spellEnd"/>
    </w:p>
    <w:p w:rsidR="006D1EC0" w:rsidRPr="00EB6DA4" w:rsidRDefault="006D1EC0">
      <w:pPr>
        <w:pStyle w:val="aff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Телевидение</w:t>
      </w: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C0" w:rsidRDefault="006D1EC0" w:rsidP="006D1E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этого, в застройке, в каждом из помещений, участнику будет необходимо оценить процесс выполнения работ, для этого на одной из стен, каждого из принимаемых помещений, процесс выполненных работ будет отображен послойно.</w:t>
      </w:r>
    </w:p>
    <w:p w:rsidR="006D1EC0" w:rsidRDefault="006D1EC0" w:rsidP="006D1E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D1EC0" w:rsidRDefault="006D1EC0" w:rsidP="006D1E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 xml:space="preserve">По окончанию модуля участник должен передать экспертам </w:t>
      </w:r>
      <w:r>
        <w:rPr>
          <w:rFonts w:ascii="Times New Roman" w:hAnsi="Times New Roman"/>
          <w:sz w:val="28"/>
          <w:szCs w:val="28"/>
        </w:rPr>
        <w:t>дефектную</w:t>
      </w:r>
      <w:r w:rsidRPr="00EB6DA4">
        <w:rPr>
          <w:rFonts w:ascii="Times New Roman" w:hAnsi="Times New Roman"/>
          <w:sz w:val="28"/>
          <w:szCs w:val="28"/>
        </w:rPr>
        <w:t xml:space="preserve"> ведомость с указанием всех дефектов,</w:t>
      </w:r>
      <w:r>
        <w:rPr>
          <w:rFonts w:ascii="Times New Roman" w:hAnsi="Times New Roman"/>
          <w:sz w:val="28"/>
          <w:szCs w:val="28"/>
        </w:rPr>
        <w:t xml:space="preserve"> их обоснованием,</w:t>
      </w:r>
      <w:r w:rsidRPr="00EB6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точным </w:t>
      </w:r>
      <w:r w:rsidRPr="00EB6DA4">
        <w:rPr>
          <w:rFonts w:ascii="Times New Roman" w:hAnsi="Times New Roman"/>
          <w:sz w:val="28"/>
          <w:szCs w:val="28"/>
        </w:rPr>
        <w:t xml:space="preserve">местом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EB6DA4">
        <w:rPr>
          <w:rFonts w:ascii="Times New Roman" w:hAnsi="Times New Roman"/>
          <w:sz w:val="28"/>
          <w:szCs w:val="28"/>
        </w:rPr>
        <w:t>расположения и фотографиями (если применимо)</w:t>
      </w:r>
      <w:r>
        <w:rPr>
          <w:rFonts w:ascii="Times New Roman" w:hAnsi="Times New Roman"/>
          <w:sz w:val="28"/>
          <w:szCs w:val="28"/>
        </w:rPr>
        <w:t>. Ошибки, допущенные на стене с послойным отображением процесса выполненных работ, если таковые имеются, также заносятся в дефектную ведомость</w:t>
      </w:r>
      <w:r w:rsidRPr="00EB6D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фотофиксации участник использует телефон. </w:t>
      </w:r>
    </w:p>
    <w:p w:rsidR="006D1EC0" w:rsidRPr="00D03632" w:rsidRDefault="006D1EC0" w:rsidP="006D1EC0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6D1EC0" w:rsidRPr="00D03632" w:rsidRDefault="006D1EC0" w:rsidP="006D1EC0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Сдача работ заказчику</w:t>
      </w:r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F56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D03632">
        <w:rPr>
          <w:rFonts w:ascii="Times New Roman" w:hAnsi="Times New Roman"/>
          <w:i/>
          <w:sz w:val="28"/>
          <w:szCs w:val="28"/>
        </w:rPr>
        <w:t>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 xml:space="preserve">Участник должен подготовить реестр исполнительной документации, </w:t>
      </w:r>
      <w:r>
        <w:rPr>
          <w:rFonts w:ascii="Times New Roman" w:hAnsi="Times New Roman"/>
          <w:sz w:val="28"/>
          <w:szCs w:val="28"/>
        </w:rPr>
        <w:t xml:space="preserve">сформировать </w:t>
      </w:r>
      <w:r w:rsidRPr="00EB6DA4">
        <w:rPr>
          <w:rFonts w:ascii="Times New Roman" w:hAnsi="Times New Roman"/>
          <w:sz w:val="28"/>
          <w:szCs w:val="28"/>
        </w:rPr>
        <w:t xml:space="preserve">акт выполненных работ и передать объект заказчику. В процессе передачи объекта заказчику участник должен </w:t>
      </w:r>
      <w:r>
        <w:rPr>
          <w:rFonts w:ascii="Times New Roman" w:hAnsi="Times New Roman"/>
          <w:sz w:val="28"/>
          <w:szCs w:val="28"/>
        </w:rPr>
        <w:t>указать на</w:t>
      </w:r>
      <w:r w:rsidRPr="00EB6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 всех выполненных работ надлежащему качеству и продемонстрировать</w:t>
      </w:r>
      <w:r w:rsidRPr="00EB6DA4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EB6DA4">
        <w:rPr>
          <w:rFonts w:ascii="Times New Roman" w:hAnsi="Times New Roman"/>
          <w:sz w:val="28"/>
          <w:szCs w:val="28"/>
        </w:rPr>
        <w:t xml:space="preserve"> инженерных систем</w:t>
      </w:r>
      <w:r>
        <w:rPr>
          <w:rFonts w:ascii="Times New Roman" w:hAnsi="Times New Roman"/>
          <w:sz w:val="28"/>
          <w:szCs w:val="28"/>
        </w:rPr>
        <w:t xml:space="preserve"> (если применимо)</w:t>
      </w:r>
      <w:r w:rsidRPr="00EB6D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Помимо этого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 должен ответить на возникающие у заказчика вопросы. В виде заказчика выступает волонтер. Разговор с заказчиком ведется на объекте в присутствии экспертов группы оценки, эксперт участника присутствовать на площадке во время разговора не может.</w:t>
      </w:r>
    </w:p>
    <w:p w:rsidR="006D1EC0" w:rsidRPr="00EB6DA4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C0" w:rsidRDefault="006D1EC0" w:rsidP="006D1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DA4">
        <w:rPr>
          <w:rFonts w:ascii="Times New Roman" w:hAnsi="Times New Roman"/>
          <w:sz w:val="28"/>
          <w:szCs w:val="28"/>
        </w:rPr>
        <w:t>По окончанию модуля участник передает экспертам оформленный реестр 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со всеми перечисленными в нем документами,</w:t>
      </w:r>
      <w:r w:rsidRPr="00EB6DA4">
        <w:rPr>
          <w:rFonts w:ascii="Times New Roman" w:hAnsi="Times New Roman"/>
          <w:sz w:val="28"/>
          <w:szCs w:val="28"/>
        </w:rPr>
        <w:t xml:space="preserve"> в реестре должны быть перечислены паспорта и гарантийные талоны на основное оборудование и технику</w:t>
      </w:r>
      <w:r>
        <w:rPr>
          <w:rFonts w:ascii="Times New Roman" w:hAnsi="Times New Roman"/>
          <w:sz w:val="28"/>
          <w:szCs w:val="28"/>
        </w:rPr>
        <w:t>, документы физически отсутствующие у участника также должны быть занесены в реестр в виде наименования документа</w:t>
      </w:r>
      <w:r w:rsidRPr="00EB6DA4">
        <w:rPr>
          <w:rFonts w:ascii="Times New Roman" w:hAnsi="Times New Roman"/>
          <w:sz w:val="28"/>
          <w:szCs w:val="28"/>
        </w:rPr>
        <w:t>.</w:t>
      </w:r>
    </w:p>
    <w:p w:rsidR="006D1EC0" w:rsidRPr="00EB6DA4" w:rsidRDefault="006D1EC0" w:rsidP="006D1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993" w:rsidRDefault="00416993" w:rsidP="007B3B61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2" w:name="_Toc124422973"/>
      <w:bookmarkEnd w:id="10"/>
      <w:bookmarkEnd w:id="11"/>
    </w:p>
    <w:p w:rsidR="00416993" w:rsidRDefault="00416993" w:rsidP="007B3B61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16993" w:rsidRPr="00D47623" w:rsidRDefault="00416993" w:rsidP="007B3B61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2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B1076E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5E13" w:rsidRPr="00B65AAC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B37579" w:rsidRPr="00B65AAC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B65AAC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B65AAC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B65AAC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3C2">
        <w:rPr>
          <w:rFonts w:ascii="Times New Roman" w:hAnsi="Times New Roman" w:cs="Times New Roman"/>
          <w:sz w:val="28"/>
          <w:szCs w:val="28"/>
        </w:rPr>
        <w:t>Приложение №</w:t>
      </w:r>
      <w:r w:rsidR="00CE7875">
        <w:rPr>
          <w:rFonts w:ascii="Times New Roman" w:hAnsi="Times New Roman" w:cs="Times New Roman"/>
          <w:sz w:val="28"/>
          <w:szCs w:val="28"/>
        </w:rPr>
        <w:t>3</w:t>
      </w:r>
      <w:r w:rsidRPr="002673C2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6860DD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3C2">
        <w:rPr>
          <w:rFonts w:ascii="Times New Roman" w:hAnsi="Times New Roman" w:cs="Times New Roman"/>
          <w:sz w:val="28"/>
          <w:szCs w:val="28"/>
        </w:rPr>
        <w:t>Приложение №</w:t>
      </w:r>
      <w:r w:rsidR="00CE7875">
        <w:rPr>
          <w:rFonts w:ascii="Times New Roman" w:hAnsi="Times New Roman" w:cs="Times New Roman"/>
          <w:sz w:val="28"/>
          <w:szCs w:val="28"/>
        </w:rPr>
        <w:t>4</w:t>
      </w:r>
      <w:r w:rsidR="007B3FD5" w:rsidRPr="002673C2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2673C2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E20E7A">
        <w:rPr>
          <w:rFonts w:ascii="Times New Roman" w:hAnsi="Times New Roman" w:cs="Times New Roman"/>
          <w:sz w:val="28"/>
          <w:szCs w:val="28"/>
        </w:rPr>
        <w:t>Организация строительного производства</w:t>
      </w:r>
      <w:r w:rsidR="00A11569" w:rsidRPr="002673C2">
        <w:rPr>
          <w:rFonts w:ascii="Times New Roman" w:hAnsi="Times New Roman" w:cs="Times New Roman"/>
          <w:sz w:val="28"/>
          <w:szCs w:val="28"/>
        </w:rPr>
        <w:t>».</w:t>
      </w:r>
    </w:p>
    <w:p w:rsidR="00B37579" w:rsidRDefault="00B1076E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7359C" w:rsidRPr="002673C2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CE7875">
          <w:rPr>
            <w:rStyle w:val="ae"/>
            <w:rFonts w:ascii="Times New Roman" w:hAnsi="Times New Roman" w:cs="Times New Roman"/>
            <w:sz w:val="28"/>
            <w:szCs w:val="28"/>
          </w:rPr>
          <w:t xml:space="preserve">5 </w:t>
        </w:r>
        <w:r w:rsidR="00A3721B" w:rsidRPr="002673C2">
          <w:rPr>
            <w:rStyle w:val="ae"/>
            <w:rFonts w:ascii="Times New Roman" w:hAnsi="Times New Roman" w:cs="Times New Roman"/>
            <w:sz w:val="28"/>
            <w:szCs w:val="28"/>
          </w:rPr>
          <w:t>Приложения к конкурсному заданию</w:t>
        </w:r>
      </w:hyperlink>
    </w:p>
    <w:p w:rsidR="009347C0" w:rsidRDefault="009347C0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E7A">
        <w:rPr>
          <w:rFonts w:ascii="Times New Roman" w:hAnsi="Times New Roman" w:cs="Times New Roman"/>
          <w:sz w:val="28"/>
          <w:szCs w:val="28"/>
        </w:rPr>
        <w:t>Приложение №</w:t>
      </w:r>
      <w:r w:rsidR="00CE7875">
        <w:rPr>
          <w:rFonts w:ascii="Times New Roman" w:hAnsi="Times New Roman" w:cs="Times New Roman"/>
          <w:sz w:val="28"/>
          <w:szCs w:val="28"/>
        </w:rPr>
        <w:t>6</w:t>
      </w:r>
      <w:r w:rsidRPr="00E20E7A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оцениванию конкурсного задания</w:t>
      </w:r>
    </w:p>
    <w:p w:rsidR="00A2710C" w:rsidRDefault="00A2710C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39EB" w:rsidRDefault="004139EB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6993" w:rsidRDefault="00416993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6993" w:rsidRDefault="00416993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6993" w:rsidRDefault="00416993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6993" w:rsidRDefault="00416993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6993" w:rsidRDefault="00416993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6993" w:rsidRDefault="00416993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6993" w:rsidRDefault="00416993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6993" w:rsidRDefault="00416993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6993" w:rsidRDefault="00416993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6993" w:rsidRDefault="00416993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6993" w:rsidRDefault="00416993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20E7A" w:rsidRDefault="00E20E7A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E7875" w:rsidRDefault="00CE7875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E7875" w:rsidRDefault="00CE7875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20E7A" w:rsidRDefault="00E20E7A" w:rsidP="004139E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43E7" w:rsidRDefault="009943E7" w:rsidP="00CE78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E7875" w:rsidRDefault="00CE7875" w:rsidP="00CE78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B61" w:rsidRPr="00B03061" w:rsidRDefault="007B3B61" w:rsidP="00A271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7" w:rsidRDefault="00B1076E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943E7" w:rsidRPr="00B65AAC">
          <w:rPr>
            <w:rStyle w:val="ae"/>
            <w:rFonts w:ascii="Times New Roman" w:hAnsi="Times New Roman" w:cs="Times New Roman"/>
            <w:sz w:val="28"/>
            <w:szCs w:val="28"/>
          </w:rPr>
          <w:t>Инфраструктурный лист</w:t>
        </w:r>
      </w:hyperlink>
    </w:p>
    <w:p w:rsidR="009943E7" w:rsidRPr="003A0B91" w:rsidRDefault="009943E7" w:rsidP="009943E7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B91">
        <w:rPr>
          <w:rFonts w:ascii="Times New Roman" w:hAnsi="Times New Roman" w:cs="Times New Roman"/>
          <w:b/>
          <w:bCs/>
          <w:sz w:val="28"/>
          <w:szCs w:val="28"/>
        </w:rPr>
        <w:t xml:space="preserve">Вкладка «Общая инфраструктура» </w:t>
      </w:r>
    </w:p>
    <w:p w:rsidR="009943E7" w:rsidRDefault="009943E7" w:rsidP="00994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 в себя перечень основного и вспомогательного оборудования, инструментов, мебели, </w:t>
      </w:r>
      <w:r w:rsidR="002405E1">
        <w:rPr>
          <w:rFonts w:ascii="Times New Roman" w:hAnsi="Times New Roman" w:cs="Times New Roman"/>
          <w:sz w:val="28"/>
          <w:szCs w:val="28"/>
        </w:rPr>
        <w:t>канцелярии для</w:t>
      </w:r>
      <w:r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2714FC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714FC">
        <w:rPr>
          <w:rFonts w:ascii="Times New Roman" w:hAnsi="Times New Roman" w:cs="Times New Roman"/>
          <w:sz w:val="28"/>
          <w:szCs w:val="28"/>
        </w:rPr>
        <w:t xml:space="preserve"> 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, комнаты конкурсантов, комнаты экспертов, включая главного эксперта, охрану труда и технику безопасности, необходимых для проведения чемпионата, </w:t>
      </w:r>
      <w:r w:rsidRPr="002714FC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от количества выбранных модулей.</w:t>
      </w:r>
    </w:p>
    <w:p w:rsidR="009943E7" w:rsidRPr="003A0B91" w:rsidRDefault="009943E7" w:rsidP="009943E7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B91">
        <w:rPr>
          <w:rFonts w:ascii="Times New Roman" w:hAnsi="Times New Roman" w:cs="Times New Roman"/>
          <w:b/>
          <w:bCs/>
          <w:sz w:val="28"/>
          <w:szCs w:val="28"/>
        </w:rPr>
        <w:t xml:space="preserve">Вкладка «Рабочее место конкурсантов» </w:t>
      </w:r>
    </w:p>
    <w:p w:rsidR="009943E7" w:rsidRDefault="009943E7" w:rsidP="00994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9943E7" w:rsidRPr="008852A9" w:rsidRDefault="009943E7" w:rsidP="009943E7">
      <w:pPr>
        <w:pStyle w:val="aff1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852A9">
        <w:rPr>
          <w:rFonts w:ascii="Times New Roman" w:hAnsi="Times New Roman"/>
          <w:sz w:val="28"/>
          <w:szCs w:val="28"/>
        </w:rPr>
        <w:t>перечень основного и вспомогательного оборудования, инструмент</w:t>
      </w:r>
      <w:r>
        <w:rPr>
          <w:rFonts w:ascii="Times New Roman" w:hAnsi="Times New Roman"/>
          <w:sz w:val="28"/>
          <w:szCs w:val="28"/>
        </w:rPr>
        <w:t>ов, охрану</w:t>
      </w:r>
      <w:r w:rsidRPr="008852A9">
        <w:rPr>
          <w:rFonts w:ascii="Times New Roman" w:hAnsi="Times New Roman"/>
          <w:sz w:val="28"/>
          <w:szCs w:val="28"/>
        </w:rPr>
        <w:t xml:space="preserve"> труда и техник</w:t>
      </w:r>
      <w:r>
        <w:rPr>
          <w:rFonts w:ascii="Times New Roman" w:hAnsi="Times New Roman"/>
          <w:sz w:val="28"/>
          <w:szCs w:val="28"/>
        </w:rPr>
        <w:t>у</w:t>
      </w:r>
      <w:r w:rsidRPr="008852A9">
        <w:rPr>
          <w:rFonts w:ascii="Times New Roman" w:hAnsi="Times New Roman"/>
          <w:sz w:val="28"/>
          <w:szCs w:val="28"/>
        </w:rPr>
        <w:t xml:space="preserve"> безопасности для рабочих мест конкурсантов при выполнении </w:t>
      </w:r>
      <w:r w:rsidRPr="008852A9">
        <w:rPr>
          <w:rFonts w:ascii="Times New Roman" w:hAnsi="Times New Roman"/>
          <w:b/>
          <w:bCs/>
          <w:sz w:val="28"/>
          <w:szCs w:val="28"/>
        </w:rPr>
        <w:t>Модулей</w:t>
      </w:r>
      <w:r w:rsidR="00AF3FCF">
        <w:rPr>
          <w:rFonts w:ascii="Times New Roman" w:hAnsi="Times New Roman"/>
          <w:b/>
          <w:bCs/>
          <w:sz w:val="28"/>
          <w:szCs w:val="28"/>
        </w:rPr>
        <w:t>,</w:t>
      </w:r>
      <w:r w:rsidRPr="008852A9">
        <w:rPr>
          <w:rFonts w:ascii="Times New Roman" w:hAnsi="Times New Roman"/>
          <w:b/>
          <w:bCs/>
          <w:sz w:val="28"/>
          <w:szCs w:val="28"/>
        </w:rPr>
        <w:t xml:space="preserve"> обязательных к выполнению (инвариант)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9943E7" w:rsidRDefault="009943E7" w:rsidP="009943E7">
      <w:pPr>
        <w:pStyle w:val="aff1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852A9">
        <w:rPr>
          <w:rFonts w:ascii="Times New Roman" w:hAnsi="Times New Roman"/>
          <w:b/>
          <w:bCs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3A0B91">
        <w:rPr>
          <w:rFonts w:ascii="Times New Roman" w:hAnsi="Times New Roman"/>
          <w:b/>
          <w:bCs/>
          <w:sz w:val="28"/>
          <w:szCs w:val="28"/>
        </w:rPr>
        <w:t>каждому вариативному модулю</w:t>
      </w:r>
      <w:r>
        <w:rPr>
          <w:rFonts w:ascii="Times New Roman" w:hAnsi="Times New Roman"/>
          <w:sz w:val="28"/>
          <w:szCs w:val="28"/>
        </w:rPr>
        <w:t xml:space="preserve"> указывается </w:t>
      </w:r>
      <w:r w:rsidRPr="008852A9">
        <w:rPr>
          <w:rFonts w:ascii="Times New Roman" w:hAnsi="Times New Roman"/>
          <w:sz w:val="28"/>
          <w:szCs w:val="28"/>
        </w:rPr>
        <w:t>перечень основного и вспомогательного оборудования, инструмент</w:t>
      </w:r>
      <w:r>
        <w:rPr>
          <w:rFonts w:ascii="Times New Roman" w:hAnsi="Times New Roman"/>
          <w:sz w:val="28"/>
          <w:szCs w:val="28"/>
        </w:rPr>
        <w:t>ов, охрану труда и технику</w:t>
      </w:r>
      <w:r w:rsidRPr="008852A9">
        <w:rPr>
          <w:rFonts w:ascii="Times New Roman" w:hAnsi="Times New Roman"/>
          <w:sz w:val="28"/>
          <w:szCs w:val="28"/>
        </w:rPr>
        <w:t xml:space="preserve"> безопасности для рабочих мест конкурсантов</w:t>
      </w:r>
      <w:r>
        <w:rPr>
          <w:rFonts w:ascii="Times New Roman" w:hAnsi="Times New Roman"/>
          <w:sz w:val="28"/>
          <w:szCs w:val="28"/>
        </w:rPr>
        <w:t>.</w:t>
      </w:r>
      <w:r w:rsidRPr="008852A9">
        <w:rPr>
          <w:rFonts w:ascii="Times New Roman" w:hAnsi="Times New Roman"/>
          <w:sz w:val="28"/>
          <w:szCs w:val="28"/>
        </w:rPr>
        <w:t xml:space="preserve"> </w:t>
      </w:r>
    </w:p>
    <w:p w:rsidR="009943E7" w:rsidRDefault="009943E7" w:rsidP="009943E7">
      <w:pPr>
        <w:pStyle w:val="aff1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3E7" w:rsidRPr="003A0B91" w:rsidRDefault="009943E7" w:rsidP="009943E7">
      <w:pPr>
        <w:pStyle w:val="aff1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3A0B91">
        <w:rPr>
          <w:rFonts w:ascii="Times New Roman" w:hAnsi="Times New Roman"/>
          <w:b/>
          <w:bCs/>
          <w:sz w:val="28"/>
          <w:szCs w:val="28"/>
        </w:rPr>
        <w:t>Вкладка «Расходные материалы»</w:t>
      </w:r>
    </w:p>
    <w:p w:rsidR="009943E7" w:rsidRDefault="009943E7" w:rsidP="009943E7">
      <w:pPr>
        <w:pStyle w:val="aff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9943E7" w:rsidRPr="008852A9" w:rsidRDefault="009943E7" w:rsidP="009943E7">
      <w:pPr>
        <w:pStyle w:val="aff1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перечень всех расходных материалов, средств индивидуальной защиты, охрану труда и технику безопасности для рабочих мест конкурсантов, экспертов </w:t>
      </w:r>
      <w:r w:rsidRPr="008852A9">
        <w:rPr>
          <w:rFonts w:ascii="Times New Roman" w:hAnsi="Times New Roman"/>
          <w:sz w:val="28"/>
          <w:szCs w:val="28"/>
        </w:rPr>
        <w:t xml:space="preserve">при выполнении </w:t>
      </w:r>
      <w:r w:rsidRPr="008852A9">
        <w:rPr>
          <w:rFonts w:ascii="Times New Roman" w:hAnsi="Times New Roman"/>
          <w:b/>
          <w:bCs/>
          <w:sz w:val="28"/>
          <w:szCs w:val="28"/>
        </w:rPr>
        <w:t>Модулей</w:t>
      </w:r>
      <w:r w:rsidR="00AF3FCF">
        <w:rPr>
          <w:rFonts w:ascii="Times New Roman" w:hAnsi="Times New Roman"/>
          <w:b/>
          <w:bCs/>
          <w:sz w:val="28"/>
          <w:szCs w:val="28"/>
        </w:rPr>
        <w:t>,</w:t>
      </w:r>
      <w:r w:rsidRPr="008852A9">
        <w:rPr>
          <w:rFonts w:ascii="Times New Roman" w:hAnsi="Times New Roman"/>
          <w:b/>
          <w:bCs/>
          <w:sz w:val="28"/>
          <w:szCs w:val="28"/>
        </w:rPr>
        <w:t xml:space="preserve"> обязательных к выполнению (инвариант)</w:t>
      </w:r>
      <w:r>
        <w:rPr>
          <w:rFonts w:ascii="Times New Roman" w:hAnsi="Times New Roman"/>
          <w:b/>
          <w:bCs/>
          <w:sz w:val="28"/>
          <w:szCs w:val="28"/>
        </w:rPr>
        <w:t>;</w:t>
      </w:r>
    </w:p>
    <w:p w:rsidR="009943E7" w:rsidRPr="00460E02" w:rsidRDefault="009943E7" w:rsidP="009943E7">
      <w:pPr>
        <w:pStyle w:val="aff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852A9">
        <w:rPr>
          <w:rFonts w:ascii="Times New Roman" w:hAnsi="Times New Roman"/>
          <w:b/>
          <w:bCs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3A0B91">
        <w:rPr>
          <w:rFonts w:ascii="Times New Roman" w:hAnsi="Times New Roman"/>
          <w:b/>
          <w:bCs/>
          <w:sz w:val="28"/>
          <w:szCs w:val="28"/>
        </w:rPr>
        <w:t>каждому вариативному модулю</w:t>
      </w:r>
      <w:r>
        <w:rPr>
          <w:rFonts w:ascii="Times New Roman" w:hAnsi="Times New Roman"/>
          <w:sz w:val="28"/>
          <w:szCs w:val="28"/>
        </w:rPr>
        <w:t xml:space="preserve"> указывается перечень всех расходных материалов, средств индивидуальной защиты, охрану труда и технику безопасности для рабочих мест конкурсантов, экспертов.</w:t>
      </w:r>
    </w:p>
    <w:p w:rsidR="009943E7" w:rsidRDefault="009943E7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AAC" w:rsidRDefault="00B65AAC" w:rsidP="009943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2BC" w:rsidRDefault="00CD02BC" w:rsidP="00416993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sectPr w:rsidR="00CD02BC" w:rsidSect="00976338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076E" w:rsidRDefault="00B1076E" w:rsidP="00970F49">
      <w:pPr>
        <w:spacing w:after="0" w:line="240" w:lineRule="auto"/>
      </w:pPr>
      <w:r>
        <w:separator/>
      </w:r>
    </w:p>
  </w:endnote>
  <w:endnote w:type="continuationSeparator" w:id="0">
    <w:p w:rsidR="00B1076E" w:rsidRDefault="00B1076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915434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915434" w:rsidRPr="00A204BB" w:rsidRDefault="00915434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15434" w:rsidRPr="00A204BB" w:rsidRDefault="001D17B4" w:rsidP="007B3B61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915434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347C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915434" w:rsidRDefault="009154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076E" w:rsidRDefault="00B1076E" w:rsidP="00970F49">
      <w:pPr>
        <w:spacing w:after="0" w:line="240" w:lineRule="auto"/>
      </w:pPr>
      <w:r>
        <w:separator/>
      </w:r>
    </w:p>
  </w:footnote>
  <w:footnote w:type="continuationSeparator" w:id="0">
    <w:p w:rsidR="00B1076E" w:rsidRDefault="00B1076E" w:rsidP="00970F49">
      <w:pPr>
        <w:spacing w:after="0" w:line="240" w:lineRule="auto"/>
      </w:pPr>
      <w:r>
        <w:continuationSeparator/>
      </w:r>
    </w:p>
  </w:footnote>
  <w:footnote w:id="1">
    <w:p w:rsidR="00915434" w:rsidRDefault="00915434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5434" w:rsidRPr="00B45AA4" w:rsidRDefault="0091543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3A3A59"/>
    <w:multiLevelType w:val="hybridMultilevel"/>
    <w:tmpl w:val="33CC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2D00"/>
    <w:multiLevelType w:val="hybridMultilevel"/>
    <w:tmpl w:val="2E9C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41C7"/>
    <w:multiLevelType w:val="hybridMultilevel"/>
    <w:tmpl w:val="7D70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53877"/>
    <w:multiLevelType w:val="hybridMultilevel"/>
    <w:tmpl w:val="E06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2CEF"/>
    <w:multiLevelType w:val="hybridMultilevel"/>
    <w:tmpl w:val="2C38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038C5"/>
    <w:multiLevelType w:val="hybridMultilevel"/>
    <w:tmpl w:val="6428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523A43"/>
    <w:multiLevelType w:val="hybridMultilevel"/>
    <w:tmpl w:val="A728517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2C3B"/>
    <w:multiLevelType w:val="hybridMultilevel"/>
    <w:tmpl w:val="00AE9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F796D"/>
    <w:multiLevelType w:val="hybridMultilevel"/>
    <w:tmpl w:val="4ECC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13"/>
  </w:num>
  <w:num w:numId="10">
    <w:abstractNumId w:val="9"/>
  </w:num>
  <w:num w:numId="11">
    <w:abstractNumId w:val="5"/>
  </w:num>
  <w:num w:numId="12">
    <w:abstractNumId w:val="7"/>
  </w:num>
  <w:num w:numId="13">
    <w:abstractNumId w:val="14"/>
  </w:num>
  <w:num w:numId="14">
    <w:abstractNumId w:val="1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06EBF"/>
    <w:rsid w:val="00010722"/>
    <w:rsid w:val="000160C8"/>
    <w:rsid w:val="00021CCE"/>
    <w:rsid w:val="00022E87"/>
    <w:rsid w:val="000244DA"/>
    <w:rsid w:val="00024F7D"/>
    <w:rsid w:val="00031F91"/>
    <w:rsid w:val="00041A78"/>
    <w:rsid w:val="00041E56"/>
    <w:rsid w:val="000425F8"/>
    <w:rsid w:val="000466E0"/>
    <w:rsid w:val="000470F8"/>
    <w:rsid w:val="0005495D"/>
    <w:rsid w:val="00054A73"/>
    <w:rsid w:val="00056CDE"/>
    <w:rsid w:val="0006330B"/>
    <w:rsid w:val="00067386"/>
    <w:rsid w:val="000812D1"/>
    <w:rsid w:val="00081D65"/>
    <w:rsid w:val="000931A7"/>
    <w:rsid w:val="00096375"/>
    <w:rsid w:val="000A1F96"/>
    <w:rsid w:val="000B3397"/>
    <w:rsid w:val="000B55A2"/>
    <w:rsid w:val="000D1D5E"/>
    <w:rsid w:val="000D258B"/>
    <w:rsid w:val="000D43CC"/>
    <w:rsid w:val="000D4C46"/>
    <w:rsid w:val="000D5A38"/>
    <w:rsid w:val="000D6A80"/>
    <w:rsid w:val="000D74AA"/>
    <w:rsid w:val="000F0FC3"/>
    <w:rsid w:val="0010062C"/>
    <w:rsid w:val="001024BE"/>
    <w:rsid w:val="001038D9"/>
    <w:rsid w:val="00114D79"/>
    <w:rsid w:val="00127743"/>
    <w:rsid w:val="00133755"/>
    <w:rsid w:val="00142864"/>
    <w:rsid w:val="00144AB2"/>
    <w:rsid w:val="00152579"/>
    <w:rsid w:val="0015561E"/>
    <w:rsid w:val="001627D5"/>
    <w:rsid w:val="00165848"/>
    <w:rsid w:val="0017612A"/>
    <w:rsid w:val="001863DF"/>
    <w:rsid w:val="00186ADE"/>
    <w:rsid w:val="00191F8E"/>
    <w:rsid w:val="001A3020"/>
    <w:rsid w:val="001B07E4"/>
    <w:rsid w:val="001B5AFD"/>
    <w:rsid w:val="001B7DA1"/>
    <w:rsid w:val="001C63E7"/>
    <w:rsid w:val="001D17B4"/>
    <w:rsid w:val="001E1DF9"/>
    <w:rsid w:val="001F00B9"/>
    <w:rsid w:val="001F2AD7"/>
    <w:rsid w:val="0020439B"/>
    <w:rsid w:val="0020520D"/>
    <w:rsid w:val="002125F9"/>
    <w:rsid w:val="002159D8"/>
    <w:rsid w:val="00220E70"/>
    <w:rsid w:val="00230B4F"/>
    <w:rsid w:val="00237309"/>
    <w:rsid w:val="00237603"/>
    <w:rsid w:val="002405E1"/>
    <w:rsid w:val="0024074E"/>
    <w:rsid w:val="00245382"/>
    <w:rsid w:val="002503F6"/>
    <w:rsid w:val="00256338"/>
    <w:rsid w:val="002673C2"/>
    <w:rsid w:val="002676FA"/>
    <w:rsid w:val="00270E01"/>
    <w:rsid w:val="002776A1"/>
    <w:rsid w:val="0029284F"/>
    <w:rsid w:val="0029547E"/>
    <w:rsid w:val="00296556"/>
    <w:rsid w:val="002A7A20"/>
    <w:rsid w:val="002B1426"/>
    <w:rsid w:val="002C4AEE"/>
    <w:rsid w:val="002D2C10"/>
    <w:rsid w:val="002E23F4"/>
    <w:rsid w:val="002E6E70"/>
    <w:rsid w:val="002F2906"/>
    <w:rsid w:val="002F3D9F"/>
    <w:rsid w:val="00315A69"/>
    <w:rsid w:val="00320A9F"/>
    <w:rsid w:val="003242E1"/>
    <w:rsid w:val="00333911"/>
    <w:rsid w:val="00334165"/>
    <w:rsid w:val="00335335"/>
    <w:rsid w:val="00340897"/>
    <w:rsid w:val="00350317"/>
    <w:rsid w:val="003531E7"/>
    <w:rsid w:val="00357394"/>
    <w:rsid w:val="003601A4"/>
    <w:rsid w:val="00367DC6"/>
    <w:rsid w:val="00370ED2"/>
    <w:rsid w:val="003724E0"/>
    <w:rsid w:val="00372BAB"/>
    <w:rsid w:val="0037535C"/>
    <w:rsid w:val="003934F8"/>
    <w:rsid w:val="003942F8"/>
    <w:rsid w:val="00397A1B"/>
    <w:rsid w:val="003A0389"/>
    <w:rsid w:val="003A21C8"/>
    <w:rsid w:val="003A63A1"/>
    <w:rsid w:val="003B1C6B"/>
    <w:rsid w:val="003B4E76"/>
    <w:rsid w:val="003C1D7A"/>
    <w:rsid w:val="003C397A"/>
    <w:rsid w:val="003C5F97"/>
    <w:rsid w:val="003C70C1"/>
    <w:rsid w:val="003C7C0C"/>
    <w:rsid w:val="003D1E51"/>
    <w:rsid w:val="003F321E"/>
    <w:rsid w:val="004021FB"/>
    <w:rsid w:val="004139EB"/>
    <w:rsid w:val="00416993"/>
    <w:rsid w:val="004254FE"/>
    <w:rsid w:val="00436FFC"/>
    <w:rsid w:val="00437D28"/>
    <w:rsid w:val="0044354A"/>
    <w:rsid w:val="00444E13"/>
    <w:rsid w:val="00451DB1"/>
    <w:rsid w:val="00454353"/>
    <w:rsid w:val="0045787A"/>
    <w:rsid w:val="00457F13"/>
    <w:rsid w:val="00461AC6"/>
    <w:rsid w:val="0047429B"/>
    <w:rsid w:val="004873F7"/>
    <w:rsid w:val="004904C5"/>
    <w:rsid w:val="004917C4"/>
    <w:rsid w:val="00495101"/>
    <w:rsid w:val="004A07A5"/>
    <w:rsid w:val="004A2B5F"/>
    <w:rsid w:val="004A312E"/>
    <w:rsid w:val="004B692B"/>
    <w:rsid w:val="004C3CAF"/>
    <w:rsid w:val="004C703E"/>
    <w:rsid w:val="004D096E"/>
    <w:rsid w:val="004D7124"/>
    <w:rsid w:val="004E785E"/>
    <w:rsid w:val="004E7905"/>
    <w:rsid w:val="005055FF"/>
    <w:rsid w:val="00510059"/>
    <w:rsid w:val="00532107"/>
    <w:rsid w:val="00537E15"/>
    <w:rsid w:val="00543D9F"/>
    <w:rsid w:val="00552A39"/>
    <w:rsid w:val="00553001"/>
    <w:rsid w:val="00554CBB"/>
    <w:rsid w:val="005560AC"/>
    <w:rsid w:val="00556FFE"/>
    <w:rsid w:val="0056194A"/>
    <w:rsid w:val="00561F3D"/>
    <w:rsid w:val="00565B7C"/>
    <w:rsid w:val="00572B10"/>
    <w:rsid w:val="0059124F"/>
    <w:rsid w:val="005913EA"/>
    <w:rsid w:val="005937F6"/>
    <w:rsid w:val="005A0349"/>
    <w:rsid w:val="005A1625"/>
    <w:rsid w:val="005A5A76"/>
    <w:rsid w:val="005B05D5"/>
    <w:rsid w:val="005B0DEC"/>
    <w:rsid w:val="005B18F3"/>
    <w:rsid w:val="005B2DFE"/>
    <w:rsid w:val="005B3430"/>
    <w:rsid w:val="005B5AB7"/>
    <w:rsid w:val="005B66FC"/>
    <w:rsid w:val="005C0E3F"/>
    <w:rsid w:val="005C6997"/>
    <w:rsid w:val="005C6A23"/>
    <w:rsid w:val="005E30DC"/>
    <w:rsid w:val="006040D1"/>
    <w:rsid w:val="00605DD7"/>
    <w:rsid w:val="0060658F"/>
    <w:rsid w:val="00613219"/>
    <w:rsid w:val="006141F6"/>
    <w:rsid w:val="0062789A"/>
    <w:rsid w:val="0063396F"/>
    <w:rsid w:val="00637137"/>
    <w:rsid w:val="00637DDE"/>
    <w:rsid w:val="00640E46"/>
    <w:rsid w:val="0064179C"/>
    <w:rsid w:val="00642A2E"/>
    <w:rsid w:val="00643A8A"/>
    <w:rsid w:val="0064491A"/>
    <w:rsid w:val="0065018F"/>
    <w:rsid w:val="00653B50"/>
    <w:rsid w:val="006547F9"/>
    <w:rsid w:val="00666F51"/>
    <w:rsid w:val="0067551F"/>
    <w:rsid w:val="006776B4"/>
    <w:rsid w:val="00683248"/>
    <w:rsid w:val="006860DD"/>
    <w:rsid w:val="006873B8"/>
    <w:rsid w:val="006A0286"/>
    <w:rsid w:val="006A4FF0"/>
    <w:rsid w:val="006A5CD0"/>
    <w:rsid w:val="006A6302"/>
    <w:rsid w:val="006B0FEA"/>
    <w:rsid w:val="006C3003"/>
    <w:rsid w:val="006C6D6D"/>
    <w:rsid w:val="006C7A3B"/>
    <w:rsid w:val="006C7CE4"/>
    <w:rsid w:val="006D1EC0"/>
    <w:rsid w:val="006E163E"/>
    <w:rsid w:val="006E4BE3"/>
    <w:rsid w:val="006F4464"/>
    <w:rsid w:val="006F508F"/>
    <w:rsid w:val="00706163"/>
    <w:rsid w:val="00714CA4"/>
    <w:rsid w:val="007250D9"/>
    <w:rsid w:val="007274B8"/>
    <w:rsid w:val="00727F97"/>
    <w:rsid w:val="00730AE0"/>
    <w:rsid w:val="00732FBB"/>
    <w:rsid w:val="00734460"/>
    <w:rsid w:val="00734535"/>
    <w:rsid w:val="0074372D"/>
    <w:rsid w:val="00746FBF"/>
    <w:rsid w:val="007604F9"/>
    <w:rsid w:val="00764773"/>
    <w:rsid w:val="00764B62"/>
    <w:rsid w:val="007735DC"/>
    <w:rsid w:val="00780238"/>
    <w:rsid w:val="0078038D"/>
    <w:rsid w:val="0078311A"/>
    <w:rsid w:val="00786657"/>
    <w:rsid w:val="00791D70"/>
    <w:rsid w:val="007A61C5"/>
    <w:rsid w:val="007A6888"/>
    <w:rsid w:val="007A6F5C"/>
    <w:rsid w:val="007B0DCC"/>
    <w:rsid w:val="007B2222"/>
    <w:rsid w:val="007B3B61"/>
    <w:rsid w:val="007B3FD5"/>
    <w:rsid w:val="007C3CED"/>
    <w:rsid w:val="007C5602"/>
    <w:rsid w:val="007C6B17"/>
    <w:rsid w:val="007D3601"/>
    <w:rsid w:val="007D6C20"/>
    <w:rsid w:val="007E73B4"/>
    <w:rsid w:val="00800BA3"/>
    <w:rsid w:val="00812516"/>
    <w:rsid w:val="00817A01"/>
    <w:rsid w:val="0083053F"/>
    <w:rsid w:val="00832EBB"/>
    <w:rsid w:val="00834734"/>
    <w:rsid w:val="00835BF6"/>
    <w:rsid w:val="008761F3"/>
    <w:rsid w:val="00877BC4"/>
    <w:rsid w:val="00881DD2"/>
    <w:rsid w:val="00882B54"/>
    <w:rsid w:val="00890665"/>
    <w:rsid w:val="008912AE"/>
    <w:rsid w:val="008A2421"/>
    <w:rsid w:val="008A3F33"/>
    <w:rsid w:val="008B0F23"/>
    <w:rsid w:val="008B560B"/>
    <w:rsid w:val="008C41F7"/>
    <w:rsid w:val="008D4564"/>
    <w:rsid w:val="008D6DCF"/>
    <w:rsid w:val="008D707C"/>
    <w:rsid w:val="008E5424"/>
    <w:rsid w:val="009012F4"/>
    <w:rsid w:val="00901689"/>
    <w:rsid w:val="009018F0"/>
    <w:rsid w:val="00906E82"/>
    <w:rsid w:val="00915434"/>
    <w:rsid w:val="009347C0"/>
    <w:rsid w:val="00941FBF"/>
    <w:rsid w:val="00945E13"/>
    <w:rsid w:val="00953113"/>
    <w:rsid w:val="00954B97"/>
    <w:rsid w:val="00955127"/>
    <w:rsid w:val="00956BC9"/>
    <w:rsid w:val="0097095D"/>
    <w:rsid w:val="00970F49"/>
    <w:rsid w:val="009715DA"/>
    <w:rsid w:val="009736CA"/>
    <w:rsid w:val="00976338"/>
    <w:rsid w:val="0098357D"/>
    <w:rsid w:val="009931F0"/>
    <w:rsid w:val="009943E7"/>
    <w:rsid w:val="009955F8"/>
    <w:rsid w:val="009A36AD"/>
    <w:rsid w:val="009B18A2"/>
    <w:rsid w:val="009B59A4"/>
    <w:rsid w:val="009D04EE"/>
    <w:rsid w:val="009D32E8"/>
    <w:rsid w:val="009D3FA6"/>
    <w:rsid w:val="009E02D2"/>
    <w:rsid w:val="009E37D3"/>
    <w:rsid w:val="009E52E7"/>
    <w:rsid w:val="009F4AEE"/>
    <w:rsid w:val="009F57C0"/>
    <w:rsid w:val="00A0510D"/>
    <w:rsid w:val="00A07052"/>
    <w:rsid w:val="00A11569"/>
    <w:rsid w:val="00A13012"/>
    <w:rsid w:val="00A204BB"/>
    <w:rsid w:val="00A20A67"/>
    <w:rsid w:val="00A2710C"/>
    <w:rsid w:val="00A27EE4"/>
    <w:rsid w:val="00A3721B"/>
    <w:rsid w:val="00A57976"/>
    <w:rsid w:val="00A60D68"/>
    <w:rsid w:val="00A636B8"/>
    <w:rsid w:val="00A7359C"/>
    <w:rsid w:val="00A75C16"/>
    <w:rsid w:val="00A8496D"/>
    <w:rsid w:val="00A85D42"/>
    <w:rsid w:val="00A86F2F"/>
    <w:rsid w:val="00A87627"/>
    <w:rsid w:val="00A91D4B"/>
    <w:rsid w:val="00A962D4"/>
    <w:rsid w:val="00A96DCC"/>
    <w:rsid w:val="00A9790B"/>
    <w:rsid w:val="00AA2B8A"/>
    <w:rsid w:val="00AA375A"/>
    <w:rsid w:val="00AB6246"/>
    <w:rsid w:val="00AC1307"/>
    <w:rsid w:val="00AC213F"/>
    <w:rsid w:val="00AD2200"/>
    <w:rsid w:val="00AE2070"/>
    <w:rsid w:val="00AE6AB7"/>
    <w:rsid w:val="00AE7A32"/>
    <w:rsid w:val="00AF30F0"/>
    <w:rsid w:val="00AF386A"/>
    <w:rsid w:val="00AF3FCF"/>
    <w:rsid w:val="00B0462B"/>
    <w:rsid w:val="00B046D1"/>
    <w:rsid w:val="00B04801"/>
    <w:rsid w:val="00B1076E"/>
    <w:rsid w:val="00B162B5"/>
    <w:rsid w:val="00B236AD"/>
    <w:rsid w:val="00B30A26"/>
    <w:rsid w:val="00B32A2E"/>
    <w:rsid w:val="00B37579"/>
    <w:rsid w:val="00B40FFB"/>
    <w:rsid w:val="00B4196F"/>
    <w:rsid w:val="00B43B5B"/>
    <w:rsid w:val="00B45392"/>
    <w:rsid w:val="00B45AA4"/>
    <w:rsid w:val="00B52D66"/>
    <w:rsid w:val="00B53568"/>
    <w:rsid w:val="00B610A2"/>
    <w:rsid w:val="00B6356C"/>
    <w:rsid w:val="00B65AAC"/>
    <w:rsid w:val="00B75B7F"/>
    <w:rsid w:val="00B822F0"/>
    <w:rsid w:val="00B8587C"/>
    <w:rsid w:val="00B87BE9"/>
    <w:rsid w:val="00BA2707"/>
    <w:rsid w:val="00BA2CF0"/>
    <w:rsid w:val="00BC3813"/>
    <w:rsid w:val="00BC7808"/>
    <w:rsid w:val="00BE099A"/>
    <w:rsid w:val="00C06EBC"/>
    <w:rsid w:val="00C0723F"/>
    <w:rsid w:val="00C15D83"/>
    <w:rsid w:val="00C17B01"/>
    <w:rsid w:val="00C21E3A"/>
    <w:rsid w:val="00C26C83"/>
    <w:rsid w:val="00C31AA9"/>
    <w:rsid w:val="00C42CEA"/>
    <w:rsid w:val="00C43396"/>
    <w:rsid w:val="00C4660A"/>
    <w:rsid w:val="00C52383"/>
    <w:rsid w:val="00C56A9B"/>
    <w:rsid w:val="00C740CF"/>
    <w:rsid w:val="00C8277D"/>
    <w:rsid w:val="00C95538"/>
    <w:rsid w:val="00C96567"/>
    <w:rsid w:val="00C97E44"/>
    <w:rsid w:val="00CA6CCD"/>
    <w:rsid w:val="00CB59E7"/>
    <w:rsid w:val="00CC50B7"/>
    <w:rsid w:val="00CD02BC"/>
    <w:rsid w:val="00CD56DE"/>
    <w:rsid w:val="00CE2498"/>
    <w:rsid w:val="00CE36B8"/>
    <w:rsid w:val="00CE4D54"/>
    <w:rsid w:val="00CE7875"/>
    <w:rsid w:val="00CF0DA9"/>
    <w:rsid w:val="00D02C00"/>
    <w:rsid w:val="00D04FD5"/>
    <w:rsid w:val="00D10C99"/>
    <w:rsid w:val="00D128C7"/>
    <w:rsid w:val="00D12ABD"/>
    <w:rsid w:val="00D14CF2"/>
    <w:rsid w:val="00D16F4B"/>
    <w:rsid w:val="00D17132"/>
    <w:rsid w:val="00D2075B"/>
    <w:rsid w:val="00D229F1"/>
    <w:rsid w:val="00D350FE"/>
    <w:rsid w:val="00D37CEC"/>
    <w:rsid w:val="00D37DEA"/>
    <w:rsid w:val="00D405D4"/>
    <w:rsid w:val="00D41269"/>
    <w:rsid w:val="00D42224"/>
    <w:rsid w:val="00D45007"/>
    <w:rsid w:val="00D47623"/>
    <w:rsid w:val="00D55844"/>
    <w:rsid w:val="00D55E36"/>
    <w:rsid w:val="00D617CC"/>
    <w:rsid w:val="00D87A1E"/>
    <w:rsid w:val="00D97ECB"/>
    <w:rsid w:val="00DA0650"/>
    <w:rsid w:val="00DB7DF7"/>
    <w:rsid w:val="00DC0C39"/>
    <w:rsid w:val="00DC48D4"/>
    <w:rsid w:val="00DE30D3"/>
    <w:rsid w:val="00DE39D8"/>
    <w:rsid w:val="00DE5614"/>
    <w:rsid w:val="00DF0AF8"/>
    <w:rsid w:val="00E0407E"/>
    <w:rsid w:val="00E04FDF"/>
    <w:rsid w:val="00E15F2A"/>
    <w:rsid w:val="00E20E7A"/>
    <w:rsid w:val="00E25B0F"/>
    <w:rsid w:val="00E25F72"/>
    <w:rsid w:val="00E26CAE"/>
    <w:rsid w:val="00E275E2"/>
    <w:rsid w:val="00E279E8"/>
    <w:rsid w:val="00E579D6"/>
    <w:rsid w:val="00E607F1"/>
    <w:rsid w:val="00E63AA5"/>
    <w:rsid w:val="00E75567"/>
    <w:rsid w:val="00E818E2"/>
    <w:rsid w:val="00E83C7C"/>
    <w:rsid w:val="00E847E2"/>
    <w:rsid w:val="00E857D6"/>
    <w:rsid w:val="00E86E41"/>
    <w:rsid w:val="00E941C6"/>
    <w:rsid w:val="00EA0163"/>
    <w:rsid w:val="00EA0C3A"/>
    <w:rsid w:val="00EA30C6"/>
    <w:rsid w:val="00EB1654"/>
    <w:rsid w:val="00EB2779"/>
    <w:rsid w:val="00EB4C08"/>
    <w:rsid w:val="00EC3DDE"/>
    <w:rsid w:val="00ED18F9"/>
    <w:rsid w:val="00ED53C9"/>
    <w:rsid w:val="00EE7DA3"/>
    <w:rsid w:val="00F13234"/>
    <w:rsid w:val="00F1662D"/>
    <w:rsid w:val="00F16E31"/>
    <w:rsid w:val="00F21A4C"/>
    <w:rsid w:val="00F3099C"/>
    <w:rsid w:val="00F35F4F"/>
    <w:rsid w:val="00F50AC5"/>
    <w:rsid w:val="00F564AC"/>
    <w:rsid w:val="00F6025D"/>
    <w:rsid w:val="00F603B2"/>
    <w:rsid w:val="00F672B2"/>
    <w:rsid w:val="00F701E4"/>
    <w:rsid w:val="00F8340A"/>
    <w:rsid w:val="00F83D10"/>
    <w:rsid w:val="00F92C97"/>
    <w:rsid w:val="00F941A5"/>
    <w:rsid w:val="00F96457"/>
    <w:rsid w:val="00FA473B"/>
    <w:rsid w:val="00FA62F9"/>
    <w:rsid w:val="00FB022D"/>
    <w:rsid w:val="00FB1619"/>
    <w:rsid w:val="00FB1F17"/>
    <w:rsid w:val="00FB3492"/>
    <w:rsid w:val="00FC2CDF"/>
    <w:rsid w:val="00FD0460"/>
    <w:rsid w:val="00FD20DE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EED92"/>
  <w15:docId w15:val="{B1D80A07-6E39-BA45-8226-1AAD5C80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20520D"/>
    <w:rPr>
      <w:color w:val="605E5C"/>
      <w:shd w:val="clear" w:color="auto" w:fill="E1DFDD"/>
    </w:rPr>
  </w:style>
  <w:style w:type="paragraph" w:customStyle="1" w:styleId="aff8">
    <w:name w:val="Основной"/>
    <w:basedOn w:val="a1"/>
    <w:qFormat/>
    <w:rsid w:val="00734460"/>
    <w:pPr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 w:themeColor="text1"/>
      <w:sz w:val="18"/>
      <w:szCs w:val="20"/>
      <w:lang w:val="en-US"/>
    </w:rPr>
  </w:style>
  <w:style w:type="character" w:styleId="aff9">
    <w:name w:val="Unresolved Mention"/>
    <w:basedOn w:val="a2"/>
    <w:uiPriority w:val="99"/>
    <w:semiHidden/>
    <w:unhideWhenUsed/>
    <w:rsid w:val="00267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48;&#1051;&#1050;&#1080;&#1088;&#1087;&#1080;&#1095;&#1085;&#1072;&#1103;%20&#1082;&#1083;&#1072;&#1076;&#1082;&#1072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80;&#1083;&#1086;&#1078;&#1077;&#1085;&#1080;&#1103;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1055;&#1088;&#1080;&#1083;&#1086;&#1078;&#1077;&#1085;&#1080;&#1077;%20&#8470;2%20%20&#1052;&#1072;&#1090;&#1088;&#1080;&#1094;&#1072;%20&#1082;&#1086;&#1085;&#1082;&#1091;&#1088;&#1089;&#1085;&#1086;&#1075;&#1086;%20&#1079;&#1072;&#1076;&#1072;&#1085;&#1080;&#1103;.xl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C9E75-19A4-4A9A-A74E-BAE7D816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23</Pages>
  <Words>5379</Words>
  <Characters>30665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173</cp:revision>
  <dcterms:created xsi:type="dcterms:W3CDTF">2023-01-12T10:59:00Z</dcterms:created>
  <dcterms:modified xsi:type="dcterms:W3CDTF">2023-02-27T07:46:00Z</dcterms:modified>
</cp:coreProperties>
</file>