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rFonts w:ascii="Times New Roman" w:hAnsi="Times New Roman" w:eastAsia="Times New Roman" w:cs="Times New Roman"/>
          <w:sz w:val="72"/>
          <w:szCs w:val="72"/>
        </w:rPr>
      </w:pPr>
      <w:r>
        <w:rPr>
          <w:rFonts w:ascii="Times New Roman" w:hAnsi="Times New Roman" w:eastAsia="Times New Roman" w:cs="Times New Roman"/>
          <w:sz w:val="72"/>
          <w:szCs w:val="72"/>
        </w:rPr>
        <w:t xml:space="preserve">ОПИСАНИЕ КОМПЕТЕНЦИИ</w:t>
      </w:r>
      <w:r/>
    </w:p>
    <w:p>
      <w:pPr>
        <w:jc w:val="center"/>
        <w:rPr>
          <w:rFonts w:ascii="Times New Roman" w:hAnsi="Times New Roman" w:eastAsia="Times New Roman" w:cs="Times New Roman"/>
          <w:sz w:val="72"/>
          <w:szCs w:val="72"/>
        </w:rPr>
      </w:pPr>
      <w:r>
        <w:rPr>
          <w:rFonts w:ascii="Times New Roman" w:hAnsi="Times New Roman" w:eastAsia="Times New Roman" w:cs="Times New Roman"/>
          <w:sz w:val="72"/>
          <w:szCs w:val="72"/>
        </w:rPr>
        <w:t xml:space="preserve">«ДИЗАЙН ИНТЕРЬЕРА»</w:t>
      </w:r>
      <w:r/>
    </w:p>
    <w:p>
      <w:pPr>
        <w:jc w:val="center"/>
        <w:rPr>
          <w:rFonts w:ascii="Times New Roman" w:hAnsi="Times New Roman" w:eastAsia="Times New Roman" w:cs="Times New Roman"/>
          <w:sz w:val="72"/>
          <w:szCs w:val="72"/>
        </w:rPr>
      </w:pPr>
      <w:r>
        <w:rPr>
          <w:rFonts w:ascii="Times New Roman" w:hAnsi="Times New Roman" w:eastAsia="Times New Roman" w:cs="Times New Roman"/>
          <w:sz w:val="72"/>
          <w:szCs w:val="72"/>
        </w:rPr>
      </w:r>
      <w:r/>
    </w:p>
    <w:p>
      <w:pPr>
        <w:jc w:val="center"/>
        <w:rPr>
          <w:rFonts w:ascii="Times New Roman" w:hAnsi="Times New Roman" w:eastAsia="Times New Roman" w:cs="Times New Roman"/>
          <w:sz w:val="72"/>
          <w:szCs w:val="72"/>
        </w:rPr>
      </w:pPr>
      <w:r>
        <w:rPr>
          <w:rFonts w:ascii="Times New Roman" w:hAnsi="Times New Roman" w:eastAsia="Times New Roman" w:cs="Times New Roman"/>
          <w:sz w:val="72"/>
          <w:szCs w:val="72"/>
        </w:rPr>
      </w:r>
      <w:r/>
    </w:p>
    <w:p>
      <w:pPr>
        <w:jc w:val="center"/>
        <w:rPr>
          <w:rFonts w:ascii="Times New Roman" w:hAnsi="Times New Roman" w:eastAsia="Times New Roman" w:cs="Times New Roman"/>
          <w:sz w:val="72"/>
          <w:szCs w:val="72"/>
        </w:rPr>
      </w:pPr>
      <w:r>
        <w:rPr>
          <w:rFonts w:ascii="Times New Roman" w:hAnsi="Times New Roman" w:eastAsia="Times New Roman" w:cs="Times New Roman"/>
          <w:sz w:val="72"/>
          <w:szCs w:val="72"/>
        </w:rPr>
      </w:r>
      <w:r/>
    </w:p>
    <w:p>
      <w:pPr>
        <w:jc w:val="center"/>
        <w:rPr>
          <w:rFonts w:ascii="Times New Roman" w:hAnsi="Times New Roman" w:eastAsia="Times New Roman" w:cs="Times New Roman"/>
          <w:sz w:val="72"/>
          <w:szCs w:val="72"/>
        </w:rPr>
      </w:pPr>
      <w:r>
        <w:rPr>
          <w:rFonts w:ascii="Times New Roman" w:hAnsi="Times New Roman" w:eastAsia="Times New Roman" w:cs="Times New Roman"/>
          <w:sz w:val="72"/>
          <w:szCs w:val="72"/>
        </w:rPr>
      </w:r>
      <w:r/>
    </w:p>
    <w:p>
      <w:pPr>
        <w:jc w:val="center"/>
        <w:rPr>
          <w:rFonts w:ascii="Times New Roman" w:hAnsi="Times New Roman" w:eastAsia="Times New Roman" w:cs="Times New Roman"/>
          <w:sz w:val="72"/>
          <w:szCs w:val="72"/>
        </w:rPr>
      </w:pPr>
      <w:r>
        <w:rPr>
          <w:rFonts w:ascii="Times New Roman" w:hAnsi="Times New Roman" w:eastAsia="Times New Roman" w:cs="Times New Roman"/>
          <w:sz w:val="72"/>
          <w:szCs w:val="72"/>
        </w:rPr>
      </w:r>
      <w:r/>
    </w:p>
    <w:p>
      <w:pPr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/>
    </w:p>
    <w:p>
      <w:pPr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Наименование компетенции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«Д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изайн интерьера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»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Формат участия в соревновании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: индивидуальный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Описание компетенции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Краткая характеристика профессии - дизайнер интерьера: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Это профессия, важность и сложность которой неуклонно растет. Дизайнер интерьера разрабатывает дизайн-проекты различных помещений и пространств, которые могут быть как жилыми, так и общественными или другого коммерческого значения. На 2023 год дизайн-проек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ты стали неотъемлемой частью каждого ремонта, которую можно смело назвать пошаговым планом для ремонтных работ.</w:t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Дизайн-интерьера это не только эстетический сервис и этический бизнес, но и целая экосистема, которая включает себя планирование согласно эргономическим нормам и государственным нормативам по перепланировке помещений,  проектирование различных узлов и конс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труктивных решений совместно с инженерами, 3д-моделирование объектов с возможностью полного отображения будущего результата, и, конечно же, интеграция всевозможных современных решений на основе данных от поставщиков и производителей.</w:t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Дизайнер интерьера до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лжен обладать такими качествами, как коммуникабельность, стрессоустойчивость, проницательность, клиентоориентированность. Специалисту необходимо уметь работать слаженно в команде, но при этом и уметь продвигать свои идеи и себя, как бренд.</w:t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Актуальность пр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офессии в реальном секторе экономики России: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Дизайн интерьера - это сфера, которая динамично растет и развивается, при этом принцип работы строится на взаимодействии смежных компетенций и бизнеса. Бизнес испытывает нехватку специалистов в этой области, ко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торые могут не просто создать проект, но и сделать его действительно реализуемым. 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Потенциальные заказчики не просто нуждаются в специалистах, но и тратят огромное кол-во времени на выбор особенного дизайнера, который удовлетворит их персональные потребно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сти, совпадет по темпераменту, сегменту и стилистике портфолио. На данный момент дизайн интерьера настолько востребован, что иногда заказчики пользуются услугами одного специалиста повторно.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Описание особенностей профессиональной деятельности специалиста: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/>
    </w:p>
    <w:p>
      <w:pPr>
        <w:numPr>
          <w:ilvl w:val="0"/>
          <w:numId w:val="3"/>
        </w:numPr>
        <w:jc w:val="both"/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Создание проектов на основе технического задания заказчиков и указанного бюджета,</w:t>
      </w:r>
      <w:r/>
    </w:p>
    <w:p>
      <w:pPr>
        <w:numPr>
          <w:ilvl w:val="0"/>
          <w:numId w:val="3"/>
        </w:numPr>
        <w:jc w:val="both"/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формирование планировочного решения согласно нормам и особенностям помещения и его назначению,</w:t>
      </w:r>
      <w:r/>
    </w:p>
    <w:p>
      <w:pPr>
        <w:numPr>
          <w:ilvl w:val="0"/>
          <w:numId w:val="3"/>
        </w:numPr>
        <w:jc w:val="both"/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разработка стилевой и цветовой концепции с учетом бюджета проекта,</w:t>
      </w:r>
      <w:r/>
    </w:p>
    <w:p>
      <w:pPr>
        <w:numPr>
          <w:ilvl w:val="0"/>
          <w:numId w:val="3"/>
        </w:numPr>
        <w:jc w:val="both"/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подготовка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проектной документации для реализации проекта по месту,</w:t>
      </w:r>
      <w:r/>
    </w:p>
    <w:p>
      <w:pPr>
        <w:numPr>
          <w:ilvl w:val="0"/>
          <w:numId w:val="3"/>
        </w:numPr>
        <w:jc w:val="both"/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составление полной спецификации предметов и материалов, оборудования, которые потребуются для оснащения объекта.</w:t>
      </w:r>
      <w:r/>
    </w:p>
    <w:p>
      <w:pPr>
        <w:ind w:left="720"/>
        <w:jc w:val="both"/>
        <w:spacing w:after="0" w:line="276" w:lineRule="auto"/>
        <w:rPr>
          <w:rFonts w:ascii="Times New Roman" w:hAnsi="Times New Roman" w:eastAsia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Технологии, которые применяются в профессиональной деятельности: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/>
    </w:p>
    <w:p>
      <w:pPr>
        <w:numPr>
          <w:ilvl w:val="0"/>
          <w:numId w:val="1"/>
        </w:numPr>
        <w:jc w:val="both"/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лазерный обмер помещений,</w:t>
      </w:r>
      <w:r/>
    </w:p>
    <w:p>
      <w:pPr>
        <w:numPr>
          <w:ilvl w:val="0"/>
          <w:numId w:val="1"/>
        </w:numPr>
        <w:jc w:val="both"/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2д и 3д моделирование и проектирование,</w:t>
      </w:r>
      <w:r/>
    </w:p>
    <w:p>
      <w:pPr>
        <w:numPr>
          <w:ilvl w:val="0"/>
          <w:numId w:val="1"/>
        </w:numPr>
        <w:jc w:val="both"/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создание модели виртуальной реальности,</w:t>
      </w:r>
      <w:r/>
    </w:p>
    <w:p>
      <w:pPr>
        <w:numPr>
          <w:ilvl w:val="0"/>
          <w:numId w:val="1"/>
        </w:numPr>
        <w:jc w:val="both"/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конструирование и создание коллажей.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Особенности внедрения в индустрию, в каких средах применяется: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Применяется дизайн интерьера в архитектуре и стр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оительстве, жилых и нежилых помещений. Внедряется по большей степени для расчета точной сметы на ремонтные работы и реализацию желаний и возможностей заказчиков. Второстепенно уже для того, чтобы перед началом работ иметь возможность оценить идею и ее масш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таб, а также ее целесообразность.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jc w:val="both"/>
        <w:keepNext/>
        <w:spacing w:after="0" w:line="276" w:lineRule="auto"/>
        <w:rPr>
          <w:rFonts w:ascii="Times New Roman" w:hAnsi="Times New Roman" w:eastAsia="Times New Roman" w:cs="Times New Roman"/>
          <w:b/>
          <w:smallCaps/>
          <w:sz w:val="28"/>
          <w:szCs w:val="28"/>
        </w:rPr>
      </w:pPr>
      <w:r/>
      <w:bookmarkStart w:id="0" w:name="_heading=h.gjdgxs"/>
      <w:r/>
      <w:bookmarkEnd w:id="0"/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Нормативные правовые акты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numPr>
          <w:ilvl w:val="0"/>
          <w:numId w:val="4"/>
        </w:num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ФГОС СПО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54.02.01 Дизайн (по отраслям) </w:t>
      </w: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от 23.11.2020 N 658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Минпросвещения России от 23.11.2020 №658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Зарегистрировано в Министерстве России 21 декабря 2020 г. № 61657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vertAlign w:val="subscript"/>
        </w:rPr>
      </w:r>
      <w:r/>
    </w:p>
    <w:p>
      <w:pPr>
        <w:numPr>
          <w:ilvl w:val="0"/>
          <w:numId w:val="4"/>
        </w:num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Профессиональный стандарт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10.028 Архитектор-дизайнер,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утвержден Министерством труда и социальной защиты РФ от 14.09.2022 №538н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vertAlign w:val="subscript"/>
        </w:rPr>
      </w:r>
      <w:r/>
    </w:p>
    <w:p>
      <w:pPr>
        <w:numPr>
          <w:ilvl w:val="0"/>
          <w:numId w:val="4"/>
        </w:num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ЕТКС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color w:val="000099"/>
          <w:sz w:val="24"/>
          <w:szCs w:val="24"/>
          <w:highlight w:val="white"/>
          <w:u w:val="singl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Единый квалификационный справочник должностей руководите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лей, специалистов и других служащих (ЕКС), 2019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Разделы «Общеотраслевые квалификационные характеристики должностей работников, занятых на предприятиях, в учреждениях и организациях» и «Квалификационные характеристики должностей работников, занятых в научно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-исследовательских 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учреждениях, конструкторских, технологических, проектных и изыскательских организациях», утвержденные Постановлением Минтруда РФ от 21.08.1998 N 37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(редакция от 15.05.2013)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numPr>
          <w:ilvl w:val="0"/>
          <w:numId w:val="4"/>
        </w:num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Отраслевые/корпоративные стандарты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Корпоративный стандарт ООО Domeo Design, от 1.06.2021 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numPr>
          <w:ilvl w:val="0"/>
          <w:numId w:val="4"/>
        </w:num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Квалификационные характеристики (профессиограмма):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numPr>
          <w:ilvl w:val="0"/>
          <w:numId w:val="2"/>
        </w:numPr>
        <w:jc w:val="both"/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</w:rPr>
        <w:t xml:space="preserve">СП 20.13330.2016 Нагрузки и воздействия.</w:t>
      </w:r>
      <w:r/>
    </w:p>
    <w:p>
      <w:pPr>
        <w:numPr>
          <w:ilvl w:val="0"/>
          <w:numId w:val="2"/>
        </w:numPr>
        <w:jc w:val="both"/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</w:rPr>
        <w:t xml:space="preserve">СП 63.13330.2012 Бетонные и железобетонные конструкции.</w:t>
      </w:r>
      <w:r/>
    </w:p>
    <w:p>
      <w:pPr>
        <w:numPr>
          <w:ilvl w:val="0"/>
          <w:numId w:val="2"/>
        </w:numPr>
        <w:jc w:val="both"/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</w:rPr>
        <w:t xml:space="preserve">СП 28.13330.2017</w:t>
      </w:r>
      <w:r>
        <w:rPr>
          <w:rFonts w:ascii="Times New Roman" w:hAnsi="Times New Roman" w:eastAsia="Times New Roman" w:cs="Times New Roman"/>
        </w:rPr>
        <w:t xml:space="preserve"> Защита строительных конструкций от коррозии.</w:t>
      </w:r>
      <w:r/>
    </w:p>
    <w:p>
      <w:pPr>
        <w:numPr>
          <w:ilvl w:val="0"/>
          <w:numId w:val="2"/>
        </w:numPr>
        <w:jc w:val="both"/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</w:rPr>
        <w:t xml:space="preserve">СП 29.13330.2011 Полы.</w:t>
      </w:r>
      <w:r/>
    </w:p>
    <w:p>
      <w:pPr>
        <w:numPr>
          <w:ilvl w:val="0"/>
          <w:numId w:val="2"/>
        </w:numPr>
        <w:jc w:val="both"/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</w:rPr>
        <w:t xml:space="preserve">Федеральный закон Российской Федерации от 22 июля 2017 г. № 123-Ф3 Технический регламент о требованиях пожарной безопасности.</w:t>
      </w:r>
      <w:r/>
    </w:p>
    <w:p>
      <w:pPr>
        <w:numPr>
          <w:ilvl w:val="0"/>
          <w:numId w:val="2"/>
        </w:numPr>
        <w:jc w:val="both"/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</w:rPr>
        <w:t xml:space="preserve">СП 70.13330.2012 Несущие и ограждающие конструкции.</w:t>
      </w:r>
      <w:r/>
    </w:p>
    <w:p>
      <w:pPr>
        <w:numPr>
          <w:ilvl w:val="0"/>
          <w:numId w:val="2"/>
        </w:numPr>
        <w:jc w:val="both"/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</w:rPr>
        <w:t xml:space="preserve">ГОСТ 9.40</w:t>
      </w:r>
      <w:r>
        <w:rPr>
          <w:rFonts w:ascii="Times New Roman" w:hAnsi="Times New Roman" w:eastAsia="Times New Roman" w:cs="Times New Roman"/>
        </w:rPr>
        <w:t xml:space="preserve">2-2004 Покрытия лакокрасочные. Подготовка металлических поверхностей перед окрашиванием.</w:t>
      </w:r>
      <w:r/>
    </w:p>
    <w:p>
      <w:pPr>
        <w:numPr>
          <w:ilvl w:val="0"/>
          <w:numId w:val="2"/>
        </w:numPr>
        <w:jc w:val="both"/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</w:rPr>
        <w:t xml:space="preserve">СП 112.13330.2011 Пожарная безопасность зданий и сооружений.</w:t>
      </w:r>
      <w:r/>
    </w:p>
    <w:p>
      <w:pPr>
        <w:numPr>
          <w:ilvl w:val="0"/>
          <w:numId w:val="2"/>
        </w:numPr>
        <w:jc w:val="both"/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</w:rPr>
        <w:t xml:space="preserve">СП 54.13330.2016 Здания жилые многоквартирные (актуализированная редакция СНИП 31-01-2003).</w:t>
      </w:r>
      <w:r/>
    </w:p>
    <w:p>
      <w:pPr>
        <w:numPr>
          <w:ilvl w:val="0"/>
          <w:numId w:val="2"/>
        </w:numPr>
        <w:jc w:val="both"/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</w:rPr>
        <w:t xml:space="preserve">СП 16.13330.20</w:t>
      </w:r>
      <w:r>
        <w:rPr>
          <w:rFonts w:ascii="Times New Roman" w:hAnsi="Times New Roman" w:eastAsia="Times New Roman" w:cs="Times New Roman"/>
        </w:rPr>
        <w:t xml:space="preserve">17 Стальные конструкции.</w:t>
      </w:r>
      <w:r/>
    </w:p>
    <w:p>
      <w:pPr>
        <w:numPr>
          <w:ilvl w:val="0"/>
          <w:numId w:val="2"/>
        </w:numPr>
        <w:jc w:val="both"/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</w:rPr>
        <w:t xml:space="preserve">СП 12-135-2003 Безопасность труда в строительстве.</w:t>
      </w:r>
      <w:r/>
    </w:p>
    <w:p>
      <w:pPr>
        <w:numPr>
          <w:ilvl w:val="0"/>
          <w:numId w:val="2"/>
        </w:numPr>
        <w:jc w:val="both"/>
        <w:spacing w:after="0" w:line="276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МГСН 3.01-01 Жилые здания.</w:t>
      </w:r>
      <w:r/>
    </w:p>
    <w:p>
      <w:pPr>
        <w:numPr>
          <w:ilvl w:val="0"/>
          <w:numId w:val="2"/>
        </w:numPr>
        <w:jc w:val="both"/>
        <w:spacing w:after="0" w:line="276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МДС 31-1.98 Рекомендации по проектированию полов.</w:t>
      </w:r>
      <w:r/>
    </w:p>
    <w:p>
      <w:pPr>
        <w:numPr>
          <w:ilvl w:val="0"/>
          <w:numId w:val="2"/>
        </w:numPr>
        <w:jc w:val="both"/>
        <w:spacing w:after="0" w:line="276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Постановление Правительства Москвы от 25.10.2011 №508-ПП об организации переустройства и (или) переплан</w:t>
      </w:r>
      <w:r>
        <w:rPr>
          <w:rFonts w:ascii="Times New Roman" w:hAnsi="Times New Roman" w:eastAsia="Times New Roman" w:cs="Times New Roman"/>
        </w:rPr>
        <w:t xml:space="preserve">ировки жилых и нежилых помещений в многоквартирных домах.</w:t>
      </w:r>
      <w:r/>
    </w:p>
    <w:p>
      <w:pPr>
        <w:numPr>
          <w:ilvl w:val="0"/>
          <w:numId w:val="2"/>
        </w:numPr>
        <w:jc w:val="both"/>
        <w:spacing w:after="0" w:line="276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НПБ 110-03 Перечень зданий, сооружений, помещений и оборудования, подлежащие защите автоматическими установками пожаротушения и автоматической пожарной сигнализацией.</w:t>
      </w:r>
      <w:r/>
    </w:p>
    <w:p>
      <w:pPr>
        <w:numPr>
          <w:ilvl w:val="0"/>
          <w:numId w:val="2"/>
        </w:numPr>
        <w:jc w:val="both"/>
        <w:spacing w:after="0" w:line="276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НПБ 66-97 Извещатели пожарные а</w:t>
      </w:r>
      <w:r>
        <w:rPr>
          <w:rFonts w:ascii="Times New Roman" w:hAnsi="Times New Roman" w:eastAsia="Times New Roman" w:cs="Times New Roman"/>
        </w:rPr>
        <w:t xml:space="preserve">втономные. Общие технические требования.  Методы испытаний.</w:t>
      </w:r>
      <w:r/>
    </w:p>
    <w:p>
      <w:pPr>
        <w:numPr>
          <w:ilvl w:val="0"/>
          <w:numId w:val="2"/>
        </w:numPr>
        <w:jc w:val="both"/>
        <w:spacing w:after="0" w:line="276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ГОСТ Р 21.001-2013 Система проектной документации для строительства</w:t>
      </w:r>
      <w:r/>
    </w:p>
    <w:p>
      <w:pPr>
        <w:numPr>
          <w:ilvl w:val="0"/>
          <w:numId w:val="2"/>
        </w:numPr>
        <w:jc w:val="both"/>
        <w:spacing w:after="0" w:line="276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BCH 58-88 (p).</w:t>
      </w:r>
      <w:r/>
    </w:p>
    <w:p>
      <w:pPr>
        <w:numPr>
          <w:ilvl w:val="0"/>
          <w:numId w:val="2"/>
        </w:numPr>
        <w:jc w:val="both"/>
        <w:spacing w:after="0" w:line="276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СП 51.13330.2011 Защита от шума. Актуализированная редакция СНИП 23-03-2003.</w:t>
      </w:r>
      <w:r/>
    </w:p>
    <w:p>
      <w:pPr>
        <w:numPr>
          <w:ilvl w:val="0"/>
          <w:numId w:val="2"/>
        </w:numPr>
        <w:jc w:val="both"/>
        <w:spacing w:after="0" w:line="276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ГОСТ 14098-2014 Соединения сварные арматуры и закладных изделий железобетонных конструкций. Типы, конструкции и размеры.</w:t>
      </w:r>
      <w:r/>
    </w:p>
    <w:p>
      <w:pPr>
        <w:numPr>
          <w:ilvl w:val="0"/>
          <w:numId w:val="2"/>
        </w:numPr>
        <w:jc w:val="both"/>
        <w:spacing w:after="0" w:line="276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Московский территориальный строительный каталог.</w:t>
      </w:r>
      <w:r/>
    </w:p>
    <w:p>
      <w:pPr>
        <w:numPr>
          <w:ilvl w:val="0"/>
          <w:numId w:val="2"/>
        </w:numPr>
        <w:jc w:val="both"/>
        <w:spacing w:after="0" w:line="276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261-43 Об энергосбережении и о повышении энергетической эффективности и о внесении изм</w:t>
      </w:r>
      <w:r>
        <w:rPr>
          <w:rFonts w:ascii="Times New Roman" w:hAnsi="Times New Roman" w:eastAsia="Times New Roman" w:cs="Times New Roman"/>
        </w:rPr>
        <w:t xml:space="preserve">енений в отдельные законодательные акты Российской Федерации.</w:t>
      </w:r>
      <w:r/>
    </w:p>
    <w:p>
      <w:pPr>
        <w:ind w:left="720"/>
        <w:jc w:val="both"/>
        <w:spacing w:after="0" w:line="276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  <w:r/>
    </w:p>
    <w:tbl>
      <w:tblPr>
        <w:tblStyle w:val="679"/>
        <w:tblW w:w="93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89"/>
        <w:gridCol w:w="8356"/>
      </w:tblGrid>
      <w:tr>
        <w:trPr/>
        <w:tc>
          <w:tcPr>
            <w:shd w:val="clear" w:color="auto" w:fill="92d050"/>
            <w:tcW w:w="9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sz w:val="28"/>
                <w:szCs w:val="28"/>
              </w:rPr>
              <w:t xml:space="preserve">№ п/п</w:t>
            </w:r>
            <w:r/>
          </w:p>
        </w:tc>
        <w:tc>
          <w:tcPr>
            <w:shd w:val="clear" w:color="auto" w:fill="92d050"/>
            <w:tcW w:w="835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sz w:val="28"/>
                <w:szCs w:val="28"/>
              </w:rPr>
              <w:t xml:space="preserve">Виды деятельности/трудовые функции</w:t>
            </w:r>
            <w:r/>
          </w:p>
        </w:tc>
      </w:tr>
      <w:tr>
        <w:trPr/>
        <w:tc>
          <w:tcPr>
            <w:shd w:val="clear" w:color="auto" w:fill="bfbfbf"/>
            <w:tcW w:w="9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835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Организация рабочего пространства и рабочего процесса</w:t>
            </w:r>
            <w:r/>
          </w:p>
        </w:tc>
      </w:tr>
      <w:tr>
        <w:trPr/>
        <w:tc>
          <w:tcPr>
            <w:shd w:val="clear" w:color="auto" w:fill="bfbfbf"/>
            <w:tcW w:w="9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835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Навыки межличностного общения</w:t>
            </w:r>
            <w:r/>
          </w:p>
        </w:tc>
      </w:tr>
      <w:tr>
        <w:trPr/>
        <w:tc>
          <w:tcPr>
            <w:shd w:val="clear" w:color="auto" w:fill="bfbfbf"/>
            <w:tcW w:w="9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tcW w:w="835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Решение проблем, новаторство и креативность</w:t>
            </w:r>
            <w:r/>
          </w:p>
        </w:tc>
      </w:tr>
      <w:tr>
        <w:trPr/>
        <w:tc>
          <w:tcPr>
            <w:shd w:val="clear" w:color="auto" w:fill="bfbfbf"/>
            <w:tcW w:w="9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tcW w:w="835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Реализация и завершение дизайн-проекта</w:t>
            </w:r>
            <w:r/>
          </w:p>
        </w:tc>
      </w:tr>
    </w:tbl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panose1 w:val="05040102010807070707"/>
  </w:font>
  <w:font w:name="Georgia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after="0" w:line="240" w:lineRule="auto"/>
      <w:tabs>
        <w:tab w:val="center" w:pos="4677" w:leader="none"/>
        <w:tab w:val="right" w:pos="9355" w:leader="none"/>
      </w:tabs>
      <w:rPr>
        <w:color w:val="00000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  <w:fldChar w:fldCharType="begin"/>
    </w:r>
    <w:r>
      <w:rPr>
        <w:color w:val="000000"/>
      </w:rPr>
      <w:instrText xml:space="preserve">PAGE</w:instrText>
    </w:r>
    <w:r>
      <w:rPr>
        <w:color w:val="000000"/>
      </w:rPr>
      <w:fldChar w:fldCharType="separate"/>
    </w:r>
    <w:r>
      <w:rPr>
        <w:color w:val="000000"/>
      </w:rPr>
      <w:t xml:space="preserve">2</w:t>
    </w:r>
    <w:r>
      <w:rPr>
        <w:color w:val="000000"/>
      </w:rPr>
      <w:fldChar w:fldCharType="end"/>
    </w:r>
    <w:r/>
  </w:p>
  <w:p>
    <w:pPr>
      <w:spacing w:after="0" w:line="240" w:lineRule="auto"/>
      <w:tabs>
        <w:tab w:val="center" w:pos="4677" w:leader="none"/>
        <w:tab w:val="right" w:pos="9355" w:leader="none"/>
      </w:tabs>
      <w:rPr>
        <w:color w:val="00000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decimal"/>
      <w:isLgl w:val="false"/>
      <w:suff w:val="tab"/>
      <w:lvlText w:val="●.%2."/>
      <w:lvlJc w:val="left"/>
      <w:pPr>
        <w:ind w:left="855" w:hanging="495"/>
      </w:pPr>
    </w:lvl>
    <w:lvl w:ilvl="2">
      <w:start w:val="2"/>
      <w:numFmt w:val="decimal"/>
      <w:isLgl w:val="false"/>
      <w:suff w:val="tab"/>
      <w:lvlText w:val="●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●.%2.%3.%4."/>
      <w:lvlJc w:val="left"/>
      <w:pPr>
        <w:ind w:left="1080" w:hanging="720"/>
      </w:pPr>
    </w:lvl>
    <w:lvl w:ilvl="4">
      <w:start w:val="1"/>
      <w:numFmt w:val="decimal"/>
      <w:isLgl w:val="false"/>
      <w:suff w:val="tab"/>
      <w:lvlText w:val="●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●.%2.%3.%4.%5.%6."/>
      <w:lvlJc w:val="left"/>
      <w:pPr>
        <w:ind w:left="1440" w:hanging="1080"/>
      </w:pPr>
    </w:lvl>
    <w:lvl w:ilvl="6">
      <w:start w:val="1"/>
      <w:numFmt w:val="decimal"/>
      <w:isLgl w:val="false"/>
      <w:suff w:val="tab"/>
      <w:lvlText w:val="●.%2.%3.%4.%5.%6.%7."/>
      <w:lvlJc w:val="left"/>
      <w:pPr>
        <w:ind w:left="1440" w:hanging="1080"/>
      </w:pPr>
    </w:lvl>
    <w:lvl w:ilvl="7">
      <w:start w:val="1"/>
      <w:numFmt w:val="decimal"/>
      <w:isLgl w:val="false"/>
      <w:suff w:val="tab"/>
      <w:lvlText w:val="●.%2.%3.%4.%5.%6.%7.%8."/>
      <w:lvlJc w:val="left"/>
      <w:pPr>
        <w:ind w:left="1800" w:hanging="1440"/>
      </w:pPr>
    </w:lvl>
    <w:lvl w:ilvl="8">
      <w:start w:val="1"/>
      <w:numFmt w:val="decimal"/>
      <w:isLgl w:val="false"/>
      <w:suff w:val="tab"/>
      <w:lvlText w:val="●.%2.%3.%4.%5.%6.%7.%8.%9."/>
      <w:lvlJc w:val="left"/>
      <w:pPr>
        <w:ind w:left="1800" w:hanging="144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isLgl w:val="false"/>
      <w:suff w:val="tab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isLgl w:val="false"/>
      <w:suff w:val="tab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isLgl w:val="false"/>
      <w:suff w:val="tab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isLgl w:val="false"/>
      <w:suff w:val="tab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isLgl w:val="false"/>
      <w:suff w:val="tab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isLgl w:val="false"/>
      <w:suff w:val="tab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isLgl w:val="false"/>
      <w:suff w:val="tab"/>
      <w:lvlText w:val="-"/>
      <w:lvlJc w:val="left"/>
      <w:pPr>
        <w:ind w:left="6480" w:hanging="360"/>
      </w:pPr>
      <w:rPr>
        <w:u w:val="none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isLgl w:val="false"/>
      <w:suff w:val="tab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isLgl w:val="false"/>
      <w:suff w:val="tab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isLgl w:val="false"/>
      <w:suff w:val="tab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isLgl w:val="false"/>
      <w:suff w:val="tab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isLgl w:val="false"/>
      <w:suff w:val="tab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isLgl w:val="false"/>
      <w:suff w:val="tab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isLgl w:val="false"/>
      <w:suff w:val="tab"/>
      <w:lvlText w:val="-"/>
      <w:lvlJc w:val="left"/>
      <w:pPr>
        <w:ind w:left="6480" w:hanging="360"/>
      </w:pPr>
      <w:rPr>
        <w:u w:val="none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ru-RU" w:eastAsia="ru-RU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67"/>
    <w:link w:val="661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67"/>
    <w:link w:val="662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67"/>
    <w:link w:val="663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67"/>
    <w:link w:val="664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67"/>
    <w:link w:val="665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67"/>
    <w:link w:val="666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60"/>
    <w:next w:val="66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67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60"/>
    <w:next w:val="66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67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60"/>
    <w:next w:val="66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67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character" w:styleId="34">
    <w:name w:val="Title Char"/>
    <w:basedOn w:val="667"/>
    <w:link w:val="671"/>
    <w:uiPriority w:val="10"/>
    <w:rPr>
      <w:sz w:val="48"/>
      <w:szCs w:val="48"/>
    </w:rPr>
  </w:style>
  <w:style w:type="character" w:styleId="36">
    <w:name w:val="Subtitle Char"/>
    <w:basedOn w:val="667"/>
    <w:link w:val="678"/>
    <w:uiPriority w:val="11"/>
    <w:rPr>
      <w:sz w:val="24"/>
      <w:szCs w:val="24"/>
    </w:rPr>
  </w:style>
  <w:style w:type="paragraph" w:styleId="37">
    <w:name w:val="Quote"/>
    <w:basedOn w:val="660"/>
    <w:next w:val="66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60"/>
    <w:next w:val="66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67"/>
    <w:link w:val="674"/>
    <w:uiPriority w:val="99"/>
  </w:style>
  <w:style w:type="character" w:styleId="44">
    <w:name w:val="Footer Char"/>
    <w:basedOn w:val="667"/>
    <w:link w:val="676"/>
    <w:uiPriority w:val="99"/>
  </w:style>
  <w:style w:type="paragraph" w:styleId="45">
    <w:name w:val="Caption"/>
    <w:basedOn w:val="660"/>
    <w:next w:val="66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76"/>
    <w:uiPriority w:val="99"/>
  </w:style>
  <w:style w:type="table" w:styleId="47">
    <w:name w:val="Table Grid"/>
    <w:basedOn w:val="66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6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6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6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6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67"/>
    <w:uiPriority w:val="99"/>
    <w:unhideWhenUsed/>
    <w:rPr>
      <w:vertAlign w:val="superscript"/>
    </w:rPr>
  </w:style>
  <w:style w:type="paragraph" w:styleId="177">
    <w:name w:val="endnote text"/>
    <w:basedOn w:val="66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67"/>
    <w:uiPriority w:val="99"/>
    <w:semiHidden/>
    <w:unhideWhenUsed/>
    <w:rPr>
      <w:vertAlign w:val="superscript"/>
    </w:rPr>
  </w:style>
  <w:style w:type="paragraph" w:styleId="180">
    <w:name w:val="toc 1"/>
    <w:basedOn w:val="660"/>
    <w:next w:val="66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60"/>
    <w:next w:val="66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60"/>
    <w:next w:val="66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60"/>
    <w:next w:val="66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60"/>
    <w:next w:val="66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60"/>
    <w:next w:val="66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60"/>
    <w:next w:val="66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60"/>
    <w:next w:val="66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60"/>
    <w:next w:val="66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60"/>
    <w:next w:val="660"/>
    <w:uiPriority w:val="99"/>
    <w:unhideWhenUsed/>
    <w:pPr>
      <w:spacing w:after="0" w:afterAutospacing="0"/>
    </w:pPr>
  </w:style>
  <w:style w:type="paragraph" w:styleId="660" w:default="1">
    <w:name w:val="Normal"/>
    <w:qFormat/>
  </w:style>
  <w:style w:type="paragraph" w:styleId="661">
    <w:name w:val="Heading 1"/>
    <w:basedOn w:val="660"/>
    <w:next w:val="660"/>
    <w:uiPriority w:val="9"/>
    <w:qFormat/>
    <w:pPr>
      <w:keepLines/>
      <w:keepNext/>
      <w:spacing w:before="480" w:after="120"/>
      <w:outlineLvl w:val="0"/>
    </w:pPr>
    <w:rPr>
      <w:b/>
      <w:sz w:val="48"/>
      <w:szCs w:val="48"/>
    </w:rPr>
  </w:style>
  <w:style w:type="paragraph" w:styleId="662">
    <w:name w:val="Heading 2"/>
    <w:basedOn w:val="660"/>
    <w:next w:val="660"/>
    <w:uiPriority w:val="9"/>
    <w:semiHidden/>
    <w:unhideWhenUsed/>
    <w:qFormat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663">
    <w:name w:val="Heading 3"/>
    <w:basedOn w:val="660"/>
    <w:next w:val="660"/>
    <w:uiPriority w:val="9"/>
    <w:semiHidden/>
    <w:unhideWhenUsed/>
    <w:qFormat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664">
    <w:name w:val="Heading 4"/>
    <w:basedOn w:val="660"/>
    <w:next w:val="660"/>
    <w:uiPriority w:val="9"/>
    <w:semiHidden/>
    <w:unhideWhenUsed/>
    <w:qFormat/>
    <w:pPr>
      <w:keepLines/>
      <w:keepNext/>
      <w:spacing w:before="240" w:after="40"/>
      <w:outlineLvl w:val="3"/>
    </w:pPr>
    <w:rPr>
      <w:b/>
      <w:sz w:val="24"/>
      <w:szCs w:val="24"/>
    </w:rPr>
  </w:style>
  <w:style w:type="paragraph" w:styleId="665">
    <w:name w:val="Heading 5"/>
    <w:basedOn w:val="660"/>
    <w:next w:val="660"/>
    <w:uiPriority w:val="9"/>
    <w:semiHidden/>
    <w:unhideWhenUsed/>
    <w:qFormat/>
    <w:pPr>
      <w:keepLines/>
      <w:keepNext/>
      <w:spacing w:before="220" w:after="40"/>
      <w:outlineLvl w:val="4"/>
    </w:pPr>
    <w:rPr>
      <w:b/>
    </w:rPr>
  </w:style>
  <w:style w:type="paragraph" w:styleId="666">
    <w:name w:val="Heading 6"/>
    <w:basedOn w:val="660"/>
    <w:next w:val="660"/>
    <w:uiPriority w:val="9"/>
    <w:semiHidden/>
    <w:unhideWhenUsed/>
    <w:qFormat/>
    <w:pPr>
      <w:keepLines/>
      <w:keepNext/>
      <w:spacing w:before="200" w:after="40"/>
      <w:outlineLvl w:val="5"/>
    </w:pPr>
    <w:rPr>
      <w:b/>
      <w:sz w:val="20"/>
      <w:szCs w:val="20"/>
    </w:rPr>
  </w:style>
  <w:style w:type="character" w:styleId="667" w:default="1">
    <w:name w:val="Default Paragraph Font"/>
    <w:uiPriority w:val="1"/>
    <w:semiHidden/>
    <w:unhideWhenUsed/>
  </w:style>
  <w:style w:type="table" w:styleId="6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9" w:default="1">
    <w:name w:val="No List"/>
    <w:uiPriority w:val="99"/>
    <w:semiHidden/>
    <w:unhideWhenUsed/>
  </w:style>
  <w:style w:type="table" w:styleId="670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671">
    <w:name w:val="Title"/>
    <w:basedOn w:val="660"/>
    <w:next w:val="660"/>
    <w:uiPriority w:val="10"/>
    <w:qFormat/>
    <w:pPr>
      <w:keepLines/>
      <w:keepNext/>
      <w:spacing w:before="480" w:after="120"/>
    </w:pPr>
    <w:rPr>
      <w:b/>
      <w:sz w:val="72"/>
      <w:szCs w:val="72"/>
    </w:rPr>
  </w:style>
  <w:style w:type="paragraph" w:styleId="672">
    <w:name w:val="List Paragraph"/>
    <w:basedOn w:val="660"/>
    <w:link w:val="673"/>
    <w:uiPriority w:val="34"/>
    <w:qFormat/>
    <w:pPr>
      <w:contextualSpacing/>
      <w:ind w:left="720"/>
      <w:spacing w:after="200" w:line="276" w:lineRule="auto"/>
    </w:pPr>
    <w:rPr>
      <w:rFonts w:cs="Times New Roman"/>
    </w:rPr>
  </w:style>
  <w:style w:type="character" w:styleId="673" w:customStyle="1">
    <w:name w:val="Абзац списка Знак"/>
    <w:basedOn w:val="667"/>
    <w:link w:val="672"/>
    <w:uiPriority w:val="34"/>
    <w:rPr>
      <w:rFonts w:ascii="Calibri" w:hAnsi="Calibri" w:eastAsia="Calibri" w:cs="Times New Roman"/>
    </w:rPr>
  </w:style>
  <w:style w:type="paragraph" w:styleId="674">
    <w:name w:val="Header"/>
    <w:basedOn w:val="660"/>
    <w:link w:val="67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75" w:customStyle="1">
    <w:name w:val="Верхний колонтитул Знак"/>
    <w:basedOn w:val="667"/>
    <w:link w:val="674"/>
    <w:uiPriority w:val="99"/>
  </w:style>
  <w:style w:type="paragraph" w:styleId="676">
    <w:name w:val="Footer"/>
    <w:basedOn w:val="660"/>
    <w:link w:val="67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77" w:customStyle="1">
    <w:name w:val="Нижний колонтитул Знак"/>
    <w:basedOn w:val="667"/>
    <w:link w:val="676"/>
    <w:uiPriority w:val="99"/>
  </w:style>
  <w:style w:type="paragraph" w:styleId="678">
    <w:name w:val="Subtitle"/>
    <w:basedOn w:val="660"/>
    <w:next w:val="660"/>
    <w:uiPriority w:val="11"/>
    <w:qFormat/>
    <w:pPr>
      <w:keepLines/>
      <w:keepNext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679" w:customStyle="1">
    <w:name w:val="StGen0"/>
    <w:basedOn w:val="670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t6ewHx+dNZZ/0NXue8tqA3iLacw==">AMUW2mUqC2hkDNFzqQM0LNU2nk3MR88gADIbB1Nqob57Pk3KU/ycAQPZrcC++DyIdoC++TGzYmlmfVT0o6rQ5Wb+02SAlDcku5B577eZNFQRyc2DWnNmgAshkr4fTEikPyyjMIEV+7x/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Михаил Гайдаев</cp:lastModifiedBy>
  <cp:revision>3</cp:revision>
  <dcterms:created xsi:type="dcterms:W3CDTF">2023-01-11T11:48:00Z</dcterms:created>
  <dcterms:modified xsi:type="dcterms:W3CDTF">2023-02-28T15:04:00Z</dcterms:modified>
</cp:coreProperties>
</file>