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4DE667CC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B28E57D" w14:textId="77777777" w:rsidR="000B486A" w:rsidRDefault="000B486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3AC6D5E3" w:rsidR="00334165" w:rsidRDefault="00334165" w:rsidP="000B486A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BBA8753" w14:textId="77777777" w:rsidR="000B486A" w:rsidRPr="00A204BB" w:rsidRDefault="000B486A" w:rsidP="000B486A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26D51ACE" w:rsidR="00334165" w:rsidRPr="00A204BB" w:rsidRDefault="000B486A" w:rsidP="000B486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7EFEF94" w:rsidR="00832EBB" w:rsidRPr="00A204BB" w:rsidRDefault="000B486A" w:rsidP="000B486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«УПРАВЛЕНИЕ ЖИЗНЕННЫМ ЦИКЛОМ ИЗДЕЛИЯ/УПРАВЛЕНИЕ ПРОГРАММОЙ»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D1351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9AAEC17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9A2388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D1351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E7E4414" w:rsidR="009B18A2" w:rsidRDefault="00D1351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D1351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D1351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D1351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D1351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D1351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D1351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5E71609" w14:textId="77777777" w:rsidR="00F0418E" w:rsidRPr="00786827" w:rsidRDefault="00F0418E" w:rsidP="00F0418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7F764EC4" w14:textId="77777777" w:rsidR="002236B7" w:rsidRPr="002236B7" w:rsidRDefault="002236B7" w:rsidP="002236B7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 xml:space="preserve">ЕСКД - единый стандарт конструкторской документации </w:t>
      </w:r>
    </w:p>
    <w:p w14:paraId="78B8B0AF" w14:textId="77777777" w:rsidR="002236B7" w:rsidRPr="002236B7" w:rsidRDefault="002236B7" w:rsidP="002236B7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 xml:space="preserve">ЕСПД - единый стандарт проектной документации </w:t>
      </w:r>
    </w:p>
    <w:p w14:paraId="3242635F" w14:textId="77777777" w:rsidR="002236B7" w:rsidRPr="002236B7" w:rsidRDefault="002236B7" w:rsidP="002236B7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– конкурсное задание</w:t>
      </w:r>
    </w:p>
    <w:p w14:paraId="2631D7B8" w14:textId="77777777" w:rsidR="002236B7" w:rsidRDefault="002236B7" w:rsidP="002236B7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>ОТиТБ</w:t>
      </w:r>
      <w:proofErr w:type="spellEnd"/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охрана труда и промышленная безопасность</w:t>
      </w:r>
    </w:p>
    <w:p w14:paraId="1249A8BA" w14:textId="77777777" w:rsidR="002236B7" w:rsidRPr="002236B7" w:rsidRDefault="002236B7" w:rsidP="002236B7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>ППО – послепродажное обслуживание</w:t>
      </w:r>
    </w:p>
    <w:p w14:paraId="209C106E" w14:textId="77777777" w:rsidR="002236B7" w:rsidRPr="002236B7" w:rsidRDefault="002236B7" w:rsidP="002236B7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>ППУ – программно-проектное управление</w:t>
      </w:r>
    </w:p>
    <w:p w14:paraId="5F8516B7" w14:textId="29A18352" w:rsidR="00F0418E" w:rsidRPr="002236B7" w:rsidRDefault="00F0418E" w:rsidP="00F0418E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>ТРИЗ – теория решения изобретательских задач</w:t>
      </w:r>
    </w:p>
    <w:p w14:paraId="3437A127" w14:textId="00B310FF" w:rsidR="00F0418E" w:rsidRPr="002236B7" w:rsidRDefault="00F0418E" w:rsidP="00F0418E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>УЖЦ – управление жизненным циклом изделия</w:t>
      </w:r>
    </w:p>
    <w:p w14:paraId="558F77EF" w14:textId="1A4131E2" w:rsidR="002236B7" w:rsidRPr="002236B7" w:rsidRDefault="002236B7" w:rsidP="002236B7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>IRR - внутренняя норма доходности (IRR)</w:t>
      </w:r>
    </w:p>
    <w:p w14:paraId="23EBD618" w14:textId="35AA7A81" w:rsidR="00F0418E" w:rsidRPr="002236B7" w:rsidRDefault="00F0418E" w:rsidP="00F0418E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>NPV - чистый дисконтированный доход (NPV)</w:t>
      </w:r>
    </w:p>
    <w:p w14:paraId="1203EF65" w14:textId="195A52EE" w:rsidR="00F0418E" w:rsidRPr="002236B7" w:rsidRDefault="00F0418E" w:rsidP="00F0418E">
      <w:pPr>
        <w:pStyle w:val="bullet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236B7">
        <w:rPr>
          <w:rFonts w:ascii="Times New Roman" w:hAnsi="Times New Roman"/>
          <w:bCs/>
          <w:sz w:val="28"/>
          <w:szCs w:val="28"/>
          <w:lang w:val="ru-RU" w:eastAsia="ru-RU"/>
        </w:rPr>
        <w:t>PBP - срок окупаемости (PBP)</w:t>
      </w:r>
    </w:p>
    <w:p w14:paraId="7827A2EE" w14:textId="77777777" w:rsidR="00F0418E" w:rsidRPr="00FB3492" w:rsidRDefault="00F0418E" w:rsidP="00F0418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5C6FE088" w:rsidR="00E04FDF" w:rsidRDefault="00F0418E" w:rsidP="00F041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878DA96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A2388">
        <w:rPr>
          <w:rFonts w:ascii="Times New Roman" w:hAnsi="Times New Roman" w:cs="Times New Roman"/>
          <w:sz w:val="28"/>
          <w:szCs w:val="28"/>
        </w:rPr>
        <w:t>УЖЦ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0E51793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9A2388">
        <w:rPr>
          <w:rFonts w:ascii="Times New Roman" w:hAnsi="Times New Roman"/>
          <w:color w:val="000000"/>
          <w:sz w:val="24"/>
          <w:lang w:val="ru-RU"/>
        </w:rPr>
        <w:t>УЖЦ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52D79FDE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51CD919" w14:textId="2EC15891" w:rsidR="009A2388" w:rsidRDefault="009A238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7"/>
        <w:gridCol w:w="6749"/>
        <w:gridCol w:w="2263"/>
      </w:tblGrid>
      <w:tr w:rsidR="009A2388" w:rsidRPr="000461C5" w14:paraId="11E93C36" w14:textId="4527DA78" w:rsidTr="009A2388">
        <w:trPr>
          <w:trHeight w:val="60"/>
        </w:trPr>
        <w:tc>
          <w:tcPr>
            <w:tcW w:w="320" w:type="pct"/>
            <w:shd w:val="clear" w:color="auto" w:fill="92D050"/>
            <w:vAlign w:val="center"/>
          </w:tcPr>
          <w:p w14:paraId="348B3455" w14:textId="16CE115E" w:rsidR="009A2388" w:rsidRPr="000461C5" w:rsidRDefault="009A2388" w:rsidP="009A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bookmarkStart w:id="5" w:name="_Hlk126747923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05" w:type="pct"/>
            <w:shd w:val="clear" w:color="auto" w:fill="92D050"/>
            <w:vAlign w:val="center"/>
          </w:tcPr>
          <w:p w14:paraId="5B63776B" w14:textId="29B48B47" w:rsidR="009A2388" w:rsidRPr="000461C5" w:rsidRDefault="009A2388" w:rsidP="009A2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75" w:type="pct"/>
            <w:shd w:val="clear" w:color="auto" w:fill="92D050"/>
            <w:vAlign w:val="center"/>
          </w:tcPr>
          <w:p w14:paraId="24F4F54D" w14:textId="0E4FEED9" w:rsidR="009A2388" w:rsidRPr="000461C5" w:rsidRDefault="009A2388" w:rsidP="009A2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A2388" w:rsidRPr="000461C5" w14:paraId="124682AF" w14:textId="64735E4B" w:rsidTr="009A2388">
        <w:trPr>
          <w:trHeight w:val="50"/>
        </w:trPr>
        <w:tc>
          <w:tcPr>
            <w:tcW w:w="320" w:type="pct"/>
            <w:shd w:val="clear" w:color="auto" w:fill="E7E6E6"/>
            <w:vAlign w:val="center"/>
          </w:tcPr>
          <w:p w14:paraId="3BB78C27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5" w:type="pct"/>
            <w:shd w:val="clear" w:color="auto" w:fill="E7E6E6"/>
            <w:vAlign w:val="center"/>
          </w:tcPr>
          <w:p w14:paraId="0B889847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работы, техника безопасности и охрана труда</w:t>
            </w:r>
          </w:p>
        </w:tc>
        <w:tc>
          <w:tcPr>
            <w:tcW w:w="1175" w:type="pct"/>
            <w:shd w:val="clear" w:color="auto" w:fill="E7E6E6"/>
          </w:tcPr>
          <w:p w14:paraId="38F53C7D" w14:textId="540BBE03" w:rsidR="009A2388" w:rsidRPr="000461C5" w:rsidRDefault="002A7D6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A2388" w:rsidRPr="000461C5" w14:paraId="6E5CDBE7" w14:textId="331E47B3" w:rsidTr="009A2388">
        <w:trPr>
          <w:trHeight w:val="506"/>
        </w:trPr>
        <w:tc>
          <w:tcPr>
            <w:tcW w:w="320" w:type="pct"/>
            <w:shd w:val="clear" w:color="auto" w:fill="E7E6E6"/>
            <w:vAlign w:val="center"/>
          </w:tcPr>
          <w:p w14:paraId="36103177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shd w:val="clear" w:color="auto" w:fill="auto"/>
            <w:vAlign w:val="center"/>
          </w:tcPr>
          <w:p w14:paraId="26467D6C" w14:textId="77777777" w:rsidR="009A2388" w:rsidRPr="00CE5691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E56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79464DE1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эффективной организации рабочего места и рабочих процессов (с применением кайдзен подходов, визуализации, инструментов устранения потерь и непрерывных улучшений и т.д.);</w:t>
            </w:r>
          </w:p>
          <w:p w14:paraId="1926B30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принципы построения/организации эффективной работы в стрессовых ситуациях/условиях высокой неопределенности; </w:t>
            </w:r>
          </w:p>
          <w:p w14:paraId="7CAF5BAC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основные законодательные нормы в области охраны труда и техники безопасности</w:t>
            </w:r>
          </w:p>
        </w:tc>
        <w:tc>
          <w:tcPr>
            <w:tcW w:w="1175" w:type="pct"/>
          </w:tcPr>
          <w:p w14:paraId="2BB17206" w14:textId="77777777" w:rsidR="009A2388" w:rsidRPr="00CE5691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04A2863E" w14:textId="51701B68" w:rsidTr="009A2388">
        <w:trPr>
          <w:trHeight w:val="506"/>
        </w:trPr>
        <w:tc>
          <w:tcPr>
            <w:tcW w:w="320" w:type="pct"/>
            <w:shd w:val="clear" w:color="auto" w:fill="E7E6E6"/>
            <w:vAlign w:val="center"/>
          </w:tcPr>
          <w:p w14:paraId="7B6D2806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shd w:val="clear" w:color="auto" w:fill="auto"/>
            <w:vAlign w:val="center"/>
          </w:tcPr>
          <w:p w14:paraId="25A558CE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E56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534C9C9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планировать работу;</w:t>
            </w:r>
          </w:p>
          <w:p w14:paraId="3D20512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организовывать собственное рабочее место, способствующего достижению командного и личного результата;</w:t>
            </w:r>
          </w:p>
          <w:p w14:paraId="1BD7230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заботиться о личной и коллективной безопасности на рабочем месте;</w:t>
            </w:r>
          </w:p>
          <w:p w14:paraId="2766E0A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предпринимать соответствующие профилактические меры для минимизации возможных стрессовых ситуаций и их последствий;</w:t>
            </w:r>
          </w:p>
          <w:p w14:paraId="30C4B00C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 эффективно организовывать собственную работу (применять принципы и подход кайдзен, инструменты бережливого производства и оптимизации деятельности)</w:t>
            </w:r>
          </w:p>
        </w:tc>
        <w:tc>
          <w:tcPr>
            <w:tcW w:w="1175" w:type="pct"/>
          </w:tcPr>
          <w:p w14:paraId="54D84CB5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643C4768" w14:textId="09039320" w:rsidTr="009A2388">
        <w:trPr>
          <w:trHeight w:val="50"/>
        </w:trPr>
        <w:tc>
          <w:tcPr>
            <w:tcW w:w="320" w:type="pct"/>
            <w:shd w:val="clear" w:color="auto" w:fill="E7E6E6"/>
            <w:vAlign w:val="center"/>
          </w:tcPr>
          <w:p w14:paraId="6A04AFBE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5" w:type="pct"/>
            <w:shd w:val="clear" w:color="auto" w:fill="E7E6E6"/>
            <w:vAlign w:val="center"/>
          </w:tcPr>
          <w:p w14:paraId="50D70734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Менеджмент и управление личной эффективностью</w:t>
            </w:r>
          </w:p>
        </w:tc>
        <w:tc>
          <w:tcPr>
            <w:tcW w:w="1175" w:type="pct"/>
            <w:shd w:val="clear" w:color="auto" w:fill="E7E6E6"/>
          </w:tcPr>
          <w:p w14:paraId="692FDE28" w14:textId="61855E64" w:rsidR="009A2388" w:rsidRPr="000461C5" w:rsidRDefault="002A7D6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A2388" w:rsidRPr="000461C5" w14:paraId="2211E2F3" w14:textId="6C6A92D3" w:rsidTr="009A2388">
        <w:tc>
          <w:tcPr>
            <w:tcW w:w="320" w:type="pct"/>
            <w:vMerge w:val="restart"/>
            <w:shd w:val="clear" w:color="auto" w:fill="E7E6E6"/>
            <w:vAlign w:val="center"/>
          </w:tcPr>
          <w:p w14:paraId="778C41BC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5AC2CB25" w14:textId="77777777" w:rsidR="009A2388" w:rsidRPr="00CE5691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E56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7DF8426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эффективного определения и достижения целей, как лично, так и в команде;</w:t>
            </w:r>
          </w:p>
          <w:p w14:paraId="38183BD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основные принципы планирования и эффективной организации работы и решения задач в рамках проектной деятельности (как индивидуальные, так и в команде);</w:t>
            </w:r>
          </w:p>
          <w:p w14:paraId="14BC797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контроля выполнения задач, достижения целей и анализа результатов деятельности;</w:t>
            </w:r>
          </w:p>
          <w:p w14:paraId="1D8C228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эффективной организации работы команды и управления группой для достижения поставленных целей;</w:t>
            </w:r>
          </w:p>
          <w:p w14:paraId="241517D1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необходимость и инструменты командной работы и системного комплексного подхода при выполнении поставленных задач;</w:t>
            </w:r>
          </w:p>
          <w:p w14:paraId="583F7C0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важность соблюдения этических принципов при решении поставленных задач (честность и добросовестность в подходах);</w:t>
            </w:r>
          </w:p>
          <w:p w14:paraId="1686D15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механизмы командной и личной мотивации;</w:t>
            </w:r>
          </w:p>
          <w:p w14:paraId="4D1AEA6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принципы построения/организации эффективной работы в стрессовых ситуациях/условиях высокой неопределенности; </w:t>
            </w:r>
          </w:p>
          <w:p w14:paraId="1C9F306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важность непрерывного личного развития и наращивания компетенций.</w:t>
            </w:r>
          </w:p>
        </w:tc>
        <w:tc>
          <w:tcPr>
            <w:tcW w:w="1175" w:type="pct"/>
          </w:tcPr>
          <w:p w14:paraId="4F8F90E1" w14:textId="77777777" w:rsidR="009A2388" w:rsidRPr="00CE5691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34AC7AA8" w14:textId="51B5D4B0" w:rsidTr="009A2388">
        <w:trPr>
          <w:trHeight w:val="1122"/>
        </w:trPr>
        <w:tc>
          <w:tcPr>
            <w:tcW w:w="320" w:type="pct"/>
            <w:vMerge/>
            <w:shd w:val="clear" w:color="auto" w:fill="E7E6E6"/>
            <w:vAlign w:val="center"/>
          </w:tcPr>
          <w:p w14:paraId="233C48D7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5AC31B4C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E56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09FB1F7C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6" w:name="_Hlk24832385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определять цели деятельности/проекта, формировать и выполнять задачи по достижению поставленных целей;</w:t>
            </w:r>
          </w:p>
          <w:p w14:paraId="01F3889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планировать работу свою и команды, применять инструменты управления ресурсами при выполнении задач (в том числе, тайм-менеджмент);</w:t>
            </w:r>
          </w:p>
          <w:p w14:paraId="76CC4A6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работать в условиях ограниченных ресурсов;</w:t>
            </w:r>
          </w:p>
          <w:p w14:paraId="164EE55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эффективно работать в </w:t>
            </w:r>
            <w:proofErr w:type="spellStart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кроссфункциональной</w:t>
            </w:r>
            <w:proofErr w:type="spellEnd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команде;</w:t>
            </w:r>
          </w:p>
          <w:p w14:paraId="6BC1846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работать в условиях изменяющихся условий, в том числе в стрессовых;</w:t>
            </w:r>
          </w:p>
          <w:p w14:paraId="7A00A9D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активно действовать в направлении непрерывного профессионального совершенствования;</w:t>
            </w:r>
          </w:p>
          <w:p w14:paraId="0681BD0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самообучаться и обучать других людей в процессе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A3DC0D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находить и применять инструменты и способы личной и командной мотивации в работе;</w:t>
            </w:r>
          </w:p>
          <w:p w14:paraId="6E1B9EE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управлять командной работой для достижения поставленных целей (для руководителя проектной команды).</w:t>
            </w:r>
            <w:bookmarkEnd w:id="6"/>
          </w:p>
        </w:tc>
        <w:tc>
          <w:tcPr>
            <w:tcW w:w="1175" w:type="pct"/>
          </w:tcPr>
          <w:p w14:paraId="47AD52AE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6A2C92DF" w14:textId="5F49C8E2" w:rsidTr="009A2388">
        <w:tc>
          <w:tcPr>
            <w:tcW w:w="320" w:type="pct"/>
            <w:shd w:val="clear" w:color="auto" w:fill="E7E6E6"/>
            <w:vAlign w:val="center"/>
          </w:tcPr>
          <w:p w14:paraId="57EA5E6A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05" w:type="pct"/>
            <w:shd w:val="clear" w:color="auto" w:fill="E7E6E6"/>
          </w:tcPr>
          <w:p w14:paraId="5534EB1D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и инструменты программно-проектного управления</w:t>
            </w:r>
          </w:p>
        </w:tc>
        <w:tc>
          <w:tcPr>
            <w:tcW w:w="1175" w:type="pct"/>
            <w:shd w:val="clear" w:color="auto" w:fill="E7E6E6"/>
          </w:tcPr>
          <w:p w14:paraId="2CAC609E" w14:textId="54831258" w:rsidR="009A2388" w:rsidRPr="000461C5" w:rsidRDefault="002A7D6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9A2388" w:rsidRPr="000461C5" w14:paraId="22438939" w14:textId="6C03510E" w:rsidTr="009A2388">
        <w:tc>
          <w:tcPr>
            <w:tcW w:w="320" w:type="pct"/>
            <w:vMerge w:val="restart"/>
            <w:shd w:val="clear" w:color="auto" w:fill="E7E6E6"/>
            <w:vAlign w:val="center"/>
          </w:tcPr>
          <w:p w14:paraId="4B0B5EF6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0E46D711" w14:textId="77777777" w:rsidR="009A2388" w:rsidRPr="00CE5691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E56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4EB5568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терминологию, принципы, основные методологии программно-проектного управления (ППУ);</w:t>
            </w:r>
          </w:p>
          <w:p w14:paraId="1DC5717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методы, инструменты, техники, применяемые в ППУ;</w:t>
            </w:r>
          </w:p>
          <w:p w14:paraId="3A9E4502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стандарты ППУ;</w:t>
            </w:r>
          </w:p>
          <w:p w14:paraId="64CA3DB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принципы построения и управления жизненным циклом проекта, основные этапы (фазы)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реализации проекта и их особенности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DAE3CB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механизмы целеполагания в проекте;</w:t>
            </w:r>
          </w:p>
          <w:p w14:paraId="605D25C1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 лучшие практики управления проектами;</w:t>
            </w:r>
          </w:p>
          <w:p w14:paraId="707E4A0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управления ресурсами в проекте;</w:t>
            </w:r>
          </w:p>
          <w:p w14:paraId="37EBFF5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«треугольник проекта» (основные проектные ограничения) и логику построения взаимозависимости ограничений;</w:t>
            </w:r>
          </w:p>
          <w:p w14:paraId="73AF50A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и инструменты управления сроками в проекте;</w:t>
            </w:r>
          </w:p>
          <w:p w14:paraId="27B5B1F2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методики риск-менеджмента в проектах;</w:t>
            </w:r>
          </w:p>
          <w:p w14:paraId="007848E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планирования в ППУ (особенности формирования бизнес-планов, дорожных карт, календарно-сетевых графиков и т.д.);</w:t>
            </w:r>
          </w:p>
          <w:p w14:paraId="2190FA3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ключевые подходы в оценке проектов;</w:t>
            </w:r>
          </w:p>
          <w:p w14:paraId="51DCE4D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принципы управления коммуникациями в проекте.</w:t>
            </w:r>
          </w:p>
        </w:tc>
        <w:tc>
          <w:tcPr>
            <w:tcW w:w="1175" w:type="pct"/>
          </w:tcPr>
          <w:p w14:paraId="5649871D" w14:textId="77777777" w:rsidR="009A2388" w:rsidRPr="00CE5691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12DD1ADC" w14:textId="5DD13548" w:rsidTr="009A2388">
        <w:tc>
          <w:tcPr>
            <w:tcW w:w="320" w:type="pct"/>
            <w:vMerge/>
            <w:shd w:val="clear" w:color="auto" w:fill="E7E6E6"/>
            <w:vAlign w:val="center"/>
          </w:tcPr>
          <w:p w14:paraId="13F41698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16137241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E56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0312E17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определять цели и задачи проекта;</w:t>
            </w:r>
          </w:p>
          <w:p w14:paraId="0660280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определять критерии успешности проекта;</w:t>
            </w:r>
          </w:p>
          <w:p w14:paraId="31ECB5A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планировать ресурсное обеспечение в проекте;</w:t>
            </w:r>
          </w:p>
          <w:p w14:paraId="6101334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составлять и управлять дорожными картами в проекте (в том числе, с применением принципов календарно-сетевого планирования);</w:t>
            </w:r>
          </w:p>
          <w:p w14:paraId="06190C2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-управлять и гибко работать с проектн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ыми ограничениями («треугольник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проекта»);</w:t>
            </w:r>
          </w:p>
          <w:p w14:paraId="09F46F7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формировать матрицу ответственности и распределять задачи в проекте;</w:t>
            </w:r>
          </w:p>
          <w:p w14:paraId="0165EC2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составлять карту рисков, оценивать степень влияния возможных рисков с помощью различных методик, разрабатывать </w:t>
            </w:r>
            <w:proofErr w:type="spellStart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антирисковые</w:t>
            </w:r>
            <w:proofErr w:type="spellEnd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мероприятия и определять стратегии реагирования на риски;</w:t>
            </w:r>
          </w:p>
          <w:p w14:paraId="3E212A3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формировать комплексные, системные проектные решения, «ув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вать» отдельные проектные блоки между собой;</w:t>
            </w:r>
          </w:p>
          <w:p w14:paraId="195CA971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управлять изменениями в проектах и программах, гибко реагировать на изменение вводных параметров (внешних и внутренних условий).</w:t>
            </w:r>
          </w:p>
        </w:tc>
        <w:tc>
          <w:tcPr>
            <w:tcW w:w="1175" w:type="pct"/>
          </w:tcPr>
          <w:p w14:paraId="3DF5EB84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3D8DAD8D" w14:textId="1E58F10F" w:rsidTr="009A2388">
        <w:tc>
          <w:tcPr>
            <w:tcW w:w="320" w:type="pct"/>
            <w:shd w:val="clear" w:color="auto" w:fill="E7E6E6"/>
            <w:vAlign w:val="center"/>
          </w:tcPr>
          <w:p w14:paraId="475C3659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05" w:type="pct"/>
            <w:shd w:val="clear" w:color="auto" w:fill="E7E6E6"/>
            <w:vAlign w:val="center"/>
          </w:tcPr>
          <w:p w14:paraId="379DD8A9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Маркетинг</w:t>
            </w:r>
          </w:p>
        </w:tc>
        <w:tc>
          <w:tcPr>
            <w:tcW w:w="1175" w:type="pct"/>
            <w:shd w:val="clear" w:color="auto" w:fill="E7E6E6"/>
          </w:tcPr>
          <w:p w14:paraId="55249893" w14:textId="6157B945" w:rsidR="009A2388" w:rsidRPr="000461C5" w:rsidRDefault="002A7D6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9A2388" w:rsidRPr="000461C5" w14:paraId="16E6C363" w14:textId="77FE2E38" w:rsidTr="009A2388">
        <w:tc>
          <w:tcPr>
            <w:tcW w:w="320" w:type="pct"/>
            <w:vMerge w:val="restart"/>
            <w:shd w:val="clear" w:color="auto" w:fill="E7E6E6"/>
            <w:vAlign w:val="center"/>
          </w:tcPr>
          <w:p w14:paraId="7F47D21C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01547EDA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E56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21931C4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терминологию в области маркетинга;</w:t>
            </w:r>
          </w:p>
          <w:p w14:paraId="23B0BAA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значение маркетинга при определении стратегии работ компании/в проекте;</w:t>
            </w:r>
          </w:p>
          <w:p w14:paraId="4DF50BA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сущность модели маркетинг-</w:t>
            </w:r>
            <w:proofErr w:type="spellStart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микса</w:t>
            </w:r>
            <w:proofErr w:type="spellEnd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(4p, 5p, 7p и др.) и ее основных параметров;</w:t>
            </w:r>
          </w:p>
          <w:p w14:paraId="4CCD786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методики (принципы и методы) проведения маркетинговых исследований;</w:t>
            </w:r>
          </w:p>
          <w:p w14:paraId="0190B7F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разработки и реализации маркетинговых мероприятий для различных целей;</w:t>
            </w:r>
          </w:p>
          <w:p w14:paraId="27EE99E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принципы бюджетирования маркетинговых расходов;</w:t>
            </w:r>
          </w:p>
          <w:p w14:paraId="079339F2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управления маркетинговой деятельностью (в том числе в интеграция с другими функциями и блоками ППУ);</w:t>
            </w:r>
          </w:p>
          <w:p w14:paraId="36229DA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основные принципы и подходы продвижения продукции на рынке;</w:t>
            </w:r>
          </w:p>
          <w:p w14:paraId="6907736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принципы построения и роль послепродажного обслуживания (ППО) в области повышения конкурентоспособности предприятия/проекта/продукта;</w:t>
            </w:r>
          </w:p>
          <w:p w14:paraId="5DE373D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модели и инструменты для форм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ирования системы ППО в проектах;</w:t>
            </w:r>
          </w:p>
          <w:p w14:paraId="79DFB9C5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 источники, принципы и подходы поиска маркетинговой информации.</w:t>
            </w:r>
          </w:p>
        </w:tc>
        <w:tc>
          <w:tcPr>
            <w:tcW w:w="1175" w:type="pct"/>
          </w:tcPr>
          <w:p w14:paraId="6D400CFB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604F794B" w14:textId="4D3EF617" w:rsidTr="009A2388">
        <w:tc>
          <w:tcPr>
            <w:tcW w:w="320" w:type="pct"/>
            <w:vMerge/>
            <w:shd w:val="clear" w:color="auto" w:fill="E7E6E6"/>
            <w:vAlign w:val="center"/>
          </w:tcPr>
          <w:p w14:paraId="2DE27A84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6482F3B7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E56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0ECCA48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проводить маркетинговые исследования, а также анализировать информацию для различных целей и задач; </w:t>
            </w:r>
          </w:p>
          <w:p w14:paraId="5BD16C5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осуществлять процедуры сбора, анализа, оценки и интерпретации информации по результатам маркетинговых исследования;</w:t>
            </w:r>
          </w:p>
          <w:p w14:paraId="0C37465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применять современные инструменты </w:t>
            </w:r>
            <w:proofErr w:type="spellStart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web</w:t>
            </w:r>
            <w:proofErr w:type="spellEnd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-аналитики и их корреляции с существующими запросами;</w:t>
            </w:r>
          </w:p>
          <w:p w14:paraId="3F932D0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выявлять потенциальные возможности и угрозы внешней среды для анализа проекта/продукции, анализировать слабые и сильные стороны проекта/продукции (проведение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swot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-анализ);</w:t>
            </w:r>
          </w:p>
          <w:p w14:paraId="0C34790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определять, сопоставлять, анализировать основные параметры предлагаемого продукта (цена, качество, внешний вид, эргономичность) с товарами-заменителями, аналогами;</w:t>
            </w:r>
          </w:p>
          <w:p w14:paraId="541406E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разрабатывать системы ППО, включая утилизацию;</w:t>
            </w:r>
          </w:p>
          <w:p w14:paraId="1F5A2523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формировать маркетинговые стратегии и подбирать инструменты по продвижению проекта/продукта на рынке.</w:t>
            </w:r>
          </w:p>
        </w:tc>
        <w:tc>
          <w:tcPr>
            <w:tcW w:w="1175" w:type="pct"/>
          </w:tcPr>
          <w:p w14:paraId="0373A268" w14:textId="77777777" w:rsidR="009A2388" w:rsidRPr="00CE5691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178BDF60" w14:textId="062A1F4A" w:rsidTr="009A2388">
        <w:tc>
          <w:tcPr>
            <w:tcW w:w="320" w:type="pct"/>
            <w:shd w:val="clear" w:color="auto" w:fill="E7E6E6"/>
            <w:vAlign w:val="center"/>
          </w:tcPr>
          <w:p w14:paraId="63ED1A52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05" w:type="pct"/>
            <w:shd w:val="clear" w:color="auto" w:fill="E7E6E6"/>
            <w:vAlign w:val="center"/>
          </w:tcPr>
          <w:p w14:paraId="1A17A118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Технический блок</w:t>
            </w:r>
            <w:r w:rsidRPr="000461C5">
              <w:rPr>
                <w:rStyle w:val="af6"/>
                <w:rFonts w:ascii="Times New Roman" w:hAnsi="Times New Roman"/>
                <w:b/>
                <w:color w:val="000000" w:themeColor="text1"/>
                <w:sz w:val="24"/>
              </w:rPr>
              <w:footnoteReference w:id="1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Конструкторская и/или технологическая основа проекта</w:t>
            </w:r>
          </w:p>
        </w:tc>
        <w:tc>
          <w:tcPr>
            <w:tcW w:w="1175" w:type="pct"/>
            <w:shd w:val="clear" w:color="auto" w:fill="E7E6E6"/>
          </w:tcPr>
          <w:p w14:paraId="18FF1381" w14:textId="1F928007" w:rsidR="009A2388" w:rsidRPr="000461C5" w:rsidRDefault="002A7D6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9A2388" w:rsidRPr="000461C5" w14:paraId="59C3AFD1" w14:textId="0C9C097E" w:rsidTr="009A2388">
        <w:tc>
          <w:tcPr>
            <w:tcW w:w="320" w:type="pct"/>
            <w:vMerge w:val="restart"/>
            <w:shd w:val="clear" w:color="auto" w:fill="E7E6E6"/>
            <w:vAlign w:val="center"/>
          </w:tcPr>
          <w:p w14:paraId="6C052E8E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</w:tcPr>
          <w:p w14:paraId="1DD7DEC5" w14:textId="77777777" w:rsidR="009A2388" w:rsidRPr="00235A7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35A7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7D89F5A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основы сопротивления материалов и материаловедения;</w:t>
            </w:r>
          </w:p>
          <w:p w14:paraId="30A2939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основы физических законов и процессов;</w:t>
            </w:r>
          </w:p>
          <w:p w14:paraId="6805B67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основные математические операторы и математические модели различных процессов;</w:t>
            </w:r>
          </w:p>
          <w:p w14:paraId="3E36CC0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методы и способы изготовления деталей по заданным чертежам;</w:t>
            </w:r>
          </w:p>
          <w:p w14:paraId="573EE51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методики проведения технических и технологических расчетов;</w:t>
            </w:r>
          </w:p>
          <w:p w14:paraId="22E873E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системы и методы проектирования;</w:t>
            </w:r>
          </w:p>
          <w:p w14:paraId="4AB46EF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требования системы менеджмента качества;</w:t>
            </w:r>
          </w:p>
          <w:p w14:paraId="0711DD1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методики формирования моделей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2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3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-форматах;</w:t>
            </w:r>
          </w:p>
          <w:p w14:paraId="535B694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специальные методики технических расчетов (в зависимости от режимов обработки и способов эксплуатации);</w:t>
            </w:r>
          </w:p>
          <w:p w14:paraId="74E2FC9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основные сведения о свойствах конструкционных материалов;</w:t>
            </w:r>
          </w:p>
          <w:p w14:paraId="4302373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правила подбора и эксплуатации технологической оснастки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70C9ED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современные концепции построения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организации производственных процессов;</w:t>
            </w:r>
          </w:p>
          <w:p w14:paraId="4A361C2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технологические процессы и режимы производства;</w:t>
            </w:r>
          </w:p>
          <w:p w14:paraId="18E30F0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 принципы эффективного построения производственных и бизнес-процессов.</w:t>
            </w:r>
          </w:p>
        </w:tc>
        <w:tc>
          <w:tcPr>
            <w:tcW w:w="1175" w:type="pct"/>
          </w:tcPr>
          <w:p w14:paraId="5924E124" w14:textId="77777777" w:rsidR="009A2388" w:rsidRPr="00235A7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338A07D5" w14:textId="76DE0F05" w:rsidTr="009A2388">
        <w:tc>
          <w:tcPr>
            <w:tcW w:w="320" w:type="pct"/>
            <w:vMerge/>
            <w:shd w:val="clear" w:color="auto" w:fill="E7E6E6"/>
            <w:vAlign w:val="center"/>
          </w:tcPr>
          <w:p w14:paraId="433CDAF0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10A80640" w14:textId="77777777" w:rsidR="009A2388" w:rsidRPr="00235A7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35A7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19048FA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обосновывать предлагаемые конструктивно-технологические (проектные) решения;</w:t>
            </w:r>
          </w:p>
          <w:p w14:paraId="5F07E1A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 и систем;</w:t>
            </w:r>
          </w:p>
          <w:p w14:paraId="4C693B7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 специальные методики технических расчетов (в том числе, прочностных);</w:t>
            </w:r>
          </w:p>
          <w:p w14:paraId="7C1AC54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применять средства вычислительной техники при разработке технической (проектной) документации; </w:t>
            </w:r>
          </w:p>
          <w:p w14:paraId="2A0F237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производить анализ (в том числе экономический) лучших отечественных образцов и зарубежных аналогов изделия;</w:t>
            </w:r>
          </w:p>
          <w:p w14:paraId="21D04AA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 специальные методики технических расчетов (в зависимости от режимов и типов эксплуатации);</w:t>
            </w:r>
          </w:p>
          <w:p w14:paraId="4ECC818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разрабатывать технологические процессы для изготовления отдельных конструкций и изделий;</w:t>
            </w:r>
          </w:p>
          <w:p w14:paraId="1692970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выявлять нетехнологичные элементы конструкций деталей;</w:t>
            </w:r>
          </w:p>
          <w:p w14:paraId="10B89FB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 основные параметры реализуемых технологических процессов;</w:t>
            </w:r>
          </w:p>
          <w:p w14:paraId="15D4F85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 выбор и режимы работы технологической оснастки;</w:t>
            </w:r>
          </w:p>
          <w:p w14:paraId="264803E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проводить первичный расчет экономической эффективности существующих и проектируемых технологических процессов;</w:t>
            </w:r>
          </w:p>
          <w:p w14:paraId="33CAE77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анализировать и управлять рисками при различных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сбоях технологических процессов.</w:t>
            </w:r>
          </w:p>
          <w:p w14:paraId="0A1EE10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 оптимальные системы и методы проектирования технологических процессов для создания технологической документации;</w:t>
            </w:r>
          </w:p>
          <w:p w14:paraId="5DAB9BB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разрабатывать (проектировать) оснастку с созданием 3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-моделей и 2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-чертежей на оснастку;</w:t>
            </w:r>
          </w:p>
          <w:p w14:paraId="1B82857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описывать функционал и основные свойства изделия и его элементов,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т.ч., разрабатывать компоновочные схемы для изделия;</w:t>
            </w:r>
          </w:p>
          <w:p w14:paraId="7946FDF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проектировать и выстраивать производственные участки с учетом принципов эффективности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эргономичности и безопасности.</w:t>
            </w:r>
          </w:p>
        </w:tc>
        <w:tc>
          <w:tcPr>
            <w:tcW w:w="1175" w:type="pct"/>
          </w:tcPr>
          <w:p w14:paraId="3FF33711" w14:textId="77777777" w:rsidR="009A2388" w:rsidRPr="00235A7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1287E0D8" w14:textId="70945194" w:rsidTr="009A2388">
        <w:tc>
          <w:tcPr>
            <w:tcW w:w="320" w:type="pct"/>
            <w:shd w:val="clear" w:color="auto" w:fill="E7E6E6"/>
            <w:vAlign w:val="center"/>
          </w:tcPr>
          <w:p w14:paraId="515B5038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05" w:type="pct"/>
            <w:shd w:val="clear" w:color="auto" w:fill="E7E6E6"/>
            <w:vAlign w:val="center"/>
          </w:tcPr>
          <w:p w14:paraId="37214604" w14:textId="77777777" w:rsidR="009A2388" w:rsidRPr="004D085C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8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управления персоналом в проектах</w:t>
            </w:r>
          </w:p>
        </w:tc>
        <w:tc>
          <w:tcPr>
            <w:tcW w:w="1175" w:type="pct"/>
            <w:shd w:val="clear" w:color="auto" w:fill="E7E6E6"/>
          </w:tcPr>
          <w:p w14:paraId="050A82C5" w14:textId="52465932" w:rsidR="009A2388" w:rsidRPr="004D085C" w:rsidRDefault="002A7D6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A2388" w:rsidRPr="000461C5" w14:paraId="75A8957E" w14:textId="7F477789" w:rsidTr="009A2388">
        <w:tc>
          <w:tcPr>
            <w:tcW w:w="320" w:type="pct"/>
            <w:vMerge w:val="restart"/>
            <w:shd w:val="clear" w:color="auto" w:fill="E7E6E6"/>
            <w:vAlign w:val="center"/>
          </w:tcPr>
          <w:p w14:paraId="01C98CB3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2C27546B" w14:textId="77777777" w:rsidR="009A2388" w:rsidRPr="00DE5F58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F5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Специалист должен знать и понимать</w:t>
            </w:r>
            <w:r w:rsidRPr="00DE5F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BDE58D9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общие принципы построения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-цикла для проекта/предприятия;</w:t>
            </w:r>
          </w:p>
          <w:p w14:paraId="1C0374B8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принципы построения рациональной организационной структуры предприятия/проекта;</w:t>
            </w:r>
          </w:p>
          <w:p w14:paraId="4BA1824C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методы, инструменты определения потребности в компетенциях и персонале для проекта;</w:t>
            </w:r>
          </w:p>
          <w:p w14:paraId="0E107414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источники обеспечения организации/проекта кадрами;</w:t>
            </w:r>
          </w:p>
          <w:p w14:paraId="2841EE45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общей и социальной психологии, социологии и психологии труда;</w:t>
            </w:r>
          </w:p>
          <w:p w14:paraId="045EA017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методы учета и анализа показателей по труду и оплате труда, в т.ч. нормирование труда;</w:t>
            </w:r>
          </w:p>
          <w:p w14:paraId="3D304FB9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формы, системы оплаты и учета производительности труда персонала;</w:t>
            </w:r>
          </w:p>
          <w:p w14:paraId="016F3CFC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источники получения данных по кадрам (тарифно-квалификационные справочники работ, профессий рабочих и </w:t>
            </w:r>
            <w:proofErr w:type="gramStart"/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квалификационные характеристики должностей</w:t>
            </w:r>
            <w:proofErr w:type="gramEnd"/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служащих и т.д.);</w:t>
            </w:r>
          </w:p>
          <w:p w14:paraId="23833BAF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и методы определения профессиональных знаний, умений и компетенций;</w:t>
            </w:r>
          </w:p>
          <w:p w14:paraId="7C955B86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общие тенденции на рынке труда и в отдельной отрасли, конкретной профессии (должности, специальности);</w:t>
            </w:r>
          </w:p>
          <w:p w14:paraId="08E51CCE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трудовое законодательство и иные акты, содержащие нормы трудового права;</w:t>
            </w:r>
          </w:p>
          <w:p w14:paraId="588EC31B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экономики, организации труда и управления персоналом;</w:t>
            </w:r>
          </w:p>
          <w:p w14:paraId="77DFCC74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системы, методы и формы материального и нематериального стимулирования труда персонала;</w:t>
            </w:r>
          </w:p>
          <w:p w14:paraId="5FB382B0" w14:textId="77777777" w:rsidR="009A2388" w:rsidRPr="00DE5F5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системы, формы и методы обучения и развития персонала;</w:t>
            </w:r>
          </w:p>
          <w:p w14:paraId="04A98038" w14:textId="77777777" w:rsidR="009A2388" w:rsidRPr="00DE5F58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порядок тарификации, установления должностных окладов, доплат, надбавок и коэффициентов к заработной плате, расчета стимулирующих выплат.</w:t>
            </w:r>
          </w:p>
        </w:tc>
        <w:tc>
          <w:tcPr>
            <w:tcW w:w="1175" w:type="pct"/>
          </w:tcPr>
          <w:p w14:paraId="73C1B6E8" w14:textId="77777777" w:rsidR="009A2388" w:rsidRPr="00DE5F58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12DCD280" w14:textId="6992D119" w:rsidTr="009A2388">
        <w:tc>
          <w:tcPr>
            <w:tcW w:w="320" w:type="pct"/>
            <w:vMerge/>
            <w:shd w:val="clear" w:color="auto" w:fill="E7E6E6"/>
            <w:vAlign w:val="center"/>
          </w:tcPr>
          <w:p w14:paraId="5F7C08F8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3470F839" w14:textId="77777777" w:rsidR="009A2388" w:rsidRPr="00DE5F58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E5F5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6CEF6C4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формировать, описывать и аргументированно объяснять принципы выбора организационной структуры проекта с учетом особенностей отрасли, бизнеса и задач;</w:t>
            </w:r>
          </w:p>
          <w:p w14:paraId="381A149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определять потребность в компетенциях и персонале при разработке и реализации проекта;</w:t>
            </w:r>
          </w:p>
          <w:p w14:paraId="5B94F09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собирать, анализировать и структурировать информацию об особенностях рынка труда, включая предложения от провайдеров услуг по поиску, привлечению и подбору персонала;</w:t>
            </w:r>
          </w:p>
          <w:p w14:paraId="7BDEEE3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требования к должности (профессии, специальности) и определять критерии подбора персонала;</w:t>
            </w:r>
          </w:p>
          <w:p w14:paraId="32652BD1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пользоваться поисковыми системами и информационными ресурсами для мониторинга рынка труда, трудового законодательства Российской Федерации;</w:t>
            </w:r>
          </w:p>
          <w:p w14:paraId="6E4EAC31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осуществлять анализ успешных корпоративных практик по организации нормирования труда для различных категорий персонала, особенностей производства и деятельности организации;</w:t>
            </w:r>
          </w:p>
          <w:p w14:paraId="5B30C7A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проводить анализ успешных корпоративных практик по организации системы оплаты труда персонала;</w:t>
            </w:r>
          </w:p>
          <w:p w14:paraId="7967B18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разрабатывать системы оплаты труда персонала;</w:t>
            </w:r>
          </w:p>
          <w:p w14:paraId="1A123E72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плановый бюджет фонда оплаты труда, стимулирующих и компенсационных выплат;</w:t>
            </w:r>
          </w:p>
          <w:p w14:paraId="48F24A1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разрабатывать концепцию построения мотивационных программ работников в соответствии с целями организации/проекта;</w:t>
            </w:r>
          </w:p>
          <w:p w14:paraId="12115AC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 современные системы оплаты и мотивации труда для целей организации/проекта;</w:t>
            </w:r>
          </w:p>
          <w:p w14:paraId="3ED458E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 уровень оплаты труда персонала по соответствующим профессиональным квалификациям;</w:t>
            </w:r>
          </w:p>
          <w:p w14:paraId="7362D91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разрабатывать проектные предложения и мероприятия по эффективной работе персонала;</w:t>
            </w:r>
          </w:p>
          <w:p w14:paraId="322E9B3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проводить анализ рынка образовательных услуг и потребностей организации в обучении персонала;</w:t>
            </w:r>
          </w:p>
          <w:p w14:paraId="4105B425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формировать программы обучения и развития сотрудников для предприятия/проекта.</w:t>
            </w:r>
          </w:p>
        </w:tc>
        <w:tc>
          <w:tcPr>
            <w:tcW w:w="1175" w:type="pct"/>
          </w:tcPr>
          <w:p w14:paraId="406C9ECC" w14:textId="77777777" w:rsidR="009A2388" w:rsidRPr="00DE5F58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0DBFF2F3" w14:textId="2214D579" w:rsidTr="009A2388">
        <w:tc>
          <w:tcPr>
            <w:tcW w:w="320" w:type="pct"/>
            <w:shd w:val="clear" w:color="auto" w:fill="E7E6E6"/>
            <w:vAlign w:val="center"/>
          </w:tcPr>
          <w:p w14:paraId="3C8430EC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05" w:type="pct"/>
            <w:shd w:val="clear" w:color="auto" w:fill="E7E6E6"/>
            <w:vAlign w:val="center"/>
          </w:tcPr>
          <w:p w14:paraId="36559EF5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Экономика и финансы</w:t>
            </w:r>
          </w:p>
        </w:tc>
        <w:tc>
          <w:tcPr>
            <w:tcW w:w="1175" w:type="pct"/>
            <w:shd w:val="clear" w:color="auto" w:fill="E7E6E6"/>
          </w:tcPr>
          <w:p w14:paraId="144E42E0" w14:textId="3DAE21A2" w:rsidR="009A2388" w:rsidRPr="000461C5" w:rsidRDefault="002A7D6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9A2388" w:rsidRPr="000461C5" w14:paraId="6A8DDC18" w14:textId="19683C88" w:rsidTr="009A2388">
        <w:tc>
          <w:tcPr>
            <w:tcW w:w="320" w:type="pct"/>
            <w:vMerge w:val="restart"/>
            <w:shd w:val="clear" w:color="auto" w:fill="E7E6E6"/>
            <w:vAlign w:val="center"/>
          </w:tcPr>
          <w:p w14:paraId="17D814DE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57A55227" w14:textId="77777777" w:rsidR="009A2388" w:rsidRPr="00DE5F58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E5F5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7C4D834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терминологию, основные понятия и принципы построения финансово-экономической деятельности;</w:t>
            </w:r>
          </w:p>
          <w:p w14:paraId="44B1FDD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методику инвестиционного и финансового анализа, в т.ч., понятия: чистый дисконтированный доход (NPV), внутренняя норма доходности (IRR), срок окупаемости (PBP) и др., принципы подготовки экономического обоснования проекта;</w:t>
            </w:r>
          </w:p>
          <w:p w14:paraId="7B6483E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методы и инструменты финансового анализа и формирования финансовых моделей;</w:t>
            </w:r>
          </w:p>
          <w:p w14:paraId="5A257B2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инструменты анализа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данных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планируемых расходах проекта;</w:t>
            </w:r>
          </w:p>
          <w:p w14:paraId="6AF35F2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методики финансового анализа затрат и выгод проекта;</w:t>
            </w:r>
          </w:p>
          <w:p w14:paraId="1596A4B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методики расчета себестоимости продукта и ее составляющих;</w:t>
            </w:r>
          </w:p>
          <w:p w14:paraId="4F3A3EB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методики расчета окупаемости и инвестиционных показателей проекта;</w:t>
            </w:r>
          </w:p>
          <w:p w14:paraId="0885202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методики анализа и составления финансовых планов и графиков работ по проекту;</w:t>
            </w:r>
          </w:p>
          <w:p w14:paraId="762FC6B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методики комплексного экономического анализа производственно-хозяйственной деятельности организации;</w:t>
            </w:r>
          </w:p>
          <w:p w14:paraId="21E85EE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методики формирования бюджета проекта на основании структуры декомпозиции работ проекта, плана закупок и плана привлечения ресурсов по проекту.</w:t>
            </w:r>
          </w:p>
        </w:tc>
        <w:tc>
          <w:tcPr>
            <w:tcW w:w="1175" w:type="pct"/>
          </w:tcPr>
          <w:p w14:paraId="4EE6E6E0" w14:textId="77777777" w:rsidR="009A2388" w:rsidRPr="00DE5F58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3A1A899B" w14:textId="0B34056E" w:rsidTr="009A2388">
        <w:tc>
          <w:tcPr>
            <w:tcW w:w="320" w:type="pct"/>
            <w:vMerge/>
            <w:shd w:val="clear" w:color="auto" w:fill="E7E6E6"/>
            <w:vAlign w:val="center"/>
          </w:tcPr>
          <w:p w14:paraId="5F41818C" w14:textId="77777777" w:rsidR="009A2388" w:rsidRPr="000461C5" w:rsidRDefault="009A2388" w:rsidP="00F04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6F13C939" w14:textId="77777777" w:rsidR="009A2388" w:rsidRPr="00DE5F58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E5F5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651B891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проводить анализ информации о планируемых расходах проекта;</w:t>
            </w:r>
          </w:p>
          <w:p w14:paraId="6C671B1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осуществлять финансовый анализ затрат и выгод проекта;</w:t>
            </w:r>
          </w:p>
          <w:p w14:paraId="4A86EBC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осуществлять расчет себестоимости продукта и ее составляющих;</w:t>
            </w:r>
          </w:p>
          <w:p w14:paraId="350F90D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проводить расчеты окупаемости и инвестиционных показателей проекта;</w:t>
            </w:r>
          </w:p>
          <w:p w14:paraId="3134BC1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и анализировать финансовые планы и планы-графики работ по проекту;</w:t>
            </w:r>
          </w:p>
          <w:p w14:paraId="4F205702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проводить комплексный экономический анализ производственно-хозяйственной деятельности организации;</w:t>
            </w:r>
          </w:p>
          <w:p w14:paraId="26B6B85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составлять бюджет проекта на основании структуры декомпозиции работ проекта, плана закупок и плана привлечения ресурсов по проекту;</w:t>
            </w:r>
          </w:p>
          <w:p w14:paraId="4ACB1941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план финансирования проекта;</w:t>
            </w:r>
          </w:p>
          <w:p w14:paraId="6C94B42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реестр допущений финансово-экономической модели проекта на основании общедоступной информации, регламентирующих документов, результатов исследования рынка, бюджета и плана финансирования проекта;</w:t>
            </w:r>
          </w:p>
          <w:p w14:paraId="1FD0C27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составлять технико-экономическое обоснование и бизнес-план проекта на основе предварительных расчетов по проекту;</w:t>
            </w:r>
          </w:p>
          <w:p w14:paraId="26C232C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составлять финансово-экономическую модел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 проекта, бизнес-план проекта для оценки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документации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проекта с финансово-экономической точки зрения;</w:t>
            </w:r>
          </w:p>
          <w:p w14:paraId="03225EA0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составлять экономические прогнозы;</w:t>
            </w:r>
          </w:p>
          <w:p w14:paraId="5894D64C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оценивать стоимость привлекаемых ресурсов на всех этапах реализации проекта, проводить анализ стоимость всех видов привлекаемых ресурсов и производимых затрат;</w:t>
            </w:r>
          </w:p>
          <w:p w14:paraId="60EE07F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 программное обеспечение для сбора данных и обоснования инвестиций по проекту;</w:t>
            </w:r>
          </w:p>
          <w:p w14:paraId="26B45DD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анализировать и предлагать схемы возможного финансирования проекта на основе концепции и бюджета проекта;</w:t>
            </w:r>
          </w:p>
          <w:p w14:paraId="70816D3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рассчитывать период окупаемости и точку безубыточности;</w:t>
            </w:r>
          </w:p>
          <w:p w14:paraId="30474B25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осуществлять анализ финансовых затрат и выгод проекта.</w:t>
            </w:r>
          </w:p>
        </w:tc>
        <w:tc>
          <w:tcPr>
            <w:tcW w:w="1175" w:type="pct"/>
          </w:tcPr>
          <w:p w14:paraId="65C10F92" w14:textId="77777777" w:rsidR="009A2388" w:rsidRPr="00DE5F58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7A4328D1" w14:textId="3A7F403C" w:rsidTr="009A2388">
        <w:tc>
          <w:tcPr>
            <w:tcW w:w="320" w:type="pct"/>
            <w:shd w:val="clear" w:color="auto" w:fill="E7E6E6"/>
            <w:vAlign w:val="center"/>
          </w:tcPr>
          <w:p w14:paraId="271DDDDF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05" w:type="pct"/>
            <w:shd w:val="clear" w:color="auto" w:fill="E7E6E6"/>
            <w:vAlign w:val="center"/>
          </w:tcPr>
          <w:p w14:paraId="3FD57054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</w:t>
            </w:r>
          </w:p>
        </w:tc>
        <w:tc>
          <w:tcPr>
            <w:tcW w:w="1175" w:type="pct"/>
            <w:shd w:val="clear" w:color="auto" w:fill="E7E6E6"/>
          </w:tcPr>
          <w:p w14:paraId="3ED022BA" w14:textId="15D4DCD6" w:rsidR="009A2388" w:rsidRPr="000461C5" w:rsidRDefault="002A7D6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9A2388" w:rsidRPr="000461C5" w14:paraId="4D2CA8A9" w14:textId="51D106BF" w:rsidTr="009A2388">
        <w:tc>
          <w:tcPr>
            <w:tcW w:w="320" w:type="pct"/>
            <w:shd w:val="clear" w:color="auto" w:fill="E7E6E6"/>
            <w:vAlign w:val="center"/>
          </w:tcPr>
          <w:p w14:paraId="7D81E61D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7B65E10A" w14:textId="77777777" w:rsidR="009A2388" w:rsidRPr="007D62FC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D62F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0E773C3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принципы эффективного письменного представления информации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для достижения различных целей с учетом специфики целевых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аудиторий;</w:t>
            </w:r>
          </w:p>
          <w:p w14:paraId="0F4EB08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принципы эффективного устного представления информации для достижения различных целей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 учетом специфики целевых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аудиторий;</w:t>
            </w:r>
          </w:p>
          <w:p w14:paraId="58D6DFA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правила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особенности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осуществления эффективной коммуникации (передача информации с помощью различных каналов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коммуникации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обратная связь, структурирование речи, использование вербальных и невербальных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удержание внимания аудитории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т.д.);</w:t>
            </w:r>
          </w:p>
          <w:p w14:paraId="464E840C" w14:textId="77777777" w:rsidR="009A2388" w:rsidRPr="006B6103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принципы визуализации и подготовки презентации для обеспечения эффективного восприятия информации.</w:t>
            </w:r>
          </w:p>
        </w:tc>
        <w:tc>
          <w:tcPr>
            <w:tcW w:w="1175" w:type="pct"/>
          </w:tcPr>
          <w:p w14:paraId="5AFCAAAC" w14:textId="77777777" w:rsidR="009A2388" w:rsidRPr="007D62FC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0A8E601F" w14:textId="2A2C67CB" w:rsidTr="009A2388">
        <w:tc>
          <w:tcPr>
            <w:tcW w:w="320" w:type="pct"/>
            <w:shd w:val="clear" w:color="auto" w:fill="E7E6E6"/>
            <w:vAlign w:val="center"/>
          </w:tcPr>
          <w:p w14:paraId="454F2F3D" w14:textId="77777777" w:rsidR="009A2388" w:rsidRPr="000461C5" w:rsidRDefault="009A2388" w:rsidP="00F0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09D41AD2" w14:textId="77777777" w:rsidR="009A2388" w:rsidRPr="007D62FC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D62F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29158DBB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эффективно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доносить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ключевую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информацию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разработанному проекту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различных целевых аудиторий, используя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различные вербальные и невербальные инструменты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(вовлечение аудитории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визуализация, обратная связь, зрительный 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такт, жестикуляция и т.д.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);</w:t>
            </w:r>
          </w:p>
          <w:p w14:paraId="3AEB158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представлять/презентовать дизайн-проект изделия понятным и привлекательным языком для потребителя/ключевых стейкхолдеров;</w:t>
            </w:r>
          </w:p>
          <w:p w14:paraId="67A69B2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«продавать» идею как возможность, учитывая потребности собеседника или аудитории;</w:t>
            </w:r>
          </w:p>
          <w:p w14:paraId="7D9B650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строить взаимодействие с учетом индивидуальных особенностей других участников коммуникации;</w:t>
            </w:r>
          </w:p>
          <w:p w14:paraId="4D7FEEB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эффективно взаимодействовать с внешними стейкхолдерами и целевыми аудиториями (другие команды, организаторы, эксперты и т.д.);</w:t>
            </w:r>
          </w:p>
          <w:p w14:paraId="3FF7058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понимать и верно использовать общепринятую терминологию (в том числе, символы, схемы и языки, используемые в международных стандартах);</w:t>
            </w:r>
          </w:p>
          <w:p w14:paraId="029CEF35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вести диалог, аргументировать собственную точку зрения, обосновывать тезисы доклада, отвечать на вопросы аудитории;</w:t>
            </w:r>
          </w:p>
          <w:p w14:paraId="599176D4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 применять принципы графической интерпретаций информации в различных форматах представления информации для различных целевых аудиторий;</w:t>
            </w:r>
          </w:p>
          <w:p w14:paraId="3C88942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формировать эффективные презентации на основе ключевых принципов и особенностей восприятия информации различного типа;</w:t>
            </w:r>
          </w:p>
          <w:p w14:paraId="5EA8BE0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гибко реагировать при изменении внешней среды, «подстраиваться» под потребности аудитории в коммуникации.</w:t>
            </w:r>
          </w:p>
        </w:tc>
        <w:tc>
          <w:tcPr>
            <w:tcW w:w="1175" w:type="pct"/>
          </w:tcPr>
          <w:p w14:paraId="0496B263" w14:textId="77777777" w:rsidR="009A2388" w:rsidRPr="007D62FC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025FEDF1" w14:textId="24463910" w:rsidTr="009A2388">
        <w:tc>
          <w:tcPr>
            <w:tcW w:w="320" w:type="pct"/>
            <w:shd w:val="clear" w:color="auto" w:fill="E7E6E6"/>
            <w:vAlign w:val="center"/>
          </w:tcPr>
          <w:p w14:paraId="130A2F60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05" w:type="pct"/>
            <w:shd w:val="clear" w:color="auto" w:fill="E7E6E6"/>
            <w:vAlign w:val="center"/>
          </w:tcPr>
          <w:p w14:paraId="08C82C80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Программное обеспечение, документация и аналитика</w:t>
            </w:r>
          </w:p>
        </w:tc>
        <w:tc>
          <w:tcPr>
            <w:tcW w:w="1175" w:type="pct"/>
            <w:shd w:val="clear" w:color="auto" w:fill="E7E6E6"/>
          </w:tcPr>
          <w:p w14:paraId="3507DE06" w14:textId="2228C65A" w:rsidR="009A2388" w:rsidRPr="000461C5" w:rsidRDefault="002A7D6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A2388" w:rsidRPr="000461C5" w14:paraId="29BC5D95" w14:textId="09DD6366" w:rsidTr="009A2388">
        <w:tc>
          <w:tcPr>
            <w:tcW w:w="320" w:type="pct"/>
            <w:shd w:val="clear" w:color="auto" w:fill="E7E6E6"/>
            <w:vAlign w:val="center"/>
          </w:tcPr>
          <w:p w14:paraId="3537D5F2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3A1782E1" w14:textId="77777777" w:rsidR="009A2388" w:rsidRPr="00E07AFB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07A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3304B3A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566DC7B1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методики и особенности инструментов поиска решений задач различного уровня сложностей (как индивидуально, так и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группе);</w:t>
            </w:r>
          </w:p>
          <w:p w14:paraId="4C92B4F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важность критического подхода в анализе найденных решений;</w:t>
            </w:r>
          </w:p>
          <w:p w14:paraId="3334E4C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единый стандарт конструкторской документации (ЕСКД), единый стандарт проектной документации (ЕСПД) – для специалистов в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ласти информационных технологий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0F3AAFD2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основы черчения и методики формирования чертежей и моделей (2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3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);</w:t>
            </w:r>
          </w:p>
          <w:p w14:paraId="5977BDD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ы работы и основные инструменты, применяемые в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офисных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ах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работы с документами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текстовыми материалами;</w:t>
            </w:r>
          </w:p>
          <w:p w14:paraId="61BBB86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принципы работы и основные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применяемые в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офисных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ах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работы с числовыми данными, таблицами, диаграммами, вычислениями разного рода;</w:t>
            </w:r>
          </w:p>
          <w:p w14:paraId="799F121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принципы работы и основные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применяемые в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офисных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ах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создания презентационных материалов (включая анимацию);</w:t>
            </w:r>
          </w:p>
          <w:p w14:paraId="668552F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принципы работы прикладных компьютерных программ для разработки технической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технологической документации (в том числе, CAD-программы);</w:t>
            </w:r>
          </w:p>
          <w:p w14:paraId="23CDD04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принципы работы поисковых систем и информационных ресурсов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анализа рынка и други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 данных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комплексной разработки проектной документации.</w:t>
            </w:r>
          </w:p>
        </w:tc>
        <w:tc>
          <w:tcPr>
            <w:tcW w:w="1175" w:type="pct"/>
          </w:tcPr>
          <w:p w14:paraId="0D3B0405" w14:textId="77777777" w:rsidR="009A2388" w:rsidRPr="00E07AFB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2388" w:rsidRPr="000461C5" w14:paraId="734D77C8" w14:textId="2C15DDA1" w:rsidTr="009A2388">
        <w:tc>
          <w:tcPr>
            <w:tcW w:w="320" w:type="pct"/>
            <w:shd w:val="clear" w:color="auto" w:fill="E7E6E6"/>
            <w:vAlign w:val="center"/>
          </w:tcPr>
          <w:p w14:paraId="3A5EE789" w14:textId="77777777" w:rsidR="009A2388" w:rsidRPr="000461C5" w:rsidRDefault="009A2388" w:rsidP="00F0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5" w:type="pct"/>
            <w:vAlign w:val="center"/>
          </w:tcPr>
          <w:p w14:paraId="65E53468" w14:textId="77777777" w:rsidR="009A2388" w:rsidRPr="00E07AFB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07AF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2518581E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зделия и его составных блоков,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систем;</w:t>
            </w:r>
          </w:p>
          <w:p w14:paraId="31F944A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42CC692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применять инструменты анализа и решения задач различной сложности, в т.ч. инструменты системного мышления, ТРИЗ и т.д. (включая индивидуальные и командные инструменты), предлагать несколько разных решений по проблеме, альтернативных планов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подходов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6EAE1D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работать с информацией (поиск, анализ, структурирование, переработка, систематизация, интерпретация);</w:t>
            </w:r>
          </w:p>
          <w:p w14:paraId="6BE806A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 основные источники и методы сбора, хранения и обработки информации по различным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направлениям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рамках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разработки проекта (в том числе визуализация информации с использованием схем и графиков);</w:t>
            </w:r>
          </w:p>
          <w:p w14:paraId="3F53D197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 читать и анализировать чертежную и техническую документацию, в том числе в форматах 2D, 3D;</w:t>
            </w:r>
          </w:p>
          <w:p w14:paraId="0D9C6C32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разрабатывать графические чертежи и модели (2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3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 изделия, его составных блоков и систем;</w:t>
            </w:r>
          </w:p>
          <w:p w14:paraId="44EF6194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создавать ассоциативно связанные модели и чертежи;</w:t>
            </w:r>
          </w:p>
          <w:p w14:paraId="2E7F3313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 оптимальные системы и методы проектирования технологических процессов для создания технологической документации;</w:t>
            </w:r>
          </w:p>
          <w:p w14:paraId="60D71E3E" w14:textId="77777777" w:rsidR="009A2388" w:rsidRPr="000461C5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разрабатывать инструкции по эксплуатации, требования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ОТ и ТБ для изделия/проекта;</w:t>
            </w:r>
          </w:p>
          <w:p w14:paraId="37B00F29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отчеты и другие документы по итогам исследований;</w:t>
            </w:r>
          </w:p>
          <w:p w14:paraId="78425B2D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составлять и управлять дорожными картами, графиками в проекте (в том числе, с применением принципов календарно-сетевого планирования);</w:t>
            </w:r>
          </w:p>
          <w:p w14:paraId="24B0D1E6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формировать основную проектную документацию;</w:t>
            </w:r>
          </w:p>
          <w:p w14:paraId="2E712478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и анализировать финансовые планы и планы-графики работ по проекту;</w:t>
            </w:r>
          </w:p>
          <w:p w14:paraId="4590E71C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план финансирования проекта;</w:t>
            </w:r>
          </w:p>
          <w:p w14:paraId="62FEFD01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формировать документацию по проекту для качественного донесения информации до различных стейкхолдеров;</w:t>
            </w:r>
          </w:p>
          <w:p w14:paraId="6B3CF56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составлять отчетную финансовую документацию.</w:t>
            </w:r>
          </w:p>
          <w:p w14:paraId="1C9FCC7C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применять офисные программы для формирования материалов различных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типов – текстовые, графические, числовые;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для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проведения вычислений, создания презентаций и т.д.;</w:t>
            </w:r>
          </w:p>
          <w:p w14:paraId="397476F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применять 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средства вычислительной техники при разработке технической (проектной) документации; </w:t>
            </w:r>
          </w:p>
          <w:p w14:paraId="44045A8A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 применять современные инструменты </w:t>
            </w:r>
            <w:proofErr w:type="spellStart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web</w:t>
            </w:r>
            <w:proofErr w:type="spellEnd"/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-аналитики и их корреляции с существующими запросами;</w:t>
            </w:r>
          </w:p>
          <w:p w14:paraId="7612292F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 программное обеспечение для сбора данных и обоснования принятых по проекту решений;</w:t>
            </w:r>
          </w:p>
          <w:p w14:paraId="31C2F419" w14:textId="77777777" w:rsidR="009A2388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применять программное обеспечение для различных типов технического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проектирования в рамках проекта;</w:t>
            </w:r>
          </w:p>
          <w:p w14:paraId="1F1B3F05" w14:textId="77777777" w:rsidR="009A2388" w:rsidRPr="000461C5" w:rsidRDefault="009A2388" w:rsidP="00F0418E">
            <w:pPr>
              <w:pStyle w:val="SpBlue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46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пользоваться поисковыми системами и информационными ресурсами для анализа рынка и других аспектов для комплексной разработки проектной документации.</w:t>
            </w:r>
          </w:p>
        </w:tc>
        <w:tc>
          <w:tcPr>
            <w:tcW w:w="1175" w:type="pct"/>
          </w:tcPr>
          <w:p w14:paraId="5DE42A99" w14:textId="77777777" w:rsidR="009A2388" w:rsidRPr="00E07AFB" w:rsidRDefault="009A2388" w:rsidP="00F0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bookmarkEnd w:id="5"/>
    </w:tbl>
    <w:p w14:paraId="4A6F8D44" w14:textId="77777777" w:rsidR="009A2388" w:rsidRPr="00640E46" w:rsidRDefault="009A238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0BA99E2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1AE6A2A" w14:textId="5B2B98DC" w:rsidR="00157F6E" w:rsidRDefault="00157F6E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96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01"/>
        <w:gridCol w:w="879"/>
        <w:gridCol w:w="879"/>
        <w:gridCol w:w="879"/>
        <w:gridCol w:w="2051"/>
      </w:tblGrid>
      <w:tr w:rsidR="00157F6E" w:rsidRPr="00157F6E" w14:paraId="1027DD6A" w14:textId="77777777" w:rsidTr="00157F6E">
        <w:trPr>
          <w:trHeight w:val="2530"/>
        </w:trPr>
        <w:tc>
          <w:tcPr>
            <w:tcW w:w="7549" w:type="dxa"/>
            <w:gridSpan w:val="5"/>
            <w:shd w:val="clear" w:color="000000" w:fill="92D050"/>
            <w:vAlign w:val="center"/>
            <w:hideMark/>
          </w:tcPr>
          <w:p w14:paraId="6A5DCBB2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051" w:type="dxa"/>
            <w:shd w:val="clear" w:color="000000" w:fill="92D050"/>
            <w:vAlign w:val="center"/>
            <w:hideMark/>
          </w:tcPr>
          <w:p w14:paraId="2B5C54A4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157F6E" w:rsidRPr="00157F6E" w14:paraId="0FDDA5B8" w14:textId="77777777" w:rsidTr="00157F6E">
        <w:trPr>
          <w:trHeight w:val="300"/>
        </w:trPr>
        <w:tc>
          <w:tcPr>
            <w:tcW w:w="4111" w:type="dxa"/>
            <w:vMerge w:val="restart"/>
            <w:shd w:val="clear" w:color="000000" w:fill="92D050"/>
            <w:vAlign w:val="center"/>
            <w:hideMark/>
          </w:tcPr>
          <w:p w14:paraId="6465EA12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801" w:type="dxa"/>
            <w:shd w:val="clear" w:color="000000" w:fill="92D050"/>
            <w:vAlign w:val="center"/>
            <w:hideMark/>
          </w:tcPr>
          <w:p w14:paraId="34D1A814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00B050"/>
            <w:vAlign w:val="center"/>
            <w:hideMark/>
          </w:tcPr>
          <w:p w14:paraId="6A29E48D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879" w:type="dxa"/>
            <w:shd w:val="clear" w:color="000000" w:fill="00B050"/>
            <w:vAlign w:val="center"/>
            <w:hideMark/>
          </w:tcPr>
          <w:p w14:paraId="6431D488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79" w:type="dxa"/>
            <w:shd w:val="clear" w:color="000000" w:fill="00B050"/>
            <w:vAlign w:val="center"/>
            <w:hideMark/>
          </w:tcPr>
          <w:p w14:paraId="66B3410B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2051" w:type="dxa"/>
            <w:shd w:val="clear" w:color="000000" w:fill="00B050"/>
            <w:vAlign w:val="center"/>
            <w:hideMark/>
          </w:tcPr>
          <w:p w14:paraId="05D32275" w14:textId="77777777" w:rsidR="00157F6E" w:rsidRPr="00157F6E" w:rsidRDefault="00157F6E" w:rsidP="0015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7F6E" w:rsidRPr="00157F6E" w14:paraId="4BC1C9D9" w14:textId="77777777" w:rsidTr="00157F6E">
        <w:trPr>
          <w:trHeight w:val="320"/>
        </w:trPr>
        <w:tc>
          <w:tcPr>
            <w:tcW w:w="4111" w:type="dxa"/>
            <w:vMerge/>
            <w:vAlign w:val="center"/>
            <w:hideMark/>
          </w:tcPr>
          <w:p w14:paraId="452B34B2" w14:textId="77777777" w:rsidR="00157F6E" w:rsidRPr="00157F6E" w:rsidRDefault="00157F6E" w:rsidP="00157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000000" w:fill="00B050"/>
            <w:vAlign w:val="center"/>
            <w:hideMark/>
          </w:tcPr>
          <w:p w14:paraId="25917AFD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9280C15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064691A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72104BA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28BF3E32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7F6E" w:rsidRPr="00157F6E" w14:paraId="2E60FE2D" w14:textId="77777777" w:rsidTr="00157F6E">
        <w:trPr>
          <w:trHeight w:val="320"/>
        </w:trPr>
        <w:tc>
          <w:tcPr>
            <w:tcW w:w="4111" w:type="dxa"/>
            <w:vMerge/>
            <w:vAlign w:val="center"/>
            <w:hideMark/>
          </w:tcPr>
          <w:p w14:paraId="646960D2" w14:textId="77777777" w:rsidR="00157F6E" w:rsidRPr="00157F6E" w:rsidRDefault="00157F6E" w:rsidP="00157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000000" w:fill="00B050"/>
            <w:vAlign w:val="center"/>
            <w:hideMark/>
          </w:tcPr>
          <w:p w14:paraId="39B45412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60A1313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B8AA641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118EA18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63D99CCB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7F6E" w:rsidRPr="00157F6E" w14:paraId="25BAC3CB" w14:textId="77777777" w:rsidTr="00157F6E">
        <w:trPr>
          <w:trHeight w:val="320"/>
        </w:trPr>
        <w:tc>
          <w:tcPr>
            <w:tcW w:w="4111" w:type="dxa"/>
            <w:vMerge/>
            <w:vAlign w:val="center"/>
            <w:hideMark/>
          </w:tcPr>
          <w:p w14:paraId="5A03C370" w14:textId="77777777" w:rsidR="00157F6E" w:rsidRPr="00157F6E" w:rsidRDefault="00157F6E" w:rsidP="00157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000000" w:fill="00B050"/>
            <w:vAlign w:val="center"/>
            <w:hideMark/>
          </w:tcPr>
          <w:p w14:paraId="5D6D7747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B85C598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5FA3A26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B95AD27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482099D8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57F6E" w:rsidRPr="00157F6E" w14:paraId="29579CA7" w14:textId="77777777" w:rsidTr="00157F6E">
        <w:trPr>
          <w:trHeight w:val="320"/>
        </w:trPr>
        <w:tc>
          <w:tcPr>
            <w:tcW w:w="4111" w:type="dxa"/>
            <w:vMerge/>
            <w:vAlign w:val="center"/>
            <w:hideMark/>
          </w:tcPr>
          <w:p w14:paraId="08F611CD" w14:textId="77777777" w:rsidR="00157F6E" w:rsidRPr="00157F6E" w:rsidRDefault="00157F6E" w:rsidP="00157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000000" w:fill="00B050"/>
            <w:vAlign w:val="center"/>
            <w:hideMark/>
          </w:tcPr>
          <w:p w14:paraId="63158AC9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C7A2C64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605DD56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A08DA06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30A0F158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57F6E" w:rsidRPr="00157F6E" w14:paraId="32F01D64" w14:textId="77777777" w:rsidTr="00157F6E">
        <w:trPr>
          <w:trHeight w:val="320"/>
        </w:trPr>
        <w:tc>
          <w:tcPr>
            <w:tcW w:w="4111" w:type="dxa"/>
            <w:vMerge/>
            <w:vAlign w:val="center"/>
            <w:hideMark/>
          </w:tcPr>
          <w:p w14:paraId="21218AC9" w14:textId="77777777" w:rsidR="00157F6E" w:rsidRPr="00157F6E" w:rsidRDefault="00157F6E" w:rsidP="00157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000000" w:fill="00B050"/>
            <w:vAlign w:val="center"/>
            <w:hideMark/>
          </w:tcPr>
          <w:p w14:paraId="1ED60BE0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4925576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CE5557A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50CF959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2DC67E82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57F6E" w:rsidRPr="00157F6E" w14:paraId="69F54F82" w14:textId="77777777" w:rsidTr="00157F6E">
        <w:trPr>
          <w:trHeight w:val="320"/>
        </w:trPr>
        <w:tc>
          <w:tcPr>
            <w:tcW w:w="4111" w:type="dxa"/>
            <w:vMerge/>
            <w:vAlign w:val="center"/>
            <w:hideMark/>
          </w:tcPr>
          <w:p w14:paraId="40A448D7" w14:textId="77777777" w:rsidR="00157F6E" w:rsidRPr="00157F6E" w:rsidRDefault="00157F6E" w:rsidP="00157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000000" w:fill="00B050"/>
            <w:vAlign w:val="center"/>
            <w:hideMark/>
          </w:tcPr>
          <w:p w14:paraId="798B2CD4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B43C137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1585318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47879CA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2CE50B75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7F6E" w:rsidRPr="00157F6E" w14:paraId="3A48CA71" w14:textId="77777777" w:rsidTr="00157F6E">
        <w:trPr>
          <w:trHeight w:val="320"/>
        </w:trPr>
        <w:tc>
          <w:tcPr>
            <w:tcW w:w="4111" w:type="dxa"/>
            <w:vMerge/>
            <w:vAlign w:val="center"/>
            <w:hideMark/>
          </w:tcPr>
          <w:p w14:paraId="02F81D6D" w14:textId="77777777" w:rsidR="00157F6E" w:rsidRPr="00157F6E" w:rsidRDefault="00157F6E" w:rsidP="00157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000000" w:fill="00B050"/>
            <w:vAlign w:val="center"/>
            <w:hideMark/>
          </w:tcPr>
          <w:p w14:paraId="038D80FE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9A5210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94B0CB7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F339C06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59F58053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57F6E" w:rsidRPr="00157F6E" w14:paraId="079C2EC9" w14:textId="77777777" w:rsidTr="00157F6E">
        <w:trPr>
          <w:trHeight w:val="320"/>
        </w:trPr>
        <w:tc>
          <w:tcPr>
            <w:tcW w:w="4111" w:type="dxa"/>
            <w:vMerge/>
            <w:vAlign w:val="center"/>
            <w:hideMark/>
          </w:tcPr>
          <w:p w14:paraId="158B262C" w14:textId="77777777" w:rsidR="00157F6E" w:rsidRPr="00157F6E" w:rsidRDefault="00157F6E" w:rsidP="00157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000000" w:fill="00B050"/>
            <w:vAlign w:val="center"/>
            <w:hideMark/>
          </w:tcPr>
          <w:p w14:paraId="164426A6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F8B7EC7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58B7548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21F0E98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3C7FA2FA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57F6E" w:rsidRPr="00157F6E" w14:paraId="34144B3E" w14:textId="77777777" w:rsidTr="00157F6E">
        <w:trPr>
          <w:trHeight w:val="320"/>
        </w:trPr>
        <w:tc>
          <w:tcPr>
            <w:tcW w:w="4111" w:type="dxa"/>
            <w:vMerge/>
            <w:vAlign w:val="center"/>
            <w:hideMark/>
          </w:tcPr>
          <w:p w14:paraId="0DBB7FF5" w14:textId="77777777" w:rsidR="00157F6E" w:rsidRPr="00157F6E" w:rsidRDefault="00157F6E" w:rsidP="00157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000000" w:fill="00B050"/>
            <w:vAlign w:val="center"/>
            <w:hideMark/>
          </w:tcPr>
          <w:p w14:paraId="6D28908D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83E540E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A2B670B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E1CCF31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02453524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7F6E" w:rsidRPr="00157F6E" w14:paraId="17C00FE5" w14:textId="77777777" w:rsidTr="00157F6E">
        <w:trPr>
          <w:trHeight w:val="560"/>
        </w:trPr>
        <w:tc>
          <w:tcPr>
            <w:tcW w:w="4912" w:type="dxa"/>
            <w:gridSpan w:val="2"/>
            <w:shd w:val="clear" w:color="000000" w:fill="00B050"/>
            <w:vAlign w:val="center"/>
            <w:hideMark/>
          </w:tcPr>
          <w:p w14:paraId="099766F7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79" w:type="dxa"/>
            <w:shd w:val="clear" w:color="000000" w:fill="F2F2F2"/>
            <w:vAlign w:val="center"/>
            <w:hideMark/>
          </w:tcPr>
          <w:p w14:paraId="1055C941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79" w:type="dxa"/>
            <w:shd w:val="clear" w:color="000000" w:fill="F2F2F2"/>
            <w:vAlign w:val="center"/>
            <w:hideMark/>
          </w:tcPr>
          <w:p w14:paraId="46168CF1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shd w:val="clear" w:color="000000" w:fill="F2F2F2"/>
            <w:vAlign w:val="center"/>
            <w:hideMark/>
          </w:tcPr>
          <w:p w14:paraId="6A29DA95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2051" w:type="dxa"/>
            <w:shd w:val="clear" w:color="000000" w:fill="F2F2F2"/>
            <w:vAlign w:val="center"/>
            <w:hideMark/>
          </w:tcPr>
          <w:p w14:paraId="62B36895" w14:textId="77777777" w:rsidR="00157F6E" w:rsidRPr="00157F6E" w:rsidRDefault="00157F6E" w:rsidP="0015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7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7D68" w:rsidRPr="009D04EE" w14:paraId="6A6AEFD2" w14:textId="77777777" w:rsidTr="00F0418E">
        <w:tc>
          <w:tcPr>
            <w:tcW w:w="282" w:type="pct"/>
            <w:shd w:val="clear" w:color="auto" w:fill="00B050"/>
          </w:tcPr>
          <w:p w14:paraId="0B141BE8" w14:textId="10E95ECF" w:rsidR="002A7D68" w:rsidRPr="00437D28" w:rsidRDefault="002A7D68" w:rsidP="002A7D6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1200F85E" w:rsidR="002A7D68" w:rsidRPr="004904C5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Управление командной и личной эффективностью в проектной деятельности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EDB70F2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 xml:space="preserve">Оценивается выполнение заданий на </w:t>
            </w:r>
            <w:r>
              <w:rPr>
                <w:sz w:val="24"/>
                <w:szCs w:val="24"/>
              </w:rPr>
              <w:t>командное</w:t>
            </w:r>
            <w:r w:rsidRPr="000F23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взаимодействие</w:t>
            </w:r>
            <w:r w:rsidRPr="000F237E">
              <w:rPr>
                <w:sz w:val="24"/>
                <w:szCs w:val="24"/>
              </w:rPr>
              <w:t xml:space="preserve"> (симуляции, задания на проверку навыков выработки командных решений нестандартных задач</w:t>
            </w:r>
            <w:r>
              <w:rPr>
                <w:sz w:val="24"/>
                <w:szCs w:val="24"/>
              </w:rPr>
              <w:t xml:space="preserve"> и др.).</w:t>
            </w:r>
          </w:p>
          <w:p w14:paraId="5388C463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lastRenderedPageBreak/>
              <w:t xml:space="preserve">Оценивается </w:t>
            </w:r>
            <w:r>
              <w:rPr>
                <w:sz w:val="24"/>
                <w:szCs w:val="24"/>
              </w:rPr>
              <w:t xml:space="preserve">также </w:t>
            </w:r>
            <w:r w:rsidRPr="000F237E">
              <w:rPr>
                <w:sz w:val="24"/>
                <w:szCs w:val="24"/>
              </w:rPr>
              <w:t>применение инструментов организации командной работы (рабочие места, инструменты управления командной эффективностью – матрицы функциональной ответственности, дорожные карты, соблюдение временных границ-тайм-менеджмент и т.д.).</w:t>
            </w:r>
          </w:p>
          <w:p w14:paraId="360B4BE2" w14:textId="40E2E6F3" w:rsidR="002A7D68" w:rsidRPr="009D04E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</w:t>
            </w:r>
            <w:r w:rsidRPr="000F237E">
              <w:rPr>
                <w:sz w:val="24"/>
                <w:szCs w:val="24"/>
              </w:rPr>
              <w:t xml:space="preserve"> системност</w:t>
            </w:r>
            <w:r>
              <w:rPr>
                <w:sz w:val="24"/>
                <w:szCs w:val="24"/>
              </w:rPr>
              <w:t>ь</w:t>
            </w:r>
            <w:r w:rsidRPr="000F237E">
              <w:rPr>
                <w:sz w:val="24"/>
                <w:szCs w:val="24"/>
              </w:rPr>
              <w:t xml:space="preserve"> и корреляци</w:t>
            </w:r>
            <w:r>
              <w:rPr>
                <w:sz w:val="24"/>
                <w:szCs w:val="24"/>
              </w:rPr>
              <w:t>я</w:t>
            </w:r>
            <w:r w:rsidRPr="000F237E">
              <w:rPr>
                <w:sz w:val="24"/>
                <w:szCs w:val="24"/>
              </w:rPr>
              <w:t xml:space="preserve"> смежных блоков, выполняемых разными членами команды при разработке проекта - проверка совпадения входов и выходов </w:t>
            </w:r>
            <w:r>
              <w:rPr>
                <w:sz w:val="24"/>
                <w:szCs w:val="24"/>
              </w:rPr>
              <w:t xml:space="preserve">в рамках </w:t>
            </w:r>
            <w:r w:rsidRPr="000F237E">
              <w:rPr>
                <w:sz w:val="24"/>
                <w:szCs w:val="24"/>
              </w:rPr>
              <w:t>проекта по каждому блоку.</w:t>
            </w:r>
          </w:p>
        </w:tc>
      </w:tr>
      <w:tr w:rsidR="002A7D68" w:rsidRPr="009D04EE" w14:paraId="1A96BA02" w14:textId="77777777" w:rsidTr="00F0418E">
        <w:tc>
          <w:tcPr>
            <w:tcW w:w="282" w:type="pct"/>
            <w:shd w:val="clear" w:color="auto" w:fill="00B050"/>
          </w:tcPr>
          <w:p w14:paraId="237F3983" w14:textId="6CB34203" w:rsidR="002A7D68" w:rsidRPr="00437D28" w:rsidRDefault="002A7D68" w:rsidP="002A7D6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5E67DF06" w:rsidR="002A7D68" w:rsidRPr="004904C5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Управление проектом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A5B8161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обоснованности данных и сформированных выводов, полученных в ходе маркетингового исследования.</w:t>
            </w:r>
          </w:p>
          <w:p w14:paraId="137F1CCA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качества проработки технической документации.</w:t>
            </w:r>
          </w:p>
          <w:p w14:paraId="0E802DDA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 xml:space="preserve">Обоснованность выбора методов управления персоналом в проекте и качество проработки блока </w:t>
            </w:r>
            <w:r>
              <w:rPr>
                <w:sz w:val="24"/>
                <w:szCs w:val="24"/>
              </w:rPr>
              <w:t>по управлению персоналом</w:t>
            </w:r>
            <w:r w:rsidRPr="000F237E">
              <w:rPr>
                <w:sz w:val="24"/>
                <w:szCs w:val="24"/>
              </w:rPr>
              <w:t>.</w:t>
            </w:r>
          </w:p>
          <w:p w14:paraId="666BCE13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Корректность расчета экономико-финансовых показателей проекта.</w:t>
            </w:r>
          </w:p>
          <w:p w14:paraId="50CD8C7D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Корректность проведения исследования рисков и ограничений проекта.</w:t>
            </w:r>
          </w:p>
          <w:p w14:paraId="78936C3A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Корректность разработки дорожной карты проекта.</w:t>
            </w:r>
          </w:p>
          <w:p w14:paraId="4AABDE96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Корректность разработки программы послепродажного обслуживания, учет в ней специфики проекта.</w:t>
            </w:r>
          </w:p>
          <w:p w14:paraId="3E870186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привлекательности и перспективности идеи проекта.</w:t>
            </w:r>
          </w:p>
          <w:p w14:paraId="03F2F467" w14:textId="5C525422" w:rsidR="002A7D68" w:rsidRPr="009D04E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Проводится качественная и количественная оценка перечисленных параметров.</w:t>
            </w:r>
          </w:p>
        </w:tc>
      </w:tr>
      <w:tr w:rsidR="002A7D68" w:rsidRPr="009D04EE" w14:paraId="64F34F19" w14:textId="77777777" w:rsidTr="00F0418E">
        <w:tc>
          <w:tcPr>
            <w:tcW w:w="282" w:type="pct"/>
            <w:shd w:val="clear" w:color="auto" w:fill="00B050"/>
          </w:tcPr>
          <w:p w14:paraId="236AA71C" w14:textId="38357012" w:rsidR="002A7D68" w:rsidRPr="00437D28" w:rsidRDefault="002A7D68" w:rsidP="002A7D6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0F0F9ABB" w:rsidR="002A7D68" w:rsidRPr="004904C5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Представление данных для инвестора/стейкхолдеров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14738B7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пред</w:t>
            </w:r>
            <w:r w:rsidRPr="000F237E">
              <w:rPr>
                <w:sz w:val="24"/>
                <w:szCs w:val="24"/>
              </w:rPr>
              <w:t>ставления информации стейкхолдерам в виде презентации (слайды).</w:t>
            </w:r>
          </w:p>
          <w:p w14:paraId="6457995F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навыков предоставления информации в виде устного доклада.</w:t>
            </w:r>
          </w:p>
          <w:p w14:paraId="0FA3CA00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умения отвечать на поставленные вопросы.</w:t>
            </w:r>
          </w:p>
          <w:p w14:paraId="1989187A" w14:textId="77777777" w:rsidR="002A7D68" w:rsidRPr="000F237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навыков предоставления информации в виде текстового документа (пояснительная записка).</w:t>
            </w:r>
          </w:p>
          <w:p w14:paraId="52821F30" w14:textId="3B7CB5D2" w:rsidR="002A7D68" w:rsidRPr="009D04EE" w:rsidRDefault="002A7D68" w:rsidP="002A7D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качества визуализации конечного продукта в проекте.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B0275" w14:textId="7B9877D3" w:rsidR="009E52E7" w:rsidRPr="000B486A" w:rsidRDefault="005A1625" w:rsidP="000B486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111EC6F6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94D4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599342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proofErr w:type="gramStart"/>
      <w:r w:rsidR="00A94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A94D4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C49D1AE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9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907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907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7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907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88"/>
        <w:gridCol w:w="1796"/>
        <w:gridCol w:w="1659"/>
        <w:gridCol w:w="1135"/>
        <w:gridCol w:w="2032"/>
        <w:gridCol w:w="948"/>
        <w:gridCol w:w="571"/>
      </w:tblGrid>
      <w:tr w:rsidR="00764C03" w:rsidRPr="00024F7D" w14:paraId="2F96C2A6" w14:textId="77777777" w:rsidTr="00157F6E">
        <w:trPr>
          <w:trHeight w:val="1125"/>
        </w:trPr>
        <w:tc>
          <w:tcPr>
            <w:tcW w:w="1487" w:type="dxa"/>
            <w:shd w:val="clear" w:color="auto" w:fill="92D050"/>
            <w:vAlign w:val="center"/>
          </w:tcPr>
          <w:p w14:paraId="28FFC2E7" w14:textId="09B97F48" w:rsidR="00024F7D" w:rsidRPr="00157F6E" w:rsidRDefault="00024F7D" w:rsidP="00024F7D">
            <w:pPr>
              <w:spacing w:line="360" w:lineRule="auto"/>
              <w:jc w:val="center"/>
              <w:rPr>
                <w:szCs w:val="24"/>
              </w:rPr>
            </w:pPr>
            <w:r w:rsidRPr="00157F6E">
              <w:rPr>
                <w:szCs w:val="24"/>
              </w:rPr>
              <w:t>Обобщенная трудовая функция</w:t>
            </w:r>
          </w:p>
        </w:tc>
        <w:tc>
          <w:tcPr>
            <w:tcW w:w="1755" w:type="dxa"/>
            <w:shd w:val="clear" w:color="auto" w:fill="92D050"/>
            <w:vAlign w:val="center"/>
          </w:tcPr>
          <w:p w14:paraId="76E4F101" w14:textId="2C54AE0C" w:rsidR="00024F7D" w:rsidRPr="00157F6E" w:rsidRDefault="00024F7D" w:rsidP="00024F7D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157F6E">
              <w:rPr>
                <w:szCs w:val="24"/>
              </w:rPr>
              <w:t>Трудовая функция</w:t>
            </w:r>
          </w:p>
        </w:tc>
        <w:tc>
          <w:tcPr>
            <w:tcW w:w="1678" w:type="dxa"/>
            <w:shd w:val="clear" w:color="auto" w:fill="92D050"/>
            <w:vAlign w:val="center"/>
          </w:tcPr>
          <w:p w14:paraId="47FEB271" w14:textId="47A5C160" w:rsidR="00024F7D" w:rsidRPr="00157F6E" w:rsidRDefault="00024F7D" w:rsidP="00024F7D">
            <w:pPr>
              <w:spacing w:line="360" w:lineRule="auto"/>
              <w:jc w:val="center"/>
              <w:rPr>
                <w:szCs w:val="24"/>
              </w:rPr>
            </w:pPr>
            <w:r w:rsidRPr="00157F6E">
              <w:rPr>
                <w:szCs w:val="24"/>
              </w:rPr>
              <w:t>Нормативный документ/ЗУН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1110754A" w14:textId="3CF85080" w:rsidR="00024F7D" w:rsidRPr="00157F6E" w:rsidRDefault="00024F7D" w:rsidP="00024F7D">
            <w:pPr>
              <w:spacing w:line="360" w:lineRule="auto"/>
              <w:jc w:val="center"/>
              <w:rPr>
                <w:szCs w:val="24"/>
              </w:rPr>
            </w:pPr>
            <w:r w:rsidRPr="00157F6E">
              <w:rPr>
                <w:szCs w:val="24"/>
              </w:rPr>
              <w:t>Модуль</w:t>
            </w:r>
          </w:p>
        </w:tc>
        <w:tc>
          <w:tcPr>
            <w:tcW w:w="2047" w:type="dxa"/>
            <w:shd w:val="clear" w:color="auto" w:fill="92D050"/>
            <w:vAlign w:val="center"/>
          </w:tcPr>
          <w:p w14:paraId="3F70625D" w14:textId="1D350310" w:rsidR="00024F7D" w:rsidRPr="00157F6E" w:rsidRDefault="00024F7D" w:rsidP="00024F7D">
            <w:pPr>
              <w:spacing w:line="360" w:lineRule="auto"/>
              <w:jc w:val="center"/>
              <w:rPr>
                <w:szCs w:val="24"/>
              </w:rPr>
            </w:pPr>
            <w:r w:rsidRPr="00157F6E">
              <w:rPr>
                <w:szCs w:val="24"/>
              </w:rPr>
              <w:t>Константа/</w:t>
            </w:r>
            <w:proofErr w:type="spellStart"/>
            <w:r w:rsidRPr="00157F6E">
              <w:rPr>
                <w:szCs w:val="24"/>
              </w:rPr>
              <w:t>вариатив</w:t>
            </w:r>
            <w:proofErr w:type="spellEnd"/>
          </w:p>
        </w:tc>
        <w:tc>
          <w:tcPr>
            <w:tcW w:w="929" w:type="dxa"/>
            <w:shd w:val="clear" w:color="auto" w:fill="92D050"/>
            <w:vAlign w:val="center"/>
          </w:tcPr>
          <w:p w14:paraId="557A5264" w14:textId="15C33802" w:rsidR="00024F7D" w:rsidRPr="00157F6E" w:rsidRDefault="00024F7D" w:rsidP="00024F7D">
            <w:pPr>
              <w:spacing w:line="360" w:lineRule="auto"/>
              <w:jc w:val="center"/>
              <w:rPr>
                <w:szCs w:val="24"/>
              </w:rPr>
            </w:pPr>
            <w:r w:rsidRPr="00157F6E">
              <w:rPr>
                <w:szCs w:val="24"/>
              </w:rPr>
              <w:t>ИЛ</w:t>
            </w:r>
          </w:p>
        </w:tc>
        <w:tc>
          <w:tcPr>
            <w:tcW w:w="562" w:type="dxa"/>
            <w:shd w:val="clear" w:color="auto" w:fill="92D050"/>
            <w:vAlign w:val="center"/>
          </w:tcPr>
          <w:p w14:paraId="50B7A08B" w14:textId="52A1CC80" w:rsidR="00024F7D" w:rsidRPr="00157F6E" w:rsidRDefault="00024F7D" w:rsidP="00024F7D">
            <w:pPr>
              <w:spacing w:line="360" w:lineRule="auto"/>
              <w:jc w:val="center"/>
              <w:rPr>
                <w:szCs w:val="24"/>
              </w:rPr>
            </w:pPr>
            <w:r w:rsidRPr="00157F6E">
              <w:rPr>
                <w:szCs w:val="24"/>
              </w:rPr>
              <w:t>КО</w:t>
            </w:r>
          </w:p>
        </w:tc>
      </w:tr>
      <w:tr w:rsidR="00764C03" w:rsidRPr="00024F7D" w14:paraId="010B14B4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57C69272" w14:textId="16F534D0" w:rsidR="00764C03" w:rsidRPr="00764C03" w:rsidRDefault="00764C03" w:rsidP="00764C03">
            <w:pPr>
              <w:jc w:val="center"/>
              <w:rPr>
                <w:szCs w:val="24"/>
                <w:lang w:val="en-US"/>
              </w:rPr>
            </w:pPr>
            <w:r w:rsidRPr="00764C03">
              <w:rPr>
                <w:color w:val="000000"/>
                <w:szCs w:val="28"/>
              </w:rPr>
              <w:t>Работа в команде</w:t>
            </w:r>
          </w:p>
        </w:tc>
        <w:tc>
          <w:tcPr>
            <w:tcW w:w="1755" w:type="dxa"/>
            <w:shd w:val="clear" w:color="auto" w:fill="auto"/>
          </w:tcPr>
          <w:p w14:paraId="77ED13A0" w14:textId="537B393A" w:rsidR="00764C03" w:rsidRPr="00764C03" w:rsidRDefault="00764C03" w:rsidP="00764C03">
            <w:pPr>
              <w:jc w:val="center"/>
              <w:rPr>
                <w:szCs w:val="24"/>
                <w:lang w:val="en-US"/>
              </w:rPr>
            </w:pPr>
            <w:r w:rsidRPr="00764C03">
              <w:rPr>
                <w:color w:val="000000"/>
                <w:szCs w:val="28"/>
              </w:rPr>
              <w:t>Распред</w:t>
            </w:r>
            <w:r w:rsidR="00157F6E">
              <w:rPr>
                <w:color w:val="000000"/>
                <w:szCs w:val="28"/>
              </w:rPr>
              <w:t>е</w:t>
            </w:r>
            <w:r w:rsidRPr="00764C03">
              <w:rPr>
                <w:color w:val="000000"/>
                <w:szCs w:val="28"/>
              </w:rPr>
              <w:t>ление ролей</w:t>
            </w:r>
          </w:p>
        </w:tc>
        <w:tc>
          <w:tcPr>
            <w:tcW w:w="1678" w:type="dxa"/>
            <w:shd w:val="clear" w:color="auto" w:fill="auto"/>
          </w:tcPr>
          <w:p w14:paraId="5D16D6C3" w14:textId="164BCEA7" w:rsidR="00764C03" w:rsidRPr="00764C03" w:rsidRDefault="00764C03" w:rsidP="00764C03">
            <w:pPr>
              <w:jc w:val="center"/>
              <w:rPr>
                <w:szCs w:val="24"/>
                <w:lang w:val="en-US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</w:t>
            </w:r>
            <w:r w:rsidRPr="00764C03">
              <w:rPr>
                <w:color w:val="000000"/>
                <w:szCs w:val="28"/>
              </w:rPr>
              <w:lastRenderedPageBreak/>
              <w:t>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5039D792" w14:textId="3B59D47C" w:rsidR="00764C03" w:rsidRPr="00764C03" w:rsidRDefault="00764C03" w:rsidP="00764C03">
            <w:pPr>
              <w:jc w:val="center"/>
              <w:rPr>
                <w:szCs w:val="24"/>
                <w:lang w:val="en-US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</w:t>
            </w:r>
          </w:p>
        </w:tc>
        <w:tc>
          <w:tcPr>
            <w:tcW w:w="2047" w:type="dxa"/>
            <w:shd w:val="clear" w:color="auto" w:fill="auto"/>
          </w:tcPr>
          <w:p w14:paraId="560FE8FC" w14:textId="379FF8A3" w:rsidR="00764C03" w:rsidRPr="00764C03" w:rsidRDefault="00764C03" w:rsidP="00764C03">
            <w:pPr>
              <w:jc w:val="center"/>
              <w:rPr>
                <w:szCs w:val="24"/>
                <w:lang w:val="en-US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3B69E96F" w14:textId="4D710C2E" w:rsidR="00764C03" w:rsidRPr="00764C03" w:rsidRDefault="00D1351F" w:rsidP="00764C03">
            <w:pPr>
              <w:jc w:val="center"/>
              <w:rPr>
                <w:szCs w:val="24"/>
                <w:lang w:val="en-US"/>
              </w:rPr>
            </w:pPr>
            <w:hyperlink r:id="rId8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</w:tcPr>
          <w:p w14:paraId="692D11A7" w14:textId="182E98BE" w:rsidR="00764C03" w:rsidRPr="00764C03" w:rsidRDefault="00764C03" w:rsidP="00764C03">
            <w:pPr>
              <w:jc w:val="center"/>
              <w:rPr>
                <w:szCs w:val="24"/>
                <w:lang w:val="en-US"/>
              </w:rPr>
            </w:pPr>
            <w:r w:rsidRPr="00764C03">
              <w:rPr>
                <w:rFonts w:ascii="Calibri" w:hAnsi="Calibri"/>
                <w:color w:val="0563C1"/>
                <w:szCs w:val="22"/>
                <w:u w:val="single"/>
              </w:rPr>
              <w:t>27,5</w:t>
            </w:r>
          </w:p>
        </w:tc>
      </w:tr>
      <w:tr w:rsidR="00764C03" w:rsidRPr="00024F7D" w14:paraId="65B5EB34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38CDF65B" w14:textId="4EA6604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Работа в команде</w:t>
            </w:r>
          </w:p>
        </w:tc>
        <w:tc>
          <w:tcPr>
            <w:tcW w:w="1755" w:type="dxa"/>
            <w:shd w:val="clear" w:color="auto" w:fill="auto"/>
          </w:tcPr>
          <w:p w14:paraId="5070CC96" w14:textId="5FC95B6A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Планирование работ</w:t>
            </w:r>
          </w:p>
        </w:tc>
        <w:tc>
          <w:tcPr>
            <w:tcW w:w="1678" w:type="dxa"/>
            <w:shd w:val="clear" w:color="auto" w:fill="auto"/>
          </w:tcPr>
          <w:p w14:paraId="126573EE" w14:textId="4AC4CB7F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</w:t>
            </w:r>
            <w:r w:rsidRPr="00764C03">
              <w:rPr>
                <w:color w:val="000000"/>
                <w:szCs w:val="28"/>
              </w:rPr>
              <w:lastRenderedPageBreak/>
              <w:t>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591D3858" w14:textId="7ABFA6BE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</w:t>
            </w:r>
          </w:p>
        </w:tc>
        <w:tc>
          <w:tcPr>
            <w:tcW w:w="2047" w:type="dxa"/>
            <w:shd w:val="clear" w:color="auto" w:fill="auto"/>
          </w:tcPr>
          <w:p w14:paraId="51075B5D" w14:textId="256CBE89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2248DEFF" w14:textId="57D65CD1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9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609F98CD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5C7D365E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34691BB4" w14:textId="55B3AFF7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Работа в команде</w:t>
            </w:r>
          </w:p>
        </w:tc>
        <w:tc>
          <w:tcPr>
            <w:tcW w:w="1755" w:type="dxa"/>
            <w:shd w:val="clear" w:color="auto" w:fill="auto"/>
          </w:tcPr>
          <w:p w14:paraId="3F5895CB" w14:textId="6972821A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Контроль качества выполнения работ</w:t>
            </w:r>
          </w:p>
        </w:tc>
        <w:tc>
          <w:tcPr>
            <w:tcW w:w="1678" w:type="dxa"/>
            <w:shd w:val="clear" w:color="auto" w:fill="auto"/>
          </w:tcPr>
          <w:p w14:paraId="44775893" w14:textId="68F60472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318DD259" w14:textId="411583EC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Модуль А</w:t>
            </w:r>
          </w:p>
        </w:tc>
        <w:tc>
          <w:tcPr>
            <w:tcW w:w="2047" w:type="dxa"/>
            <w:shd w:val="clear" w:color="auto" w:fill="auto"/>
          </w:tcPr>
          <w:p w14:paraId="28CB7D18" w14:textId="7172CDE5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218AD69D" w14:textId="5C51D03D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0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66581728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3AF777D3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67AB2315" w14:textId="49AE8C5A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2B6DC515" w14:textId="484B2A84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Обсуждение и поиск решения в команде</w:t>
            </w:r>
          </w:p>
        </w:tc>
        <w:tc>
          <w:tcPr>
            <w:tcW w:w="1678" w:type="dxa"/>
            <w:shd w:val="clear" w:color="auto" w:fill="auto"/>
          </w:tcPr>
          <w:p w14:paraId="2D2E720C" w14:textId="06AAF148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 xml:space="preserve">− </w:t>
            </w:r>
            <w:r w:rsidRPr="00764C03">
              <w:rPr>
                <w:color w:val="000000"/>
                <w:szCs w:val="28"/>
              </w:rPr>
              <w:lastRenderedPageBreak/>
              <w:t>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69DA11C5" w14:textId="66F71D23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6DE8A37B" w14:textId="3125BA95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10D49BA0" w14:textId="0F73AB11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1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</w:tcPr>
          <w:p w14:paraId="4762F901" w14:textId="637662D8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  <w:r w:rsidRPr="00764C03">
              <w:rPr>
                <w:rFonts w:ascii="Calibri" w:hAnsi="Calibri"/>
                <w:color w:val="0563C1"/>
                <w:szCs w:val="22"/>
                <w:u w:val="single"/>
              </w:rPr>
              <w:t>50</w:t>
            </w:r>
          </w:p>
        </w:tc>
      </w:tr>
      <w:tr w:rsidR="00764C03" w:rsidRPr="00024F7D" w14:paraId="5DD8B7F9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2E56C50E" w14:textId="4FBAF719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51D263B4" w14:textId="52A652DF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Формирование укрупненной функциональной структуры работ по проекту</w:t>
            </w:r>
          </w:p>
        </w:tc>
        <w:tc>
          <w:tcPr>
            <w:tcW w:w="1678" w:type="dxa"/>
            <w:shd w:val="clear" w:color="auto" w:fill="auto"/>
          </w:tcPr>
          <w:p w14:paraId="0F47E462" w14:textId="51C61837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 xml:space="preserve">Федерации  </w:t>
            </w:r>
            <w:r w:rsidRPr="00764C03">
              <w:rPr>
                <w:color w:val="000000"/>
                <w:szCs w:val="28"/>
              </w:rPr>
              <w:lastRenderedPageBreak/>
              <w:t>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54113DF8" w14:textId="379BE2B4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3483400A" w14:textId="7254DC5E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2A3C9D85" w14:textId="3C96FF34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2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7273C1A4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1517A548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63EE4B76" w14:textId="07C94DE1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47D1CDB3" w14:textId="50BD5800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2"/>
              </w:rPr>
              <w:t>Анализ рынка и потребностей клиента</w:t>
            </w:r>
          </w:p>
        </w:tc>
        <w:tc>
          <w:tcPr>
            <w:tcW w:w="1678" w:type="dxa"/>
            <w:shd w:val="clear" w:color="auto" w:fill="auto"/>
          </w:tcPr>
          <w:p w14:paraId="56CD3214" w14:textId="0AE5D8BC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</w:t>
            </w:r>
            <w:r w:rsidRPr="00764C03">
              <w:rPr>
                <w:color w:val="000000"/>
                <w:szCs w:val="28"/>
              </w:rPr>
              <w:lastRenderedPageBreak/>
              <w:t>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1907123E" w14:textId="2EB86AE1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3F539A5B" w14:textId="73E9179F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055579FE" w14:textId="503C1F74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3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3B35AC16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61C7D4C3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11318E16" w14:textId="2D8F862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35248F8D" w14:textId="761B2870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2"/>
              </w:rPr>
              <w:t>Разработка технического содержания проекта</w:t>
            </w:r>
          </w:p>
        </w:tc>
        <w:tc>
          <w:tcPr>
            <w:tcW w:w="1678" w:type="dxa"/>
            <w:shd w:val="clear" w:color="auto" w:fill="auto"/>
          </w:tcPr>
          <w:p w14:paraId="56A3D87B" w14:textId="0AEB4475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66B4D2BA" w14:textId="7EADE20A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420526ED" w14:textId="6FC599E8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5AB32784" w14:textId="0AAE584A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4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25FFCF7E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653942CE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407F9CE9" w14:textId="5D7DBDD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7AB37F51" w14:textId="3BE99CDB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Анализ необходимых компетенций и обеспечение проекта персоналом</w:t>
            </w:r>
          </w:p>
        </w:tc>
        <w:tc>
          <w:tcPr>
            <w:tcW w:w="1678" w:type="dxa"/>
            <w:shd w:val="clear" w:color="auto" w:fill="auto"/>
          </w:tcPr>
          <w:p w14:paraId="53283D1D" w14:textId="0C3341AC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 xml:space="preserve">− </w:t>
            </w:r>
            <w:r w:rsidRPr="00764C03">
              <w:rPr>
                <w:color w:val="000000"/>
                <w:szCs w:val="28"/>
              </w:rPr>
              <w:lastRenderedPageBreak/>
              <w:t>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49BD5096" w14:textId="256B1B3C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7EC9562B" w14:textId="190085AC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0CFB9AFF" w14:textId="4414C5CA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5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2B75E75A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2B04C825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6AC5AD84" w14:textId="6BF4B9F6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3C9E838F" w14:textId="268EFB92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Формирование экономической модели проекта</w:t>
            </w:r>
          </w:p>
        </w:tc>
        <w:tc>
          <w:tcPr>
            <w:tcW w:w="1678" w:type="dxa"/>
            <w:shd w:val="clear" w:color="auto" w:fill="auto"/>
          </w:tcPr>
          <w:p w14:paraId="2829E04A" w14:textId="5655C46A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 xml:space="preserve">Федерации  </w:t>
            </w:r>
            <w:r w:rsidRPr="00764C03">
              <w:rPr>
                <w:color w:val="000000"/>
                <w:szCs w:val="28"/>
              </w:rPr>
              <w:lastRenderedPageBreak/>
              <w:t>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698E3A77" w14:textId="335CEF13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1065E14B" w14:textId="0F4C7A35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2F80A99A" w14:textId="03F8EF9E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6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75F74AFD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1F5358CD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1D0CE70A" w14:textId="000D21E5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13082D8C" w14:textId="12DA0917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Организация производства продукта, проектирование схемы кооперации</w:t>
            </w:r>
          </w:p>
        </w:tc>
        <w:tc>
          <w:tcPr>
            <w:tcW w:w="1678" w:type="dxa"/>
            <w:shd w:val="clear" w:color="auto" w:fill="auto"/>
          </w:tcPr>
          <w:p w14:paraId="3BC80F34" w14:textId="519B61FE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</w:t>
            </w:r>
            <w:r w:rsidRPr="00764C03">
              <w:rPr>
                <w:color w:val="000000"/>
                <w:szCs w:val="28"/>
              </w:rPr>
              <w:lastRenderedPageBreak/>
              <w:t>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04FC1257" w14:textId="510B1BF7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55583BEA" w14:textId="323CC06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34FF7592" w14:textId="5FAEEC70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7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474E3BA7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1BB6C41E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5B826FDC" w14:textId="54B17288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360A3E63" w14:textId="3683B030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Послепродажное обслуживание, масштабирование, поддержка проекта</w:t>
            </w:r>
          </w:p>
        </w:tc>
        <w:tc>
          <w:tcPr>
            <w:tcW w:w="1678" w:type="dxa"/>
            <w:shd w:val="clear" w:color="auto" w:fill="auto"/>
          </w:tcPr>
          <w:p w14:paraId="42083248" w14:textId="750AE0A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4F7DD796" w14:textId="3D5A3260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29C470C2" w14:textId="484B6B82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70267F17" w14:textId="106843E1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8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0FE6938A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01B8B2AB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4D8E621A" w14:textId="0B00C690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6A5669EB" w14:textId="37CE4227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Формирование дорожной карты по проекту</w:t>
            </w:r>
          </w:p>
        </w:tc>
        <w:tc>
          <w:tcPr>
            <w:tcW w:w="1678" w:type="dxa"/>
            <w:shd w:val="clear" w:color="auto" w:fill="auto"/>
          </w:tcPr>
          <w:p w14:paraId="102A3A7C" w14:textId="7ECCA2B6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 xml:space="preserve">− </w:t>
            </w:r>
            <w:r w:rsidRPr="00764C03">
              <w:rPr>
                <w:color w:val="000000"/>
                <w:szCs w:val="28"/>
              </w:rPr>
              <w:lastRenderedPageBreak/>
              <w:t>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3F125FEB" w14:textId="0B8B2A70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3EF68F0A" w14:textId="74E7CA26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13DA5637" w14:textId="7B430E3C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19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3A2A3ED1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7719818C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55B88F7A" w14:textId="56860C81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Разработка и управление проектами</w:t>
            </w:r>
          </w:p>
        </w:tc>
        <w:tc>
          <w:tcPr>
            <w:tcW w:w="1755" w:type="dxa"/>
            <w:shd w:val="clear" w:color="auto" w:fill="auto"/>
          </w:tcPr>
          <w:p w14:paraId="24652113" w14:textId="6F9AA2A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Анализ и работа с рисками по проекту</w:t>
            </w:r>
          </w:p>
        </w:tc>
        <w:tc>
          <w:tcPr>
            <w:tcW w:w="1678" w:type="dxa"/>
            <w:shd w:val="clear" w:color="auto" w:fill="auto"/>
          </w:tcPr>
          <w:p w14:paraId="56B2A301" w14:textId="1A5FC3AE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 xml:space="preserve">Федерации  </w:t>
            </w:r>
            <w:r w:rsidRPr="00764C03">
              <w:rPr>
                <w:color w:val="000000"/>
                <w:szCs w:val="28"/>
              </w:rPr>
              <w:lastRenderedPageBreak/>
              <w:t>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1E2433AF" w14:textId="66E2B55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6DDF7DA3" w14:textId="225491BF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31E3D7D8" w14:textId="21680183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20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0CDC363D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6C4E95E0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288BCB53" w14:textId="2E0ED01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Организация коммуникаций в бизнес-среде</w:t>
            </w:r>
          </w:p>
        </w:tc>
        <w:tc>
          <w:tcPr>
            <w:tcW w:w="1755" w:type="dxa"/>
            <w:shd w:val="clear" w:color="auto" w:fill="auto"/>
          </w:tcPr>
          <w:p w14:paraId="1604058C" w14:textId="0952B3FE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Формирование пояснительных записок и проектной документации</w:t>
            </w:r>
          </w:p>
        </w:tc>
        <w:tc>
          <w:tcPr>
            <w:tcW w:w="1678" w:type="dxa"/>
            <w:shd w:val="clear" w:color="auto" w:fill="auto"/>
          </w:tcPr>
          <w:p w14:paraId="33558FE5" w14:textId="44CFC761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</w:t>
            </w:r>
            <w:r w:rsidRPr="00764C03">
              <w:rPr>
                <w:color w:val="000000"/>
                <w:szCs w:val="28"/>
              </w:rPr>
              <w:lastRenderedPageBreak/>
              <w:t>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747E1B55" w14:textId="72209F3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А, Б</w:t>
            </w:r>
          </w:p>
        </w:tc>
        <w:tc>
          <w:tcPr>
            <w:tcW w:w="2047" w:type="dxa"/>
            <w:shd w:val="clear" w:color="auto" w:fill="auto"/>
          </w:tcPr>
          <w:p w14:paraId="24EB6F3C" w14:textId="6889E08B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7717253D" w14:textId="0C78183B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21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</w:tcPr>
          <w:p w14:paraId="4DFC8A33" w14:textId="764639D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  <w:r w:rsidRPr="00764C03">
              <w:rPr>
                <w:rFonts w:ascii="Calibri" w:hAnsi="Calibri"/>
                <w:color w:val="0563C1"/>
                <w:szCs w:val="22"/>
                <w:u w:val="single"/>
              </w:rPr>
              <w:t>22,5</w:t>
            </w:r>
          </w:p>
        </w:tc>
      </w:tr>
      <w:tr w:rsidR="00764C03" w:rsidRPr="00024F7D" w14:paraId="28D6C428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1DD899EE" w14:textId="7F25E5F6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Организация коммуникаций в бизнес-среде</w:t>
            </w:r>
          </w:p>
        </w:tc>
        <w:tc>
          <w:tcPr>
            <w:tcW w:w="1755" w:type="dxa"/>
            <w:shd w:val="clear" w:color="auto" w:fill="auto"/>
          </w:tcPr>
          <w:p w14:paraId="1995F423" w14:textId="6BF40E1E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Формирование презентационных материалов</w:t>
            </w:r>
          </w:p>
        </w:tc>
        <w:tc>
          <w:tcPr>
            <w:tcW w:w="1678" w:type="dxa"/>
            <w:shd w:val="clear" w:color="auto" w:fill="auto"/>
          </w:tcPr>
          <w:p w14:paraId="28C3B0CB" w14:textId="0CCE8991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>− 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7662198F" w14:textId="6A802C1B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Модуль В</w:t>
            </w:r>
          </w:p>
        </w:tc>
        <w:tc>
          <w:tcPr>
            <w:tcW w:w="2047" w:type="dxa"/>
            <w:shd w:val="clear" w:color="auto" w:fill="auto"/>
          </w:tcPr>
          <w:p w14:paraId="2C7B7D89" w14:textId="5228FCFF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188BAA8B" w14:textId="097E9FC7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22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411A4BB2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  <w:tr w:rsidR="00764C03" w:rsidRPr="00024F7D" w14:paraId="6612AA31" w14:textId="77777777" w:rsidTr="00157F6E">
        <w:trPr>
          <w:trHeight w:val="1125"/>
        </w:trPr>
        <w:tc>
          <w:tcPr>
            <w:tcW w:w="1487" w:type="dxa"/>
            <w:shd w:val="clear" w:color="auto" w:fill="auto"/>
          </w:tcPr>
          <w:p w14:paraId="522FF9DD" w14:textId="59C4404D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Организация коммуникаций в бизнес-среде</w:t>
            </w:r>
          </w:p>
        </w:tc>
        <w:tc>
          <w:tcPr>
            <w:tcW w:w="1755" w:type="dxa"/>
            <w:shd w:val="clear" w:color="auto" w:fill="auto"/>
          </w:tcPr>
          <w:p w14:paraId="15916A21" w14:textId="58E3ADDA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Защита проектных идей, представление проектов различным стейкхолдерам</w:t>
            </w:r>
          </w:p>
        </w:tc>
        <w:tc>
          <w:tcPr>
            <w:tcW w:w="1678" w:type="dxa"/>
            <w:shd w:val="clear" w:color="auto" w:fill="auto"/>
          </w:tcPr>
          <w:p w14:paraId="06A13B79" w14:textId="319162E8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>− Национальный стандарт Российской Федерации ГОСТ Р ИСО 21500-2014 «Руководство по проектному менеджменту»;</w:t>
            </w:r>
            <w:r w:rsidRPr="00764C03">
              <w:rPr>
                <w:color w:val="000000"/>
                <w:szCs w:val="28"/>
              </w:rPr>
              <w:br/>
              <w:t xml:space="preserve">− </w:t>
            </w:r>
            <w:r w:rsidRPr="00764C03">
              <w:rPr>
                <w:color w:val="000000"/>
                <w:szCs w:val="28"/>
              </w:rPr>
              <w:lastRenderedPageBreak/>
              <w:t>Национальный стандарт Российской Федерации ГОСТ Р 54869-2011 «Проектный менеджмент. Требования к управлению проектом»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54870-2011 «Проектный менеджмент. Требования к управлению портфелем проектов»;</w:t>
            </w:r>
            <w:r w:rsidRPr="00764C03">
              <w:rPr>
                <w:color w:val="000000"/>
                <w:szCs w:val="28"/>
              </w:rPr>
              <w:br/>
              <w:t xml:space="preserve">− Национальный стандарт Российской </w:t>
            </w:r>
            <w:proofErr w:type="gramStart"/>
            <w:r w:rsidRPr="00764C03">
              <w:rPr>
                <w:color w:val="000000"/>
                <w:szCs w:val="28"/>
              </w:rPr>
              <w:t>Федерации  ГОСТ</w:t>
            </w:r>
            <w:proofErr w:type="gramEnd"/>
            <w:r w:rsidRPr="00764C03">
              <w:rPr>
                <w:color w:val="000000"/>
                <w:szCs w:val="28"/>
              </w:rPr>
              <w:t xml:space="preserve"> Р 54871-2011 «Проектный менеджмент. Требования к управлению программой»</w:t>
            </w:r>
          </w:p>
        </w:tc>
        <w:tc>
          <w:tcPr>
            <w:tcW w:w="1171" w:type="dxa"/>
            <w:shd w:val="clear" w:color="auto" w:fill="auto"/>
          </w:tcPr>
          <w:p w14:paraId="72734F5F" w14:textId="318C2889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lastRenderedPageBreak/>
              <w:t>Модуль В</w:t>
            </w:r>
          </w:p>
        </w:tc>
        <w:tc>
          <w:tcPr>
            <w:tcW w:w="2047" w:type="dxa"/>
            <w:shd w:val="clear" w:color="auto" w:fill="auto"/>
          </w:tcPr>
          <w:p w14:paraId="4CB8D51D" w14:textId="68FBE9D5" w:rsidR="00764C03" w:rsidRPr="00764C03" w:rsidRDefault="00764C03" w:rsidP="00764C03">
            <w:pPr>
              <w:jc w:val="center"/>
              <w:rPr>
                <w:color w:val="000000"/>
                <w:szCs w:val="28"/>
              </w:rPr>
            </w:pPr>
            <w:r w:rsidRPr="00764C03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929" w:type="dxa"/>
            <w:shd w:val="clear" w:color="auto" w:fill="auto"/>
          </w:tcPr>
          <w:p w14:paraId="69D49F10" w14:textId="234676F5" w:rsidR="00764C03" w:rsidRPr="00764C03" w:rsidRDefault="00D1351F" w:rsidP="00764C03">
            <w:pPr>
              <w:jc w:val="center"/>
              <w:rPr>
                <w:color w:val="0563C1"/>
                <w:u w:val="single"/>
              </w:rPr>
            </w:pPr>
            <w:hyperlink r:id="rId23" w:anchor="РАБОЧАЯ_ПЛОЩАДКА_КОНКУРСАНТОВ_М1" w:history="1">
              <w:r w:rsidR="00764C03" w:rsidRPr="00764C03">
                <w:rPr>
                  <w:rStyle w:val="ae"/>
                  <w:rFonts w:ascii="Calibri" w:hAnsi="Calibri"/>
                  <w:szCs w:val="22"/>
                </w:rPr>
                <w:t>Все разделы ИЛ</w:t>
              </w:r>
            </w:hyperlink>
          </w:p>
        </w:tc>
        <w:tc>
          <w:tcPr>
            <w:tcW w:w="562" w:type="dxa"/>
            <w:shd w:val="clear" w:color="auto" w:fill="auto"/>
            <w:vAlign w:val="center"/>
          </w:tcPr>
          <w:p w14:paraId="1CE70760" w14:textId="77777777" w:rsidR="00764C03" w:rsidRPr="00764C03" w:rsidRDefault="00764C03" w:rsidP="00764C03">
            <w:pPr>
              <w:jc w:val="center"/>
              <w:rPr>
                <w:color w:val="0563C1"/>
                <w:u w:val="single"/>
              </w:rPr>
            </w:pP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1AFC3" w14:textId="77777777" w:rsidR="0059072E" w:rsidRPr="00623292" w:rsidRDefault="0059072E" w:rsidP="0059072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292">
        <w:rPr>
          <w:rFonts w:ascii="Times New Roman" w:hAnsi="Times New Roman" w:cs="Times New Roman"/>
          <w:b/>
          <w:sz w:val="28"/>
          <w:szCs w:val="28"/>
        </w:rPr>
        <w:t>Модуль А. Управление командной и личной эффективностью в проектной деятельности</w:t>
      </w:r>
    </w:p>
    <w:p w14:paraId="41D0D928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данного модуля направлено на оценку развития навыков команды работать вместе: распределять роли, эффективно коммуницировать, планировать время, обеспечить системность разработки проекта: совпадение «входов» и «выходов» отдельных блоков, а также возможность показать необходимый результат в виде разработанной документации и презентации проекта в установленный срок.</w:t>
      </w:r>
    </w:p>
    <w:p w14:paraId="04279D31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Модуль может включать выполнение заданий различного типа на демонстрацию навыков взаимодействия в группе, управления командой и достижения командного результата: формирование модели взаимодействия, матрицы командной ответственности, дорожной карты или 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майнд-меп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планированию разработки проекта, выполнение мини-заданий на командную работу: инженерные 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баттлы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разработка мини-проектов (продолжительностью: 30 мин-1 час) и другие активности.</w:t>
      </w:r>
    </w:p>
    <w:p w14:paraId="7EC6031D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данном модуле проверяется обеспечение целостности и системности при разработке и представлении/защите проекта. Соответствие «входов» и «выходов» отдельных блоков, например: соответствие экономической модели 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HR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-стратегии, соответствие маркетинга техническим разработкам, отражение в дорожной карте всех технологических этапов разработки и производства и соответствие срокам и т.д. Кроме этого, в данный блок может быть реализован в формате разработки модели 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Остервальдера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727715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данного модуля является разработка документации по проекту в различных форматах (текстовые, графические документы, в некоторых случая макеты и упрощенные модели изделия по КЗ).</w:t>
      </w:r>
    </w:p>
    <w:p w14:paraId="7B4F2ABB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задания:</w:t>
      </w:r>
    </w:p>
    <w:p w14:paraId="27273A6D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</w:rPr>
        <w:t xml:space="preserve">Для привлечения новых команд и участников в компетенцию планируется разработать обучающие материалы в формате инфографики, которые будут просто, но при этом ярко и креативно рассказывать о сложных понятиях (например, для школьников начальной школы или 5-го класса), которые применяются в компетенции. </w:t>
      </w:r>
    </w:p>
    <w:p w14:paraId="26F9300E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</w:rPr>
        <w:t>Разработайте такие материалы по полученной вами теме с учетом требований:</w:t>
      </w:r>
    </w:p>
    <w:p w14:paraId="40B5555D" w14:textId="77777777" w:rsidR="0059072E" w:rsidRPr="00623292" w:rsidRDefault="0059072E" w:rsidP="0059072E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Выполнено в формате инфографики;</w:t>
      </w:r>
    </w:p>
    <w:p w14:paraId="0798A72E" w14:textId="77777777" w:rsidR="0059072E" w:rsidRPr="00623292" w:rsidRDefault="0059072E" w:rsidP="0059072E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Доходчиво отражает суть и содержание понятия, инструмента;</w:t>
      </w:r>
    </w:p>
    <w:p w14:paraId="065253C0" w14:textId="77777777" w:rsidR="0059072E" w:rsidRPr="00623292" w:rsidRDefault="0059072E" w:rsidP="0059072E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В работе применен креативный подход, необычные, запоминающиеся метафоры и инструменты для объяснения понятия;</w:t>
      </w:r>
    </w:p>
    <w:p w14:paraId="1F639D88" w14:textId="77777777" w:rsidR="0059072E" w:rsidRPr="00623292" w:rsidRDefault="0059072E" w:rsidP="0059072E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lastRenderedPageBreak/>
        <w:t>Может быть использовано для представления информации в разных источниках: рекламные плакаты, листовки, обучающие материалы и т.д.</w:t>
      </w:r>
    </w:p>
    <w:p w14:paraId="4B9F2766" w14:textId="77777777" w:rsidR="0059072E" w:rsidRPr="00623292" w:rsidRDefault="0059072E" w:rsidP="0059072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Темы для разработки:</w:t>
      </w:r>
    </w:p>
    <w:p w14:paraId="33B7485A" w14:textId="77777777" w:rsidR="0059072E" w:rsidRPr="00623292" w:rsidRDefault="0059072E" w:rsidP="0059072E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23292">
        <w:rPr>
          <w:rFonts w:ascii="Times New Roman" w:hAnsi="Times New Roman"/>
          <w:bCs/>
          <w:sz w:val="28"/>
          <w:szCs w:val="28"/>
        </w:rPr>
        <w:t>Кроссфункциональная</w:t>
      </w:r>
      <w:proofErr w:type="spellEnd"/>
      <w:r w:rsidRPr="00623292">
        <w:rPr>
          <w:rFonts w:ascii="Times New Roman" w:hAnsi="Times New Roman"/>
          <w:bCs/>
          <w:sz w:val="28"/>
          <w:szCs w:val="28"/>
        </w:rPr>
        <w:t xml:space="preserve"> команда</w:t>
      </w:r>
    </w:p>
    <w:p w14:paraId="195F6570" w14:textId="77777777" w:rsidR="0059072E" w:rsidRPr="00623292" w:rsidRDefault="0059072E" w:rsidP="0059072E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Анализ рисков</w:t>
      </w:r>
    </w:p>
    <w:p w14:paraId="7BC32AC3" w14:textId="77777777" w:rsidR="0059072E" w:rsidRPr="00623292" w:rsidRDefault="0059072E" w:rsidP="0059072E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Дорожная карта</w:t>
      </w:r>
    </w:p>
    <w:p w14:paraId="094C7A12" w14:textId="77777777" w:rsidR="0059072E" w:rsidRPr="00623292" w:rsidRDefault="0059072E" w:rsidP="0059072E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Стратегия продвижения товара</w:t>
      </w:r>
    </w:p>
    <w:p w14:paraId="55F3C87F" w14:textId="77777777" w:rsidR="0059072E" w:rsidRPr="00623292" w:rsidRDefault="0059072E" w:rsidP="0059072E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Срок окупаемости</w:t>
      </w:r>
    </w:p>
    <w:p w14:paraId="045FA6AD" w14:textId="77777777" w:rsidR="0059072E" w:rsidRPr="00623292" w:rsidRDefault="0059072E" w:rsidP="0059072E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 xml:space="preserve">Организационная структура предприятия </w:t>
      </w:r>
    </w:p>
    <w:p w14:paraId="6489FBF5" w14:textId="77777777" w:rsidR="0059072E" w:rsidRPr="00623292" w:rsidRDefault="0059072E" w:rsidP="0059072E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Карта, схема кооперации</w:t>
      </w:r>
    </w:p>
    <w:p w14:paraId="1C93E04A" w14:textId="77777777" w:rsidR="0059072E" w:rsidRPr="00623292" w:rsidRDefault="0059072E" w:rsidP="0059072E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Себестоимость изделия</w:t>
      </w:r>
    </w:p>
    <w:p w14:paraId="70103B24" w14:textId="77777777" w:rsidR="0059072E" w:rsidRPr="00623292" w:rsidRDefault="0059072E" w:rsidP="0059072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Тема для каждой из команд выбирается методом «слепой» жеребьевки.</w:t>
      </w:r>
    </w:p>
    <w:p w14:paraId="39B9C020" w14:textId="0559E0AC" w:rsidR="0059072E" w:rsidRPr="00623292" w:rsidRDefault="0059072E" w:rsidP="0059072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232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</w:t>
      </w:r>
      <w:r w:rsidRPr="006232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Управление проектом</w:t>
      </w:r>
    </w:p>
    <w:p w14:paraId="260C62C5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модуль позволяет оценить, насколько комплексно, системно, логично разработан проект, насколько получившийся результат отвечает требованиям КЗ=заказчика.</w:t>
      </w:r>
    </w:p>
    <w:p w14:paraId="4435DC8F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 разработка проекта инновационного изделия, отражающая все стадии жизненного цикла с учетом следующих блоков:</w:t>
      </w:r>
    </w:p>
    <w:p w14:paraId="615B2E3E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Маркетинг.</w:t>
      </w:r>
    </w:p>
    <w:p w14:paraId="0209E7A1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Сегмент рынка.</w:t>
      </w:r>
    </w:p>
    <w:p w14:paraId="5107BC91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1.2.      Объем рынка.</w:t>
      </w:r>
    </w:p>
    <w:p w14:paraId="30D9DF8B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 продаж в сегменте (в шт.).</w:t>
      </w:r>
    </w:p>
    <w:p w14:paraId="3161B24F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Ориентировочная стоимость единицы изделия.</w:t>
      </w:r>
    </w:p>
    <w:p w14:paraId="0C02603C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 выручки от реализации.</w:t>
      </w:r>
    </w:p>
    <w:p w14:paraId="5232A7FA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Конкурентные преимущества.</w:t>
      </w:r>
    </w:p>
    <w:p w14:paraId="7C62F4EA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Дизайн-проект.</w:t>
      </w:r>
    </w:p>
    <w:p w14:paraId="7B5A9FB4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Графическое изображение проекта (эскиз, компоновочная схема).</w:t>
      </w:r>
    </w:p>
    <w:p w14:paraId="5EADAF67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Технический блок</w:t>
      </w:r>
    </w:p>
    <w:p w14:paraId="482EFBBA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Описание основных материалов для изготовления изделия</w:t>
      </w:r>
    </w:p>
    <w:p w14:paraId="4D7BEB55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Технология и организация производства.</w:t>
      </w:r>
    </w:p>
    <w:p w14:paraId="25FFF0C6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Схема производства (производственной цепочки) и/или схема кооперации для выпуска партии изделия.  </w:t>
      </w:r>
    </w:p>
    <w:p w14:paraId="66C4AE0D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Персонал.</w:t>
      </w:r>
    </w:p>
    <w:p w14:paraId="22560590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Организационная структура предприятия.</w:t>
      </w:r>
    </w:p>
    <w:p w14:paraId="59201ACF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Численность и состав занятого в проекте персонала.</w:t>
      </w:r>
    </w:p>
    <w:p w14:paraId="3FB16B90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Экономика/Финансы.</w:t>
      </w:r>
    </w:p>
    <w:p w14:paraId="14785087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Расчет стоимости изделия</w:t>
      </w:r>
    </w:p>
    <w:p w14:paraId="66B5FD05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Точка безубыточности проекта (минимальная серия выпуска (шт. в год), при которой производство будет прибыльным), срок окупаемости инвестиций.</w:t>
      </w:r>
    </w:p>
    <w:p w14:paraId="6EB88892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Расчет основных затрат – основные фонды, расходные материалы, персонал и др. </w:t>
      </w:r>
    </w:p>
    <w:p w14:paraId="385C4E7D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Дорожная карта реализации проекта со сроками и контрольными точками.</w:t>
      </w:r>
    </w:p>
    <w:p w14:paraId="483BD838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Ограничения и риски проекта.</w:t>
      </w:r>
    </w:p>
    <w:p w14:paraId="3AE2A8C5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Схема и условия программы послепродажного обслуживания (ППО).</w:t>
      </w:r>
    </w:p>
    <w:p w14:paraId="247171E6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Выводы по проекту (обобщение информации): рыночное предложение, конкурентные преимущества, ключевые маркетинговые параметры, презентация проекта.</w:t>
      </w:r>
    </w:p>
    <w:p w14:paraId="2F2B4059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Разработанное изделие обязательно должно соответствовать виду, указанному в конкурсном задании. Проекты, где блоки проработаны на несоответствующее заданию изделие, не могут быть оценены.</w:t>
      </w:r>
    </w:p>
    <w:p w14:paraId="29506E3A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результатом работы по модулям А и В является оформленная в соответствие с требованиями по проекту документация (пояснительная записка) в формате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отражены все перечисленные выше блоки.</w:t>
      </w:r>
    </w:p>
    <w:p w14:paraId="0DA15D06" w14:textId="77777777" w:rsidR="0059072E" w:rsidRPr="00623292" w:rsidRDefault="0059072E" w:rsidP="0059072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задании может быть указано ограничение числа страниц данного документа. Допускается чертежи и схемы оформить отдельным приложением в форматах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., .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pdf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Технологический процесс рекомендуется оформить на бланках в формате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Дорожную карту допускается оформить </w:t>
      </w: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приложением в формате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. Финансовый блок необходимо оформить в виде приложения в формате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7A5A44" w14:textId="77777777" w:rsidR="0059072E" w:rsidRPr="00623292" w:rsidRDefault="0059072E" w:rsidP="0059072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232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задания:</w:t>
      </w:r>
    </w:p>
    <w:p w14:paraId="2AE5A730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Цель: </w:t>
      </w:r>
      <w:r w:rsidRPr="00623292">
        <w:rPr>
          <w:rFonts w:ascii="Times New Roman" w:hAnsi="Times New Roman" w:cs="Times New Roman"/>
          <w:bCs/>
          <w:sz w:val="28"/>
          <w:szCs w:val="28"/>
        </w:rPr>
        <w:t>разработать инновационный проект изделия, учитывая все стадии жизненного цикла.</w:t>
      </w:r>
    </w:p>
    <w:p w14:paraId="474BB707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</w:rPr>
        <w:t>Вид изделия</w:t>
      </w:r>
      <w:r w:rsidRPr="006232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: </w:t>
      </w:r>
      <w:r w:rsidRPr="00623292">
        <w:rPr>
          <w:rFonts w:ascii="Times New Roman" w:hAnsi="Times New Roman" w:cs="Times New Roman"/>
          <w:bCs/>
          <w:sz w:val="28"/>
          <w:szCs w:val="28"/>
        </w:rPr>
        <w:t>универсальное пишущее устройство, обладающее конкурентными преимуществами среди аналогов:</w:t>
      </w:r>
    </w:p>
    <w:p w14:paraId="3EB9692D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</w:rPr>
        <w:t>Минимальные требования:</w:t>
      </w:r>
    </w:p>
    <w:p w14:paraId="6A04B0D2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габариты не более 180х14х14мм;</w:t>
      </w:r>
    </w:p>
    <w:p w14:paraId="51006173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BE0378" wp14:editId="0597D55C">
            <wp:simplePos x="0" y="0"/>
            <wp:positionH relativeFrom="column">
              <wp:posOffset>3816985</wp:posOffset>
            </wp:positionH>
            <wp:positionV relativeFrom="paragraph">
              <wp:posOffset>-125730</wp:posOffset>
            </wp:positionV>
            <wp:extent cx="1152525" cy="18764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rumburum.ru/images/products/big/s89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8" t="3286" r="22535" b="4226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292">
        <w:rPr>
          <w:rFonts w:ascii="Times New Roman" w:hAnsi="Times New Roman"/>
          <w:bCs/>
          <w:sz w:val="28"/>
          <w:szCs w:val="28"/>
        </w:rPr>
        <w:t>масса не более 80г (в снаряженном виде);</w:t>
      </w:r>
    </w:p>
    <w:p w14:paraId="16A7479B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ресурс - не менее 1500 метров;</w:t>
      </w:r>
    </w:p>
    <w:p w14:paraId="2A72BC15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ремонтопригодность;</w:t>
      </w:r>
      <w:r w:rsidRPr="00623292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14:paraId="0EA64301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noProof/>
          <w:sz w:val="28"/>
          <w:szCs w:val="28"/>
        </w:rPr>
        <w:t xml:space="preserve">удаление нанесенного пигмента с бумаги </w:t>
      </w:r>
    </w:p>
    <w:p w14:paraId="1B653AE2" w14:textId="77777777" w:rsidR="0059072E" w:rsidRPr="00623292" w:rsidRDefault="0059072E" w:rsidP="0059072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E0D7D4" wp14:editId="48C4BCB4">
            <wp:simplePos x="0" y="0"/>
            <wp:positionH relativeFrom="column">
              <wp:posOffset>4718685</wp:posOffset>
            </wp:positionH>
            <wp:positionV relativeFrom="paragraph">
              <wp:posOffset>19050</wp:posOffset>
            </wp:positionV>
            <wp:extent cx="1428750" cy="1428750"/>
            <wp:effectExtent l="0" t="0" r="0" b="0"/>
            <wp:wrapNone/>
            <wp:docPr id="2" name="Рисунок 2" descr="https://purumburum.ru/images/products/big/s89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rumburum.ru/images/products/big/s89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4" t="4396" r="4767" b="5412"/>
                    <a:stretch/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292">
        <w:rPr>
          <w:rFonts w:ascii="Times New Roman" w:hAnsi="Times New Roman"/>
          <w:bCs/>
          <w:noProof/>
          <w:sz w:val="28"/>
          <w:szCs w:val="28"/>
        </w:rPr>
        <w:t>(функция «ластик»);</w:t>
      </w:r>
    </w:p>
    <w:p w14:paraId="1590A873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удобство эксплуатации;</w:t>
      </w:r>
    </w:p>
    <w:p w14:paraId="699B0E07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удобство обслуживания;</w:t>
      </w:r>
    </w:p>
    <w:p w14:paraId="7C7622F7" w14:textId="77777777" w:rsidR="0059072E" w:rsidRPr="00623292" w:rsidRDefault="0059072E" w:rsidP="0059072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Дополнительные требования</w:t>
      </w:r>
    </w:p>
    <w:p w14:paraId="5B286AAB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полное вытеснение конкурентов на рынке сбыта.</w:t>
      </w:r>
    </w:p>
    <w:p w14:paraId="38911596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габариты не более 150х8х8мм;</w:t>
      </w:r>
    </w:p>
    <w:p w14:paraId="30F5F1D0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масса не более 25г (в снаряженном виде);</w:t>
      </w:r>
    </w:p>
    <w:p w14:paraId="664A75A1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ресурс - не менее 8000 метров;</w:t>
      </w:r>
    </w:p>
    <w:p w14:paraId="518F7CC0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перевод текста/рисунка в электронный вид (цифровая ручка)</w:t>
      </w:r>
    </w:p>
    <w:p w14:paraId="08B1B4BC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непотопляемость (не тонет в воде)</w:t>
      </w:r>
    </w:p>
    <w:p w14:paraId="246F41C0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 xml:space="preserve">устойчивость к агрессивным средам (влажность 100%, температура 65 °С, кислотной среды </w:t>
      </w:r>
      <w:r w:rsidRPr="00623292">
        <w:rPr>
          <w:rFonts w:ascii="Times New Roman" w:hAnsi="Times New Roman"/>
          <w:bCs/>
          <w:sz w:val="28"/>
          <w:szCs w:val="28"/>
          <w:lang w:val="en-US"/>
        </w:rPr>
        <w:t>Ph</w:t>
      </w:r>
      <w:r w:rsidRPr="00623292">
        <w:rPr>
          <w:rFonts w:ascii="Times New Roman" w:hAnsi="Times New Roman"/>
          <w:bCs/>
          <w:sz w:val="28"/>
          <w:szCs w:val="28"/>
        </w:rPr>
        <w:t xml:space="preserve">-2, щелочной среды </w:t>
      </w:r>
      <w:r w:rsidRPr="00623292">
        <w:rPr>
          <w:rFonts w:ascii="Times New Roman" w:hAnsi="Times New Roman"/>
          <w:bCs/>
          <w:sz w:val="28"/>
          <w:szCs w:val="28"/>
          <w:lang w:val="en-US"/>
        </w:rPr>
        <w:t>Ph</w:t>
      </w:r>
      <w:r w:rsidRPr="00623292">
        <w:rPr>
          <w:rFonts w:ascii="Times New Roman" w:hAnsi="Times New Roman"/>
          <w:bCs/>
          <w:sz w:val="28"/>
          <w:szCs w:val="28"/>
        </w:rPr>
        <w:t>-11 в течении 2-х часов)</w:t>
      </w:r>
    </w:p>
    <w:p w14:paraId="5B3A3818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визуализация процессов (индикаторы/датчики);</w:t>
      </w:r>
    </w:p>
    <w:p w14:paraId="6386C649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</w:rPr>
        <w:t>Ключевые критерии оценки:</w:t>
      </w:r>
    </w:p>
    <w:p w14:paraId="4471C8FE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конкурентоспособность среди аналогов (цена, функциональные возможности);</w:t>
      </w:r>
    </w:p>
    <w:p w14:paraId="5C389662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lastRenderedPageBreak/>
        <w:t xml:space="preserve">снижение веса для удобства пользования, </w:t>
      </w:r>
    </w:p>
    <w:p w14:paraId="01EE0CD7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обеспечение технологичности конструкции, модульности, ремонтопригодности;</w:t>
      </w:r>
    </w:p>
    <w:p w14:paraId="246F426A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предусмотрена возможность дальнейшей модернизации.</w:t>
      </w:r>
    </w:p>
    <w:p w14:paraId="5B5399BA" w14:textId="77777777" w:rsidR="0059072E" w:rsidRPr="00623292" w:rsidRDefault="0059072E" w:rsidP="0059072E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жизнеспособность идеи/устройства.</w:t>
      </w:r>
    </w:p>
    <w:p w14:paraId="313D4E69" w14:textId="77777777" w:rsidR="0059072E" w:rsidRPr="00623292" w:rsidRDefault="0059072E" w:rsidP="005907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</w:rPr>
        <w:t>Проект должен содержать следующие блоки:</w:t>
      </w:r>
    </w:p>
    <w:p w14:paraId="17F5E3D2" w14:textId="77777777" w:rsidR="0059072E" w:rsidRPr="00623292" w:rsidRDefault="0059072E" w:rsidP="0059072E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Маркетинговая документация. Анализ рынка.</w:t>
      </w:r>
    </w:p>
    <w:p w14:paraId="4F31A251" w14:textId="77777777" w:rsidR="0059072E" w:rsidRPr="00623292" w:rsidRDefault="0059072E" w:rsidP="0059072E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Сегмент рынка.</w:t>
      </w:r>
    </w:p>
    <w:p w14:paraId="3E2CCBA7" w14:textId="77777777" w:rsidR="0059072E" w:rsidRPr="00623292" w:rsidRDefault="0059072E" w:rsidP="0059072E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Объем рынка.</w:t>
      </w:r>
    </w:p>
    <w:p w14:paraId="578D916B" w14:textId="77777777" w:rsidR="0059072E" w:rsidRPr="00623292" w:rsidRDefault="0059072E" w:rsidP="0059072E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Объем продаж в сегменте (в шт.).</w:t>
      </w:r>
    </w:p>
    <w:p w14:paraId="6D10A836" w14:textId="77777777" w:rsidR="0059072E" w:rsidRPr="00623292" w:rsidRDefault="0059072E" w:rsidP="0059072E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Целевая аудитория.</w:t>
      </w:r>
    </w:p>
    <w:p w14:paraId="33120080" w14:textId="77777777" w:rsidR="0059072E" w:rsidRPr="00623292" w:rsidRDefault="0059072E" w:rsidP="0059072E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Ориентировочная стоимость единицы изделия на рынке.</w:t>
      </w:r>
    </w:p>
    <w:p w14:paraId="54AA0318" w14:textId="77777777" w:rsidR="0059072E" w:rsidRPr="00623292" w:rsidRDefault="0059072E" w:rsidP="0059072E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Объем выручки от реализации.</w:t>
      </w:r>
    </w:p>
    <w:p w14:paraId="19458C55" w14:textId="77777777" w:rsidR="0059072E" w:rsidRPr="00623292" w:rsidRDefault="0059072E" w:rsidP="0059072E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Анализ конкурентов.</w:t>
      </w:r>
    </w:p>
    <w:p w14:paraId="1C255FD7" w14:textId="77777777" w:rsidR="0059072E" w:rsidRPr="00623292" w:rsidRDefault="0059072E" w:rsidP="0059072E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Дизайн-проект и технический блок</w:t>
      </w:r>
    </w:p>
    <w:p w14:paraId="60DA6F1B" w14:textId="77777777" w:rsidR="0059072E" w:rsidRPr="00623292" w:rsidRDefault="0059072E" w:rsidP="0059072E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Графическое изображение проекта (эскиз/ 3D модель/фотореалистичное изображение).</w:t>
      </w:r>
    </w:p>
    <w:p w14:paraId="36E53AE5" w14:textId="77777777" w:rsidR="0059072E" w:rsidRPr="00623292" w:rsidRDefault="0059072E" w:rsidP="0059072E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Компоновочная схема устройства/продукта (взрыв-схема).</w:t>
      </w:r>
    </w:p>
    <w:p w14:paraId="1311461A" w14:textId="77777777" w:rsidR="0059072E" w:rsidRPr="00623292" w:rsidRDefault="0059072E" w:rsidP="0059072E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Описание принципов/схемы работы изделия</w:t>
      </w:r>
    </w:p>
    <w:p w14:paraId="18BAFDEF" w14:textId="77777777" w:rsidR="0059072E" w:rsidRPr="00623292" w:rsidRDefault="0059072E" w:rsidP="0059072E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Описание материалов для изготовления с обоснованием выбора.</w:t>
      </w:r>
    </w:p>
    <w:p w14:paraId="58AC6CED" w14:textId="77777777" w:rsidR="0059072E" w:rsidRPr="00623292" w:rsidRDefault="0059072E" w:rsidP="0059072E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Технология и организация производства.</w:t>
      </w:r>
    </w:p>
    <w:p w14:paraId="69DB954A" w14:textId="77777777" w:rsidR="0059072E" w:rsidRPr="00623292" w:rsidRDefault="0059072E" w:rsidP="0059072E">
      <w:pPr>
        <w:pStyle w:val="aff1"/>
        <w:numPr>
          <w:ilvl w:val="1"/>
          <w:numId w:val="30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23292">
        <w:rPr>
          <w:rFonts w:ascii="Times New Roman" w:eastAsiaTheme="minorHAnsi" w:hAnsi="Times New Roman"/>
          <w:bCs/>
          <w:sz w:val="28"/>
          <w:szCs w:val="28"/>
        </w:rPr>
        <w:t xml:space="preserve">Схема производства (производственной цепочки) и/или схема кооперации для выпуска партии </w:t>
      </w:r>
      <w:r w:rsidRPr="00623292">
        <w:rPr>
          <w:rFonts w:ascii="Times New Roman" w:eastAsiaTheme="minorHAnsi" w:hAnsi="Times New Roman"/>
          <w:bCs/>
          <w:sz w:val="28"/>
          <w:szCs w:val="28"/>
          <w:u w:val="single"/>
        </w:rPr>
        <w:t>изделия</w:t>
      </w:r>
      <w:r w:rsidRPr="00623292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7FB25E1" w14:textId="77777777" w:rsidR="0059072E" w:rsidRPr="00623292" w:rsidRDefault="0059072E" w:rsidP="0059072E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Персонал.</w:t>
      </w:r>
    </w:p>
    <w:p w14:paraId="68E8F517" w14:textId="77777777" w:rsidR="0059072E" w:rsidRPr="00623292" w:rsidRDefault="0059072E" w:rsidP="0059072E">
      <w:pPr>
        <w:pStyle w:val="aff1"/>
        <w:numPr>
          <w:ilvl w:val="1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Организационная структура предприятия.</w:t>
      </w:r>
    </w:p>
    <w:p w14:paraId="4C0F50B7" w14:textId="77777777" w:rsidR="0059072E" w:rsidRPr="00623292" w:rsidRDefault="0059072E" w:rsidP="0059072E">
      <w:pPr>
        <w:pStyle w:val="aff1"/>
        <w:numPr>
          <w:ilvl w:val="1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Численность и состав занятого в проекте персонала</w:t>
      </w:r>
    </w:p>
    <w:p w14:paraId="029862C3" w14:textId="77777777" w:rsidR="0059072E" w:rsidRPr="00623292" w:rsidRDefault="0059072E" w:rsidP="0059072E">
      <w:pPr>
        <w:pStyle w:val="aff1"/>
        <w:numPr>
          <w:ilvl w:val="1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Источники подбора персонала.</w:t>
      </w:r>
    </w:p>
    <w:p w14:paraId="2B1183FF" w14:textId="77777777" w:rsidR="0059072E" w:rsidRPr="00623292" w:rsidRDefault="0059072E" w:rsidP="0059072E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Экономика/Финансы</w:t>
      </w:r>
    </w:p>
    <w:p w14:paraId="5A01871C" w14:textId="77777777" w:rsidR="0059072E" w:rsidRPr="00623292" w:rsidRDefault="0059072E" w:rsidP="0059072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lastRenderedPageBreak/>
        <w:t>Расчет себестоимости изделия, согласно конструкторско-технологической документации.</w:t>
      </w:r>
    </w:p>
    <w:p w14:paraId="07A913DE" w14:textId="77777777" w:rsidR="0059072E" w:rsidRPr="00623292" w:rsidRDefault="0059072E" w:rsidP="0059072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Расчет стоимости изделия для дистрибьютора и/или конечного потребителя.</w:t>
      </w:r>
    </w:p>
    <w:p w14:paraId="7C6BE531" w14:textId="77777777" w:rsidR="0059072E" w:rsidRPr="00623292" w:rsidRDefault="0059072E" w:rsidP="0059072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Расчет затрат на приобретение нового оборудования, модернизацию и ремонт имеющегося.</w:t>
      </w:r>
    </w:p>
    <w:p w14:paraId="524475D2" w14:textId="77777777" w:rsidR="0059072E" w:rsidRPr="00623292" w:rsidRDefault="0059072E" w:rsidP="0059072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Расчет затрат на строительство новой площадки или ремонт имеющейся.</w:t>
      </w:r>
    </w:p>
    <w:p w14:paraId="2768DE38" w14:textId="77777777" w:rsidR="0059072E" w:rsidRPr="00623292" w:rsidRDefault="0059072E" w:rsidP="0059072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Расчет затрат на оборотные средства (материалы, комплектующие и т.д.).</w:t>
      </w:r>
    </w:p>
    <w:p w14:paraId="7D21D784" w14:textId="77777777" w:rsidR="0059072E" w:rsidRPr="00623292" w:rsidRDefault="0059072E" w:rsidP="0059072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Расчет затрат на HR.</w:t>
      </w:r>
    </w:p>
    <w:p w14:paraId="1655E69B" w14:textId="77777777" w:rsidR="0059072E" w:rsidRPr="00623292" w:rsidRDefault="0059072E" w:rsidP="0059072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Расчет иных затрат (маркетинг, продвижение, разработка и т.д.)</w:t>
      </w:r>
    </w:p>
    <w:p w14:paraId="787C8153" w14:textId="77777777" w:rsidR="0059072E" w:rsidRPr="00623292" w:rsidRDefault="0059072E" w:rsidP="0059072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Расчет точки безубыточности</w:t>
      </w:r>
    </w:p>
    <w:p w14:paraId="5B7A561F" w14:textId="77777777" w:rsidR="0059072E" w:rsidRPr="00623292" w:rsidRDefault="0059072E" w:rsidP="0059072E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Программа послепродажного обслуживания, описание условий и особенностей эксплуатации</w:t>
      </w:r>
    </w:p>
    <w:p w14:paraId="7F46BE99" w14:textId="77777777" w:rsidR="0059072E" w:rsidRPr="00623292" w:rsidRDefault="0059072E" w:rsidP="0059072E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Дорожная карта реализации проекта.</w:t>
      </w:r>
    </w:p>
    <w:p w14:paraId="580ADD88" w14:textId="77777777" w:rsidR="0059072E" w:rsidRPr="00623292" w:rsidRDefault="0059072E" w:rsidP="0059072E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Ограничения и риски проекта.</w:t>
      </w:r>
    </w:p>
    <w:p w14:paraId="33E17E41" w14:textId="77777777" w:rsidR="0059072E" w:rsidRPr="00623292" w:rsidRDefault="0059072E" w:rsidP="0059072E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Презентация проекта. Выводы по проекту (обобщение информации): рыночное предложение, конкурентные преимущества, обоснование сегмента рынка и т.д.</w:t>
      </w:r>
    </w:p>
    <w:p w14:paraId="6CB540E7" w14:textId="77777777" w:rsidR="0059072E" w:rsidRPr="00623292" w:rsidRDefault="0059072E" w:rsidP="0059072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По итогам разработки сдается пояснительная записка – документация по проекту. Требования к оформлению документации:</w:t>
      </w:r>
    </w:p>
    <w:p w14:paraId="0087CE17" w14:textId="77777777" w:rsidR="0059072E" w:rsidRPr="00623292" w:rsidRDefault="0059072E" w:rsidP="0059072E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Размер шрифта не менее 11, стиль шрифта – любой.</w:t>
      </w:r>
    </w:p>
    <w:p w14:paraId="74F9F8AE" w14:textId="77777777" w:rsidR="0059072E" w:rsidRPr="00623292" w:rsidRDefault="0059072E" w:rsidP="0059072E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Допускается распечатка чертежа формата А3 на листе А4.</w:t>
      </w:r>
    </w:p>
    <w:p w14:paraId="34C6317C" w14:textId="77777777" w:rsidR="0059072E" w:rsidRPr="00623292" w:rsidRDefault="0059072E" w:rsidP="0059072E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Если расчет на прочность/другие блоки проекта сделаны в специализированной программе, необходимо приложить скрины экрана или перевести в офисные форматы программ.</w:t>
      </w:r>
    </w:p>
    <w:p w14:paraId="3265343F" w14:textId="77777777" w:rsidR="0059072E" w:rsidRPr="00623292" w:rsidRDefault="0059072E" w:rsidP="0059072E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lastRenderedPageBreak/>
        <w:t xml:space="preserve">Документацию необходимо формировать согласно вышеперечисленным блокам, с указанием названия раздела и его номера согласно КЗ. </w:t>
      </w:r>
    </w:p>
    <w:p w14:paraId="6F921253" w14:textId="77777777" w:rsidR="0059072E" w:rsidRPr="00623292" w:rsidRDefault="0059072E" w:rsidP="0059072E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23292">
        <w:rPr>
          <w:rFonts w:ascii="Times New Roman" w:hAnsi="Times New Roman"/>
          <w:bCs/>
          <w:sz w:val="28"/>
          <w:szCs w:val="28"/>
        </w:rPr>
        <w:t>Страницы должны быть пронумерованы (нумерация сквозная).</w:t>
      </w:r>
    </w:p>
    <w:p w14:paraId="51D5F842" w14:textId="75E6A480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232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Pr="006232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Представление данных для инвестора/стейкхолдеров проекта</w:t>
      </w:r>
    </w:p>
    <w:p w14:paraId="18A1CA6E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модуль показывает уровень развития навыков визуальной и устной коммуникации, самопрезентации при представлении собственной идеи стейкхолдерам различных типов. </w:t>
      </w:r>
    </w:p>
    <w:p w14:paraId="11DF9842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предполагает подготовку выводов по проекту в формате презентации и устного доклада. Презентация должна отражать основные блоки проекта, но должна быть ориентирована на потенциального инвестора (заказчика, покупателя), поэтому следует избегать излишних подробностей, касающихся реализации. </w:t>
      </w:r>
    </w:p>
    <w:p w14:paraId="49E0DB97" w14:textId="77777777" w:rsidR="0059072E" w:rsidRPr="00623292" w:rsidRDefault="0059072E" w:rsidP="00590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устного доклада по проекту (7-10 минут). Подготовка к ответам на вопросы экспертов (7-10 минут).</w:t>
      </w:r>
    </w:p>
    <w:p w14:paraId="525511DC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работы является презентация в форматах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pptx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.</w:t>
      </w:r>
      <w:proofErr w:type="spellStart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62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устный доклад с ответом на вопросы экспертов. </w:t>
      </w:r>
    </w:p>
    <w:p w14:paraId="249B153E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292">
        <w:rPr>
          <w:rFonts w:ascii="Times New Roman" w:hAnsi="Times New Roman" w:cs="Times New Roman"/>
          <w:b/>
          <w:bCs/>
          <w:sz w:val="28"/>
          <w:szCs w:val="28"/>
        </w:rPr>
        <w:t>Пример задания:</w:t>
      </w:r>
    </w:p>
    <w:p w14:paraId="6C8AA9B6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</w:rPr>
        <w:t>Подготовьте презентацию проекта в формате слайдов и устно представьте разработанный проект для потенциальных стейкхолдеров.</w:t>
      </w:r>
    </w:p>
    <w:p w14:paraId="1E9DA22E" w14:textId="77777777" w:rsidR="0059072E" w:rsidRPr="00623292" w:rsidRDefault="0059072E" w:rsidP="00590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</w:rPr>
        <w:t xml:space="preserve">Требования к презентации: формат </w:t>
      </w:r>
      <w:r w:rsidRPr="00623292">
        <w:rPr>
          <w:rFonts w:ascii="Times New Roman" w:hAnsi="Times New Roman" w:cs="Times New Roman"/>
          <w:bCs/>
          <w:sz w:val="28"/>
          <w:szCs w:val="28"/>
          <w:lang w:val="en-US"/>
        </w:rPr>
        <w:t>PPT</w:t>
      </w:r>
      <w:r w:rsidRPr="0062329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623292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623292">
        <w:rPr>
          <w:rFonts w:ascii="Times New Roman" w:hAnsi="Times New Roman" w:cs="Times New Roman"/>
          <w:bCs/>
          <w:sz w:val="28"/>
          <w:szCs w:val="28"/>
        </w:rPr>
        <w:t xml:space="preserve">, презентация должна содержать информацию, необходимую для инвесторов, </w:t>
      </w:r>
      <w:proofErr w:type="spellStart"/>
      <w:r w:rsidRPr="00623292">
        <w:rPr>
          <w:rFonts w:ascii="Times New Roman" w:hAnsi="Times New Roman" w:cs="Times New Roman"/>
          <w:bCs/>
          <w:sz w:val="28"/>
          <w:szCs w:val="28"/>
        </w:rPr>
        <w:t>стейкходеров</w:t>
      </w:r>
      <w:proofErr w:type="spellEnd"/>
      <w:r w:rsidRPr="00623292">
        <w:rPr>
          <w:rFonts w:ascii="Times New Roman" w:hAnsi="Times New Roman" w:cs="Times New Roman"/>
          <w:bCs/>
          <w:sz w:val="28"/>
          <w:szCs w:val="28"/>
        </w:rPr>
        <w:t xml:space="preserve"> для принятия решения о возможной реализации проекта.</w:t>
      </w:r>
    </w:p>
    <w:p w14:paraId="20638A51" w14:textId="77777777" w:rsidR="0059072E" w:rsidRPr="00623292" w:rsidRDefault="0059072E" w:rsidP="0059072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92">
        <w:rPr>
          <w:rFonts w:ascii="Times New Roman" w:hAnsi="Times New Roman" w:cs="Times New Roman"/>
          <w:bCs/>
          <w:sz w:val="28"/>
          <w:szCs w:val="28"/>
        </w:rPr>
        <w:t xml:space="preserve">Требования к устной презентации: продолжительность выступления до 10 минут, продолжительность сессии вопросов от экспертов по содержанию презентации и проекта – до 10 минут. </w:t>
      </w: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11"/>
      <w:bookmarkEnd w:id="12"/>
    </w:p>
    <w:p w14:paraId="338B9A73" w14:textId="64D15B33" w:rsidR="00D17132" w:rsidRDefault="00D17132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3A9BB816" w14:textId="77777777" w:rsidR="0059072E" w:rsidRDefault="0059072E" w:rsidP="005907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r w:rsidRPr="00C6491F">
        <w:rPr>
          <w:rFonts w:ascii="Times New Roman" w:eastAsia="Times New Roman" w:hAnsi="Times New Roman" w:cs="Times New Roman"/>
          <w:sz w:val="28"/>
          <w:szCs w:val="28"/>
        </w:rPr>
        <w:t xml:space="preserve">Конкурсанты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</w:t>
      </w:r>
      <w:r w:rsidRPr="00C6491F">
        <w:rPr>
          <w:rFonts w:ascii="Times New Roman" w:eastAsia="Times New Roman" w:hAnsi="Times New Roman" w:cs="Times New Roman"/>
          <w:sz w:val="28"/>
          <w:szCs w:val="28"/>
        </w:rPr>
        <w:t xml:space="preserve">иметь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собой следующий состав личного инструмента: </w:t>
      </w:r>
    </w:p>
    <w:p w14:paraId="6A8A7CDC" w14:textId="4940B16C" w:rsidR="0059072E" w:rsidRPr="0059072E" w:rsidRDefault="0059072E" w:rsidP="0059072E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072E">
        <w:rPr>
          <w:rFonts w:ascii="Times New Roman" w:eastAsia="Times New Roman" w:hAnsi="Times New Roman"/>
          <w:sz w:val="28"/>
          <w:szCs w:val="28"/>
        </w:rPr>
        <w:t>Ноутбук/компьютер в сборе: мышка, клавиатура и т.д. (из расчета 1 машина на каждого члена команды) со следующими рекомендуемыми техническими характеристиками:</w:t>
      </w:r>
    </w:p>
    <w:p w14:paraId="5DE4FB51" w14:textId="77777777" w:rsidR="0059072E" w:rsidRPr="00716E98" w:rsidRDefault="0059072E" w:rsidP="0059072E">
      <w:pPr>
        <w:pStyle w:val="aff1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16E98">
        <w:rPr>
          <w:rFonts w:ascii="Times New Roman" w:eastAsia="Times New Roman" w:hAnsi="Times New Roman"/>
          <w:sz w:val="28"/>
          <w:szCs w:val="28"/>
        </w:rPr>
        <w:t>монитор 21.5", 1920×1080;</w:t>
      </w:r>
    </w:p>
    <w:p w14:paraId="348A3987" w14:textId="77777777" w:rsidR="0059072E" w:rsidRPr="00716E98" w:rsidRDefault="0059072E" w:rsidP="0059072E">
      <w:pPr>
        <w:pStyle w:val="aff1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16E98">
        <w:rPr>
          <w:rFonts w:ascii="Times New Roman" w:eastAsia="Times New Roman" w:hAnsi="Times New Roman"/>
          <w:sz w:val="28"/>
          <w:szCs w:val="28"/>
        </w:rPr>
        <w:t>системый</w:t>
      </w:r>
      <w:proofErr w:type="spellEnd"/>
      <w:r w:rsidRPr="00716E98">
        <w:rPr>
          <w:rFonts w:ascii="Times New Roman" w:eastAsia="Times New Roman" w:hAnsi="Times New Roman"/>
          <w:sz w:val="28"/>
          <w:szCs w:val="28"/>
        </w:rPr>
        <w:t xml:space="preserve"> блок - не менее </w:t>
      </w:r>
      <w:proofErr w:type="spellStart"/>
      <w:r w:rsidRPr="00716E98">
        <w:rPr>
          <w:rFonts w:ascii="Times New Roman" w:eastAsia="Times New Roman" w:hAnsi="Times New Roman"/>
          <w:sz w:val="28"/>
          <w:szCs w:val="28"/>
        </w:rPr>
        <w:t>intel</w:t>
      </w:r>
      <w:proofErr w:type="spellEnd"/>
      <w:r w:rsidRPr="00716E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16E98">
        <w:rPr>
          <w:rFonts w:ascii="Times New Roman" w:eastAsia="Times New Roman" w:hAnsi="Times New Roman"/>
          <w:sz w:val="28"/>
          <w:szCs w:val="28"/>
        </w:rPr>
        <w:t>Core</w:t>
      </w:r>
      <w:proofErr w:type="spellEnd"/>
      <w:r w:rsidRPr="00716E98">
        <w:rPr>
          <w:rFonts w:ascii="Times New Roman" w:eastAsia="Times New Roman" w:hAnsi="Times New Roman"/>
          <w:sz w:val="28"/>
          <w:szCs w:val="28"/>
        </w:rPr>
        <w:t xml:space="preserve"> i5 или аналог / 8 Гб / 1 Тб / HD </w:t>
      </w:r>
      <w:proofErr w:type="spellStart"/>
      <w:r w:rsidRPr="00716E98">
        <w:rPr>
          <w:rFonts w:ascii="Times New Roman" w:eastAsia="Times New Roman" w:hAnsi="Times New Roman"/>
          <w:sz w:val="28"/>
          <w:szCs w:val="28"/>
        </w:rPr>
        <w:t>Graphics</w:t>
      </w:r>
      <w:proofErr w:type="spellEnd"/>
      <w:r w:rsidRPr="00716E98">
        <w:rPr>
          <w:rFonts w:ascii="Times New Roman" w:eastAsia="Times New Roman" w:hAnsi="Times New Roman"/>
          <w:sz w:val="28"/>
          <w:szCs w:val="28"/>
        </w:rPr>
        <w:t xml:space="preserve"> 4400 или аналог / DVDRW / Win10 </w:t>
      </w:r>
      <w:proofErr w:type="spellStart"/>
      <w:r w:rsidRPr="00716E98">
        <w:rPr>
          <w:rFonts w:ascii="Times New Roman" w:eastAsia="Times New Roman" w:hAnsi="Times New Roman"/>
          <w:sz w:val="28"/>
          <w:szCs w:val="28"/>
        </w:rPr>
        <w:t>pro</w:t>
      </w:r>
      <w:proofErr w:type="spellEnd"/>
      <w:r w:rsidRPr="00716E98">
        <w:rPr>
          <w:rFonts w:ascii="Times New Roman" w:eastAsia="Times New Roman" w:hAnsi="Times New Roman"/>
          <w:sz w:val="28"/>
          <w:szCs w:val="28"/>
        </w:rPr>
        <w:t xml:space="preserve"> или аналог;</w:t>
      </w:r>
    </w:p>
    <w:p w14:paraId="35CDC77C" w14:textId="77777777" w:rsidR="0059072E" w:rsidRPr="00716E98" w:rsidRDefault="0059072E" w:rsidP="0059072E">
      <w:pPr>
        <w:pStyle w:val="aff1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16E98">
        <w:rPr>
          <w:rFonts w:ascii="Times New Roman" w:eastAsia="Times New Roman" w:hAnsi="Times New Roman"/>
          <w:sz w:val="28"/>
          <w:szCs w:val="28"/>
        </w:rPr>
        <w:t>клавиатура - стандартная, классической формы, полноразмерная раскладка клавиш, проводная;</w:t>
      </w:r>
    </w:p>
    <w:p w14:paraId="326AB8EA" w14:textId="77777777" w:rsidR="0059072E" w:rsidRDefault="0059072E" w:rsidP="0059072E">
      <w:pPr>
        <w:pStyle w:val="aff1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16E98">
        <w:rPr>
          <w:rFonts w:ascii="Times New Roman" w:eastAsia="Times New Roman" w:hAnsi="Times New Roman"/>
          <w:sz w:val="28"/>
          <w:szCs w:val="28"/>
        </w:rPr>
        <w:t>мышь - стандартная, классической формы, проводная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344ACD1" w14:textId="77777777" w:rsidR="0059072E" w:rsidRPr="005B78AE" w:rsidRDefault="0059072E" w:rsidP="0059072E">
      <w:pPr>
        <w:pStyle w:val="aff1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B78AE">
        <w:rPr>
          <w:rFonts w:ascii="Times New Roman" w:eastAsia="Times New Roman" w:hAnsi="Times New Roman"/>
          <w:sz w:val="28"/>
          <w:szCs w:val="28"/>
        </w:rPr>
        <w:t>Сетевой фильтр (удлинитель) с предохранителем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CA6B687" w14:textId="2B788B31" w:rsidR="0059072E" w:rsidRPr="005B78AE" w:rsidRDefault="0059072E" w:rsidP="0059072E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78AE">
        <w:rPr>
          <w:rFonts w:ascii="Times New Roman" w:eastAsia="Times New Roman" w:hAnsi="Times New Roman"/>
          <w:sz w:val="28"/>
          <w:szCs w:val="28"/>
        </w:rPr>
        <w:t>На ноутбук/компьютер может быть установлено следующее программное обеспечение:</w:t>
      </w:r>
    </w:p>
    <w:p w14:paraId="62B52265" w14:textId="77777777" w:rsidR="0059072E" w:rsidRPr="005B78AE" w:rsidRDefault="0059072E" w:rsidP="0059072E">
      <w:pPr>
        <w:pStyle w:val="aff1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B78AE">
        <w:rPr>
          <w:rFonts w:ascii="Times New Roman" w:eastAsia="Times New Roman" w:hAnsi="Times New Roman"/>
          <w:sz w:val="28"/>
          <w:szCs w:val="28"/>
        </w:rPr>
        <w:t>офисные программы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9F57639" w14:textId="77777777" w:rsidR="0059072E" w:rsidRPr="005B78AE" w:rsidRDefault="0059072E" w:rsidP="0059072E">
      <w:pPr>
        <w:pStyle w:val="aff1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B78AE">
        <w:rPr>
          <w:rFonts w:ascii="Times New Roman" w:eastAsia="Times New Roman" w:hAnsi="Times New Roman"/>
          <w:sz w:val="28"/>
          <w:szCs w:val="28"/>
        </w:rPr>
        <w:t>CAD программы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8C55A60" w14:textId="77777777" w:rsidR="0059072E" w:rsidRDefault="0059072E" w:rsidP="0059072E">
      <w:pPr>
        <w:pStyle w:val="aff1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B78AE">
        <w:rPr>
          <w:rFonts w:ascii="Times New Roman" w:eastAsia="Times New Roman" w:hAnsi="Times New Roman"/>
          <w:sz w:val="28"/>
          <w:szCs w:val="28"/>
        </w:rPr>
        <w:t xml:space="preserve">специальные CAM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B78AE">
        <w:rPr>
          <w:rFonts w:ascii="Times New Roman" w:eastAsia="Times New Roman" w:hAnsi="Times New Roman"/>
          <w:sz w:val="28"/>
          <w:szCs w:val="28"/>
        </w:rPr>
        <w:t xml:space="preserve"> CAE программы;</w:t>
      </w:r>
    </w:p>
    <w:p w14:paraId="0628DD69" w14:textId="77777777" w:rsidR="0059072E" w:rsidRPr="00716E98" w:rsidRDefault="0059072E" w:rsidP="0059072E">
      <w:pPr>
        <w:pStyle w:val="aff1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16E98">
        <w:rPr>
          <w:rFonts w:ascii="Times New Roman" w:eastAsia="Times New Roman" w:hAnsi="Times New Roman"/>
          <w:sz w:val="28"/>
          <w:szCs w:val="28"/>
        </w:rPr>
        <w:t xml:space="preserve">специфическое программное обеспечение. </w:t>
      </w:r>
    </w:p>
    <w:p w14:paraId="68C2B206" w14:textId="77777777" w:rsidR="0059072E" w:rsidRPr="00716E98" w:rsidRDefault="0059072E" w:rsidP="0059072E">
      <w:pPr>
        <w:pStyle w:val="aff1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16E98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716E98">
        <w:rPr>
          <w:rFonts w:ascii="Times New Roman" w:eastAsia="Times New Roman" w:hAnsi="Times New Roman"/>
          <w:sz w:val="28"/>
          <w:szCs w:val="28"/>
        </w:rPr>
        <w:t>-накопитель.</w:t>
      </w: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22989B5F" w14:textId="1CD3780A"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77B0E4E1" w14:textId="77777777" w:rsidR="0059072E" w:rsidRPr="003732A7" w:rsidRDefault="0059072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8D3EE9" w14:textId="7FA5F5CB" w:rsidR="00E15F2A" w:rsidRPr="003732A7" w:rsidRDefault="0059072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158">
        <w:rPr>
          <w:rFonts w:ascii="Times New Roman" w:eastAsia="Times New Roman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 и согласовать их использование с главным экспертом компетенции.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44C9F0E0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B48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77420B15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B486A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59072E">
        <w:rPr>
          <w:rFonts w:ascii="Times New Roman" w:hAnsi="Times New Roman" w:cs="Times New Roman"/>
          <w:sz w:val="28"/>
          <w:szCs w:val="28"/>
        </w:rPr>
        <w:t>УЖЦ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2339CEC4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26"/>
      <w:footerReference w:type="default" r:id="rId2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E8A70" w14:textId="77777777" w:rsidR="00D1351F" w:rsidRDefault="00D1351F" w:rsidP="00970F49">
      <w:pPr>
        <w:spacing w:after="0" w:line="240" w:lineRule="auto"/>
      </w:pPr>
      <w:r>
        <w:separator/>
      </w:r>
    </w:p>
  </w:endnote>
  <w:endnote w:type="continuationSeparator" w:id="0">
    <w:p w14:paraId="0B140E19" w14:textId="77777777" w:rsidR="00D1351F" w:rsidRDefault="00D135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0418E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0418E" w:rsidRPr="00A204BB" w:rsidRDefault="00F0418E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F0418E" w:rsidRPr="00A204BB" w:rsidRDefault="00F0418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0418E" w:rsidRDefault="00F041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792D" w14:textId="77777777" w:rsidR="00D1351F" w:rsidRDefault="00D1351F" w:rsidP="00970F49">
      <w:pPr>
        <w:spacing w:after="0" w:line="240" w:lineRule="auto"/>
      </w:pPr>
      <w:r>
        <w:separator/>
      </w:r>
    </w:p>
  </w:footnote>
  <w:footnote w:type="continuationSeparator" w:id="0">
    <w:p w14:paraId="4BF0DCB3" w14:textId="77777777" w:rsidR="00D1351F" w:rsidRDefault="00D1351F" w:rsidP="00970F49">
      <w:pPr>
        <w:spacing w:after="0" w:line="240" w:lineRule="auto"/>
      </w:pPr>
      <w:r>
        <w:continuationSeparator/>
      </w:r>
    </w:p>
  </w:footnote>
  <w:footnote w:id="1">
    <w:p w14:paraId="7DF9331B" w14:textId="77777777" w:rsidR="00F0418E" w:rsidRDefault="00F0418E" w:rsidP="009A2388">
      <w:pPr>
        <w:pStyle w:val="af4"/>
        <w:jc w:val="both"/>
      </w:pPr>
      <w:r w:rsidRPr="00235A75">
        <w:rPr>
          <w:rStyle w:val="af6"/>
        </w:rPr>
        <w:footnoteRef/>
      </w:r>
      <w:r w:rsidRPr="00235A75">
        <w:t xml:space="preserve"> В данном разделе приведены параметры и компетенции, необходимые для технической разработки при выборе в качестве задания проекта инженерной тематики.</w:t>
      </w:r>
      <w:r w:rsidRPr="006276F4">
        <w:t xml:space="preserve"> </w:t>
      </w:r>
      <w:r w:rsidRPr="00DE5F58">
        <w:t>В случае, если в качестве задания выбран проект другой тематики/отрасли промышленности или экономики, данный раздел может быть скорректирован или разделен на</w:t>
      </w:r>
      <w:r>
        <w:t xml:space="preserve"> </w:t>
      </w:r>
      <w:r w:rsidRPr="00DE5F58">
        <w:t>несколько разделов, и содержать основные профессиональные компетенции, требуемые для соо</w:t>
      </w:r>
      <w:r>
        <w:t>тветствующей специфики задания (н</w:t>
      </w:r>
      <w:r w:rsidRPr="00DE5F58">
        <w:t>апример, для банковского сектора необходимо понимание организации финансово-экономических процессов и технологии формирования банковских продуктов, для пищевой промышленности – особенности производства пищевой продукции и т.д.).</w:t>
      </w:r>
    </w:p>
  </w:footnote>
  <w:footnote w:id="2">
    <w:p w14:paraId="2C418BAC" w14:textId="77777777" w:rsidR="00F0418E" w:rsidRDefault="00F0418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14:paraId="310C4F32" w14:textId="77777777" w:rsidR="00F0418E" w:rsidRDefault="00F0418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F0418E" w:rsidRPr="00B45AA4" w:rsidRDefault="00F0418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7050FA"/>
    <w:multiLevelType w:val="hybridMultilevel"/>
    <w:tmpl w:val="BA3ABD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D5C9B"/>
    <w:multiLevelType w:val="hybridMultilevel"/>
    <w:tmpl w:val="3686233C"/>
    <w:lvl w:ilvl="0" w:tplc="BE92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2A044F"/>
    <w:multiLevelType w:val="hybridMultilevel"/>
    <w:tmpl w:val="E1AE7348"/>
    <w:lvl w:ilvl="0" w:tplc="11D8E0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2105D5C"/>
    <w:multiLevelType w:val="multilevel"/>
    <w:tmpl w:val="B2004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7" w15:restartNumberingAfterBreak="0">
    <w:nsid w:val="37B561B9"/>
    <w:multiLevelType w:val="multilevel"/>
    <w:tmpl w:val="4DF88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7252B"/>
    <w:multiLevelType w:val="hybridMultilevel"/>
    <w:tmpl w:val="112AEB5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A2339"/>
    <w:multiLevelType w:val="hybridMultilevel"/>
    <w:tmpl w:val="1A3E1882"/>
    <w:lvl w:ilvl="0" w:tplc="11D8E0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93A02"/>
    <w:multiLevelType w:val="hybridMultilevel"/>
    <w:tmpl w:val="10585190"/>
    <w:lvl w:ilvl="0" w:tplc="6A944A6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16F4963"/>
    <w:multiLevelType w:val="hybridMultilevel"/>
    <w:tmpl w:val="498CF5C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944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21A52"/>
    <w:multiLevelType w:val="hybridMultilevel"/>
    <w:tmpl w:val="3EA6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25DBF"/>
    <w:multiLevelType w:val="hybridMultilevel"/>
    <w:tmpl w:val="E026BE6E"/>
    <w:lvl w:ilvl="0" w:tplc="FFFFFFFF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E0BF8"/>
    <w:multiLevelType w:val="hybridMultilevel"/>
    <w:tmpl w:val="AF1091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44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A4478"/>
    <w:multiLevelType w:val="hybridMultilevel"/>
    <w:tmpl w:val="D7265650"/>
    <w:lvl w:ilvl="0" w:tplc="A5A061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713DE"/>
    <w:multiLevelType w:val="hybridMultilevel"/>
    <w:tmpl w:val="6902CF32"/>
    <w:lvl w:ilvl="0" w:tplc="11D8E0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A944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A4277"/>
    <w:multiLevelType w:val="hybridMultilevel"/>
    <w:tmpl w:val="032291B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D4128"/>
    <w:multiLevelType w:val="multilevel"/>
    <w:tmpl w:val="5002F1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8"/>
  </w:num>
  <w:num w:numId="10">
    <w:abstractNumId w:val="7"/>
  </w:num>
  <w:num w:numId="11">
    <w:abstractNumId w:val="3"/>
  </w:num>
  <w:num w:numId="12">
    <w:abstractNumId w:val="13"/>
  </w:num>
  <w:num w:numId="13">
    <w:abstractNumId w:val="33"/>
  </w:num>
  <w:num w:numId="14">
    <w:abstractNumId w:val="14"/>
  </w:num>
  <w:num w:numId="15">
    <w:abstractNumId w:val="29"/>
  </w:num>
  <w:num w:numId="16">
    <w:abstractNumId w:val="36"/>
  </w:num>
  <w:num w:numId="17">
    <w:abstractNumId w:val="30"/>
  </w:num>
  <w:num w:numId="18">
    <w:abstractNumId w:val="27"/>
  </w:num>
  <w:num w:numId="19">
    <w:abstractNumId w:val="18"/>
  </w:num>
  <w:num w:numId="20">
    <w:abstractNumId w:val="23"/>
  </w:num>
  <w:num w:numId="21">
    <w:abstractNumId w:val="15"/>
  </w:num>
  <w:num w:numId="22">
    <w:abstractNumId w:val="4"/>
  </w:num>
  <w:num w:numId="23">
    <w:abstractNumId w:val="26"/>
  </w:num>
  <w:num w:numId="24">
    <w:abstractNumId w:val="32"/>
  </w:num>
  <w:num w:numId="25">
    <w:abstractNumId w:val="8"/>
  </w:num>
  <w:num w:numId="26">
    <w:abstractNumId w:val="12"/>
  </w:num>
  <w:num w:numId="27">
    <w:abstractNumId w:val="20"/>
  </w:num>
  <w:num w:numId="28">
    <w:abstractNumId w:val="31"/>
  </w:num>
  <w:num w:numId="29">
    <w:abstractNumId w:val="35"/>
  </w:num>
  <w:num w:numId="30">
    <w:abstractNumId w:val="17"/>
  </w:num>
  <w:num w:numId="31">
    <w:abstractNumId w:val="16"/>
  </w:num>
  <w:num w:numId="32">
    <w:abstractNumId w:val="37"/>
  </w:num>
  <w:num w:numId="33">
    <w:abstractNumId w:val="22"/>
  </w:num>
  <w:num w:numId="34">
    <w:abstractNumId w:val="19"/>
  </w:num>
  <w:num w:numId="35">
    <w:abstractNumId w:val="34"/>
  </w:num>
  <w:num w:numId="36">
    <w:abstractNumId w:val="24"/>
  </w:num>
  <w:num w:numId="37">
    <w:abstractNumId w:val="25"/>
  </w:num>
  <w:num w:numId="38">
    <w:abstractNumId w:val="10"/>
  </w:num>
  <w:num w:numId="3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486A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57F6E"/>
    <w:rsid w:val="001627D5"/>
    <w:rsid w:val="0017612A"/>
    <w:rsid w:val="001C63E7"/>
    <w:rsid w:val="001E1DF9"/>
    <w:rsid w:val="00202D51"/>
    <w:rsid w:val="00220E70"/>
    <w:rsid w:val="002236B7"/>
    <w:rsid w:val="00237603"/>
    <w:rsid w:val="00270E01"/>
    <w:rsid w:val="002776A1"/>
    <w:rsid w:val="0029547E"/>
    <w:rsid w:val="002A7D68"/>
    <w:rsid w:val="002B1426"/>
    <w:rsid w:val="002F2906"/>
    <w:rsid w:val="002F3979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9072E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33D8C"/>
    <w:rsid w:val="00640E46"/>
    <w:rsid w:val="0064179C"/>
    <w:rsid w:val="00643A8A"/>
    <w:rsid w:val="0064491A"/>
    <w:rsid w:val="00653B50"/>
    <w:rsid w:val="006776B4"/>
    <w:rsid w:val="006873B8"/>
    <w:rsid w:val="006B0FEA"/>
    <w:rsid w:val="006B5ED2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4C0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238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4D4E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351F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4DF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0418E"/>
    <w:rsid w:val="00F1662D"/>
    <w:rsid w:val="00F3099C"/>
    <w:rsid w:val="00F32D1E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p1">
    <w:name w:val="Sp1"/>
    <w:basedOn w:val="a1"/>
    <w:qFormat/>
    <w:rsid w:val="009A2388"/>
    <w:pPr>
      <w:numPr>
        <w:numId w:val="23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9A2388"/>
    <w:pPr>
      <w:spacing w:after="0"/>
      <w:ind w:left="1065" w:hanging="705"/>
      <w:contextualSpacing w:val="0"/>
    </w:pPr>
    <w:rPr>
      <w:color w:val="62B5E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13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18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17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20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24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23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19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14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22" Type="http://schemas.openxmlformats.org/officeDocument/2006/relationships/hyperlink" Target="file:///C:\Users\e.ivanova\Desktop\&#1047;&#1072;&#1103;&#1074;&#1082;&#1072;%20&#1085;&#1072;%20&#1084;&#1077;&#1085;&#1077;&#1076;&#1078;&#1077;&#1088;&#1072;_&#1048;&#1056;&#1055;&#1054;\&#1052;&#1072;&#1090;&#1088;&#1080;&#1094;&#1072;_&#1059;&#1046;&#1062;.xls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5F85-CB8F-48AF-94CA-55A18094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7548</Words>
  <Characters>43027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2023-02-17T16:26:00Z</dcterms:created>
  <dcterms:modified xsi:type="dcterms:W3CDTF">2023-02-20T06:15:00Z</dcterms:modified>
</cp:coreProperties>
</file>