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2B617" w14:textId="77777777" w:rsidR="00F9531C" w:rsidRDefault="00F9531C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17E5DF3B" w14:textId="77777777" w:rsidR="00F9531C" w:rsidRDefault="00F9531C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29A6769" w14:textId="77777777" w:rsidR="00F9531C" w:rsidRDefault="00F9531C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E614124" w14:textId="77777777" w:rsidR="00F9531C" w:rsidRDefault="00F9531C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3492B1CC" w14:textId="0A207E7A" w:rsidR="00F9531C" w:rsidRDefault="00F9531C" w:rsidP="00F9531C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BA0C313" w14:textId="069265F3" w:rsidR="00F9531C" w:rsidRDefault="00F9531C" w:rsidP="00F9531C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395DCEE7" w14:textId="77777777" w:rsidR="00F9531C" w:rsidRPr="00F9531C" w:rsidRDefault="00F9531C" w:rsidP="00F9531C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C0CB279" w14:textId="77777777" w:rsidR="00F9531C" w:rsidRPr="00A204BB" w:rsidRDefault="00F9531C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4785C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0D0854B5" w:rsidR="00832EBB" w:rsidRDefault="000F0FC3" w:rsidP="00C4785C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2E51D9">
            <w:rPr>
              <w:rFonts w:ascii="Times New Roman" w:eastAsia="Arial Unicode MS" w:hAnsi="Times New Roman" w:cs="Times New Roman"/>
              <w:sz w:val="56"/>
              <w:szCs w:val="56"/>
            </w:rPr>
            <w:t>УРБАНИСТИКА: ГОРОДСКОЕ ПЛАНИРОВАНИЕ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DA77C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86DCC2" w14:textId="77777777" w:rsidR="00A75B1F" w:rsidRDefault="00A75B1F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4CA0B90" w14:textId="77777777" w:rsidR="00A75B1F" w:rsidRDefault="00A75B1F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73ECAAC" w14:textId="77777777" w:rsidR="00C4785C" w:rsidRDefault="00C4785C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70C8A6F" w14:textId="4727A702" w:rsidR="00C4785C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350A6E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94706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4"/>
          <w:lang w:val="ru-RU"/>
        </w:rPr>
      </w:pPr>
      <w:r w:rsidRPr="00947068">
        <w:rPr>
          <w:rFonts w:ascii="Times New Roman" w:hAnsi="Times New Roman"/>
          <w:b/>
          <w:sz w:val="24"/>
          <w:lang w:val="ru-RU"/>
        </w:rPr>
        <w:t>Конкурсное задание</w:t>
      </w:r>
      <w:r w:rsidR="00DE39D8" w:rsidRPr="00947068">
        <w:rPr>
          <w:rFonts w:ascii="Times New Roman" w:hAnsi="Times New Roman"/>
          <w:b/>
          <w:sz w:val="24"/>
          <w:lang w:val="ru-RU"/>
        </w:rPr>
        <w:t xml:space="preserve"> включает в себя следующие разделы:</w:t>
      </w:r>
    </w:p>
    <w:p w14:paraId="74BEE5B0" w14:textId="57E277AC" w:rsidR="00BE0F1D" w:rsidRDefault="00BE0F1D" w:rsidP="00BE0F1D">
      <w:pPr>
        <w:pStyle w:val="bullet"/>
        <w:numPr>
          <w:ilvl w:val="0"/>
          <w:numId w:val="43"/>
        </w:numPr>
        <w:spacing w:line="240" w:lineRule="auto"/>
        <w:ind w:left="357" w:hanging="35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  <w:t>ОСНОВНЫЕ ТРЕБОВАНИЯ КОМПЕТЕНЦИИ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  <w:t>3</w:t>
      </w:r>
    </w:p>
    <w:p w14:paraId="05A9E7BD" w14:textId="2B3A5F42" w:rsidR="00BE0F1D" w:rsidRDefault="00BE0F1D" w:rsidP="00BE0F1D">
      <w:pPr>
        <w:pStyle w:val="bullet"/>
        <w:numPr>
          <w:ilvl w:val="1"/>
          <w:numId w:val="43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  <w:t>ОБЩИЕ СВЕДЕНИЯ О ТРЕБОВАНИЯХ КОМПЕТЕНЦИИ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  <w:t>3</w:t>
      </w:r>
    </w:p>
    <w:p w14:paraId="3BEEEC50" w14:textId="104A16AB" w:rsidR="00BE0F1D" w:rsidRPr="00C21ECE" w:rsidRDefault="00BE0F1D" w:rsidP="00BE0F1D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C21ECE">
        <w:rPr>
          <w:rFonts w:ascii="Times New Roman" w:hAnsi="Times New Roman"/>
          <w:bCs/>
          <w:sz w:val="24"/>
          <w:szCs w:val="20"/>
          <w:lang w:val="ru-RU" w:eastAsia="ru-RU"/>
        </w:rPr>
        <w:t>ПЕРЕЧЕНЬ ПРОФЕССИОНАЛЬНЫХ ЗАДАЧ СПЕЦИАЛИСТА ПО</w:t>
      </w:r>
      <w:r w:rsidR="00C21ECE" w:rsidRPr="00C21ECE">
        <w:rPr>
          <w:rFonts w:ascii="Times New Roman" w:hAnsi="Times New Roman"/>
          <w:bCs/>
          <w:sz w:val="24"/>
          <w:szCs w:val="20"/>
          <w:lang w:val="ru-RU" w:eastAsia="ru-RU"/>
        </w:rPr>
        <w:t xml:space="preserve"> </w:t>
      </w:r>
      <w:r w:rsidRPr="00C21ECE">
        <w:rPr>
          <w:rFonts w:ascii="Times New Roman" w:hAnsi="Times New Roman"/>
          <w:bCs/>
          <w:sz w:val="24"/>
          <w:szCs w:val="20"/>
          <w:lang w:val="ru-RU" w:eastAsia="ru-RU"/>
        </w:rPr>
        <w:t>КОМПЕТЕНЦИИ «УРБАНИСТИКА: ГОРОДСКОЕ ПЛАНИРОВАНИЕ»</w:t>
      </w:r>
      <w:r w:rsidRPr="00C21ECE"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 w:rsidRPr="00C21ECE"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 w:rsidRPr="00C21ECE"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 w:rsidRPr="00C21ECE"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 w:rsidRPr="00C21ECE"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 w:rsidRPr="00C21ECE"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 w:rsidR="00C21ECE"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 w:rsidR="00C21ECE"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 w:rsidR="00C21ECE"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 w:rsidR="00C21ECE"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 w:rsidR="00C21ECE"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 w:rsidR="00C21ECE"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 w:rsidR="00C21ECE"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 w:rsidRPr="00C21ECE">
        <w:rPr>
          <w:rFonts w:ascii="Times New Roman" w:hAnsi="Times New Roman"/>
          <w:bCs/>
          <w:sz w:val="24"/>
          <w:szCs w:val="20"/>
          <w:lang w:val="ru-RU" w:eastAsia="ru-RU"/>
        </w:rPr>
        <w:tab/>
        <w:t>3</w:t>
      </w:r>
    </w:p>
    <w:p w14:paraId="387171A2" w14:textId="586BA3F2" w:rsidR="00BE0F1D" w:rsidRDefault="00BE0F1D" w:rsidP="00BE0F1D">
      <w:pPr>
        <w:pStyle w:val="bullet"/>
        <w:numPr>
          <w:ilvl w:val="1"/>
          <w:numId w:val="43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  <w:t>ТРЕБОВАНИЯ К СХЕМЕ ОЦЕНКИ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  <w:t>8</w:t>
      </w:r>
    </w:p>
    <w:p w14:paraId="2DF2D895" w14:textId="35CA2AF2" w:rsidR="00BE0F1D" w:rsidRDefault="005B2D1D" w:rsidP="00BE0F1D">
      <w:pPr>
        <w:pStyle w:val="bullet"/>
        <w:numPr>
          <w:ilvl w:val="1"/>
          <w:numId w:val="43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  <w:t>СПЕЦИФИКАЦИЯ ОЦЕНКИ КОМПЕТЕНЦИИ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 w:rsidR="00F62103">
        <w:rPr>
          <w:rFonts w:ascii="Times New Roman" w:hAnsi="Times New Roman"/>
          <w:bCs/>
          <w:sz w:val="24"/>
          <w:szCs w:val="20"/>
          <w:lang w:val="ru-RU" w:eastAsia="ru-RU"/>
        </w:rPr>
        <w:t>8</w:t>
      </w:r>
    </w:p>
    <w:p w14:paraId="38AD20F6" w14:textId="78438869" w:rsidR="005B2D1D" w:rsidRDefault="005B2D1D" w:rsidP="00BE0F1D">
      <w:pPr>
        <w:pStyle w:val="bullet"/>
        <w:numPr>
          <w:ilvl w:val="1"/>
          <w:numId w:val="43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  <w:t>КОНКУРСНОЕ ЗАДАНИЕ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  <w:t>1</w:t>
      </w:r>
      <w:r w:rsidR="007F0663">
        <w:rPr>
          <w:rFonts w:ascii="Times New Roman" w:hAnsi="Times New Roman"/>
          <w:bCs/>
          <w:sz w:val="24"/>
          <w:szCs w:val="20"/>
          <w:lang w:val="ru-RU" w:eastAsia="ru-RU"/>
        </w:rPr>
        <w:t>0</w:t>
      </w:r>
    </w:p>
    <w:p w14:paraId="49D654E0" w14:textId="7563207D" w:rsidR="00085459" w:rsidRDefault="00085459" w:rsidP="00085459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4"/>
          <w:lang w:val="ru-RU" w:eastAsia="ru-RU"/>
        </w:rPr>
      </w:pPr>
      <w:r w:rsidRPr="00085459">
        <w:rPr>
          <w:rFonts w:ascii="Times New Roman" w:hAnsi="Times New Roman"/>
          <w:bCs/>
          <w:sz w:val="24"/>
          <w:lang w:val="ru-RU" w:eastAsia="ru-RU"/>
        </w:rPr>
        <w:t>1.5.1.</w:t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8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 xml:space="preserve">Разработка/выбор конкурсного задания (ссылка на </w:t>
      </w:r>
      <w:proofErr w:type="spellStart"/>
      <w:r>
        <w:rPr>
          <w:rFonts w:ascii="Times New Roman" w:hAnsi="Times New Roman"/>
          <w:bCs/>
          <w:sz w:val="24"/>
          <w:lang w:val="ru-RU" w:eastAsia="ru-RU"/>
        </w:rPr>
        <w:t>ЯндексДиск</w:t>
      </w:r>
      <w:proofErr w:type="spellEnd"/>
      <w:r>
        <w:rPr>
          <w:rFonts w:ascii="Times New Roman" w:hAnsi="Times New Roman"/>
          <w:bCs/>
          <w:sz w:val="24"/>
          <w:lang w:val="ru-RU" w:eastAsia="ru-RU"/>
        </w:rPr>
        <w:t xml:space="preserve"> с матрицей, заполненной в </w:t>
      </w:r>
      <w:r>
        <w:rPr>
          <w:rFonts w:ascii="Times New Roman" w:hAnsi="Times New Roman"/>
          <w:bCs/>
          <w:sz w:val="24"/>
          <w:lang w:val="en-US" w:eastAsia="ru-RU"/>
        </w:rPr>
        <w:t>Excel</w:t>
      </w:r>
      <w:r>
        <w:rPr>
          <w:rFonts w:ascii="Times New Roman" w:hAnsi="Times New Roman"/>
          <w:bCs/>
          <w:sz w:val="24"/>
          <w:lang w:val="ru-RU" w:eastAsia="ru-RU"/>
        </w:rPr>
        <w:t>)</w:t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  <w:t>11</w:t>
      </w:r>
    </w:p>
    <w:p w14:paraId="368A2847" w14:textId="1D714D78" w:rsidR="00085459" w:rsidRDefault="00085459" w:rsidP="00085459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4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t>1.5.2.</w:t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  <w:t>Структура модулей конкурсного задания (инвариант/</w:t>
      </w:r>
      <w:proofErr w:type="spellStart"/>
      <w:r>
        <w:rPr>
          <w:rFonts w:ascii="Times New Roman" w:hAnsi="Times New Roman"/>
          <w:bCs/>
          <w:sz w:val="24"/>
          <w:lang w:val="ru-RU" w:eastAsia="ru-RU"/>
        </w:rPr>
        <w:t>вариатив</w:t>
      </w:r>
      <w:proofErr w:type="spellEnd"/>
      <w:r>
        <w:rPr>
          <w:rFonts w:ascii="Times New Roman" w:hAnsi="Times New Roman"/>
          <w:bCs/>
          <w:sz w:val="24"/>
          <w:lang w:val="ru-RU" w:eastAsia="ru-RU"/>
        </w:rPr>
        <w:t>)</w:t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  <w:t>1</w:t>
      </w:r>
      <w:r w:rsidR="001E0B66">
        <w:rPr>
          <w:rFonts w:ascii="Times New Roman" w:hAnsi="Times New Roman"/>
          <w:bCs/>
          <w:sz w:val="24"/>
          <w:lang w:val="ru-RU" w:eastAsia="ru-RU"/>
        </w:rPr>
        <w:t>5</w:t>
      </w:r>
    </w:p>
    <w:p w14:paraId="687D4A2A" w14:textId="33AC74BD" w:rsidR="00B619BC" w:rsidRPr="00085459" w:rsidRDefault="00B619BC" w:rsidP="00085459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4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t>2.</w:t>
      </w:r>
      <w:r>
        <w:rPr>
          <w:rFonts w:ascii="Times New Roman" w:hAnsi="Times New Roman"/>
          <w:bCs/>
          <w:sz w:val="24"/>
          <w:lang w:val="ru-RU" w:eastAsia="ru-RU"/>
        </w:rPr>
        <w:tab/>
        <w:t>СПЕЦИАЛЬНЫЕ ПРАВИЛА КОМПЕТЕНЦИИ</w:t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 w:rsidR="001E0B66">
        <w:rPr>
          <w:rFonts w:ascii="Times New Roman" w:hAnsi="Times New Roman"/>
          <w:bCs/>
          <w:sz w:val="24"/>
          <w:lang w:val="ru-RU" w:eastAsia="ru-RU"/>
        </w:rPr>
        <w:t>20</w:t>
      </w:r>
    </w:p>
    <w:p w14:paraId="4D364E63" w14:textId="0C42D58F" w:rsidR="00BE0F1D" w:rsidRDefault="00B619BC" w:rsidP="00BE0F1D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  <w:t>2.1.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  <w:t>ЛИЧНЫЙ ИНСТРУМЕНТ КОНКУРСАНТА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 w:rsidR="001E0B66">
        <w:rPr>
          <w:rFonts w:ascii="Times New Roman" w:hAnsi="Times New Roman"/>
          <w:bCs/>
          <w:sz w:val="24"/>
          <w:szCs w:val="20"/>
          <w:lang w:val="ru-RU" w:eastAsia="ru-RU"/>
        </w:rPr>
        <w:t>20</w:t>
      </w:r>
    </w:p>
    <w:p w14:paraId="2BDCCAEA" w14:textId="6D313E17" w:rsidR="00B619BC" w:rsidRDefault="00B619BC" w:rsidP="00BE0F1D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  <w:t>2.2.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  <w:t>МАТЕРИАЛЫ, ОБОРУДОВАНИЕ И ИНСТРУМЕНТЫ, ЗАПРЕЩЕННЫЕ НА ПЛОЩАДКЕ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  <w:t>2</w:t>
      </w:r>
      <w:r w:rsidR="001E0B66">
        <w:rPr>
          <w:rFonts w:ascii="Times New Roman" w:hAnsi="Times New Roman"/>
          <w:bCs/>
          <w:sz w:val="24"/>
          <w:szCs w:val="20"/>
          <w:lang w:val="ru-RU" w:eastAsia="ru-RU"/>
        </w:rPr>
        <w:t>1</w:t>
      </w:r>
    </w:p>
    <w:p w14:paraId="7CE85B8F" w14:textId="382426F5" w:rsidR="00B619BC" w:rsidRPr="00085459" w:rsidRDefault="00B619BC" w:rsidP="00BE0F1D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  <w:t>3.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  <w:t>ПРИЛОЖЕНИЯ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  <w:t>2</w:t>
      </w:r>
      <w:r w:rsidR="001E0B66">
        <w:rPr>
          <w:rFonts w:ascii="Times New Roman" w:hAnsi="Times New Roman"/>
          <w:bCs/>
          <w:sz w:val="24"/>
          <w:szCs w:val="20"/>
          <w:lang w:val="ru-RU" w:eastAsia="ru-RU"/>
        </w:rPr>
        <w:t>1</w:t>
      </w:r>
    </w:p>
    <w:p w14:paraId="28980460" w14:textId="77777777" w:rsidR="00B619BC" w:rsidRDefault="00B619BC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EC9F67" w14:textId="34F748D6" w:rsidR="00B619BC" w:rsidRDefault="00B619BC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/>
      </w:r>
    </w:p>
    <w:p w14:paraId="04B31DD1" w14:textId="1EB754FA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7CD9834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28699CE7" w14:textId="28AA8454" w:rsidR="00B016D6" w:rsidRPr="00085459" w:rsidRDefault="00B016D6" w:rsidP="00085459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85459">
        <w:rPr>
          <w:rFonts w:ascii="Times New Roman" w:hAnsi="Times New Roman"/>
          <w:bCs/>
          <w:sz w:val="28"/>
          <w:szCs w:val="28"/>
          <w:lang w:val="ru-RU" w:eastAsia="ru-RU"/>
        </w:rPr>
        <w:t>АГР – архитектурно-градостроительное решение</w:t>
      </w:r>
    </w:p>
    <w:p w14:paraId="291ADB91" w14:textId="77777777" w:rsidR="00B016D6" w:rsidRPr="00085459" w:rsidRDefault="00B016D6" w:rsidP="00085459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85459">
        <w:rPr>
          <w:rFonts w:ascii="Times New Roman" w:hAnsi="Times New Roman"/>
          <w:bCs/>
          <w:sz w:val="28"/>
          <w:szCs w:val="28"/>
          <w:lang w:val="ru-RU" w:eastAsia="ru-RU"/>
        </w:rPr>
        <w:t>АР – архитектурный раздел</w:t>
      </w:r>
    </w:p>
    <w:p w14:paraId="22F1244B" w14:textId="0DE43C12" w:rsidR="00B016D6" w:rsidRPr="00085459" w:rsidRDefault="00B016D6" w:rsidP="00085459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85459">
        <w:rPr>
          <w:rFonts w:ascii="Times New Roman" w:hAnsi="Times New Roman"/>
          <w:bCs/>
          <w:sz w:val="28"/>
          <w:szCs w:val="28"/>
          <w:lang w:val="ru-RU" w:eastAsia="ru-RU"/>
        </w:rPr>
        <w:t xml:space="preserve">ГП – раздел </w:t>
      </w:r>
      <w:r w:rsidR="00E74818" w:rsidRPr="00085459">
        <w:rPr>
          <w:rFonts w:ascii="Times New Roman" w:hAnsi="Times New Roman"/>
          <w:bCs/>
          <w:sz w:val="28"/>
          <w:szCs w:val="28"/>
          <w:lang w:val="ru-RU" w:eastAsia="ru-RU"/>
        </w:rPr>
        <w:t xml:space="preserve">организации рельефа и </w:t>
      </w:r>
      <w:r w:rsidRPr="00085459">
        <w:rPr>
          <w:rFonts w:ascii="Times New Roman" w:hAnsi="Times New Roman"/>
          <w:bCs/>
          <w:sz w:val="28"/>
          <w:szCs w:val="28"/>
          <w:lang w:val="ru-RU" w:eastAsia="ru-RU"/>
        </w:rPr>
        <w:t>благоустройства территории</w:t>
      </w:r>
    </w:p>
    <w:p w14:paraId="56F597F4" w14:textId="236B0098" w:rsidR="00B016D6" w:rsidRPr="00085459" w:rsidRDefault="00B016D6" w:rsidP="00085459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85459">
        <w:rPr>
          <w:rFonts w:ascii="Times New Roman" w:hAnsi="Times New Roman"/>
          <w:bCs/>
          <w:sz w:val="28"/>
          <w:szCs w:val="28"/>
          <w:lang w:val="ru-RU" w:eastAsia="ru-RU"/>
        </w:rPr>
        <w:t>ИРД – исходно-разрешительная документация</w:t>
      </w:r>
    </w:p>
    <w:p w14:paraId="5B029D63" w14:textId="147F094D" w:rsidR="005E2A04" w:rsidRPr="00085459" w:rsidRDefault="005E2A04" w:rsidP="00085459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85459">
        <w:rPr>
          <w:rFonts w:ascii="Times New Roman" w:hAnsi="Times New Roman"/>
          <w:bCs/>
          <w:sz w:val="28"/>
          <w:szCs w:val="28"/>
          <w:lang w:val="ru-RU" w:eastAsia="ru-RU"/>
        </w:rPr>
        <w:t>ОКН–объекты культурного наследия</w:t>
      </w:r>
    </w:p>
    <w:p w14:paraId="523107EA" w14:textId="468026C8" w:rsidR="00FB262D" w:rsidRPr="00085459" w:rsidRDefault="00FB262D" w:rsidP="00085459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85459">
        <w:rPr>
          <w:rFonts w:ascii="Times New Roman" w:hAnsi="Times New Roman"/>
          <w:bCs/>
          <w:sz w:val="28"/>
          <w:szCs w:val="28"/>
          <w:lang w:val="ru-RU" w:eastAsia="ru-RU"/>
        </w:rPr>
        <w:t>МАФ – малые архитектурные формы</w:t>
      </w:r>
    </w:p>
    <w:p w14:paraId="3D5CA24B" w14:textId="7282730F" w:rsidR="005E2A04" w:rsidRPr="00085459" w:rsidRDefault="005E2A04" w:rsidP="00085459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85459">
        <w:rPr>
          <w:rFonts w:ascii="Times New Roman" w:hAnsi="Times New Roman"/>
          <w:bCs/>
          <w:sz w:val="28"/>
          <w:szCs w:val="28"/>
          <w:lang w:val="ru-RU" w:eastAsia="ru-RU"/>
        </w:rPr>
        <w:t>ТОП–территория общего пользования</w:t>
      </w:r>
    </w:p>
    <w:p w14:paraId="1184FA4B" w14:textId="40AB9247" w:rsidR="005E2A04" w:rsidRPr="00085459" w:rsidRDefault="005E2A04" w:rsidP="00085459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85459">
        <w:rPr>
          <w:rFonts w:ascii="Times New Roman" w:hAnsi="Times New Roman"/>
          <w:bCs/>
          <w:sz w:val="28"/>
          <w:szCs w:val="28"/>
          <w:lang w:val="ru-RU" w:eastAsia="ru-RU"/>
        </w:rPr>
        <w:t>МГН–маломобильная группа населения</w:t>
      </w:r>
    </w:p>
    <w:p w14:paraId="5B34F24C" w14:textId="35AD800A" w:rsidR="00B016D6" w:rsidRPr="00085459" w:rsidRDefault="00B016D6" w:rsidP="00085459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85459">
        <w:rPr>
          <w:rFonts w:ascii="Times New Roman" w:hAnsi="Times New Roman"/>
          <w:bCs/>
          <w:sz w:val="28"/>
          <w:szCs w:val="28"/>
          <w:lang w:val="ru-RU" w:eastAsia="ru-RU"/>
        </w:rPr>
        <w:t>ТЗ - техническое задание</w:t>
      </w:r>
    </w:p>
    <w:p w14:paraId="510A6319" w14:textId="77777777" w:rsidR="00B016D6" w:rsidRPr="00085459" w:rsidRDefault="00B016D6" w:rsidP="000854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Toc450204622"/>
      <w:r w:rsidRPr="00085459">
        <w:rPr>
          <w:rFonts w:ascii="Times New Roman" w:hAnsi="Times New Roman" w:cs="Times New Roman"/>
          <w:bCs/>
          <w:sz w:val="28"/>
          <w:szCs w:val="28"/>
        </w:rPr>
        <w:t>ТУ –технические условия</w:t>
      </w:r>
    </w:p>
    <w:p w14:paraId="0E9CD1CA" w14:textId="790507D5" w:rsidR="00E04FDF" w:rsidRPr="00085459" w:rsidRDefault="00DE39D8" w:rsidP="000854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459">
        <w:rPr>
          <w:rFonts w:ascii="Times New Roman" w:hAnsi="Times New Roman" w:cs="Times New Roman"/>
          <w:bCs/>
          <w:sz w:val="28"/>
          <w:szCs w:val="28"/>
        </w:rPr>
        <w:br w:type="page"/>
      </w:r>
      <w:bookmarkEnd w:id="0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2A4BA678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proofErr w:type="spellStart"/>
      <w:r w:rsidR="00AA547B">
        <w:rPr>
          <w:rFonts w:ascii="Times New Roman" w:hAnsi="Times New Roman" w:cs="Times New Roman"/>
          <w:sz w:val="28"/>
          <w:szCs w:val="28"/>
        </w:rPr>
        <w:t>Урбанистика</w:t>
      </w:r>
      <w:proofErr w:type="spellEnd"/>
      <w:r w:rsidR="00AA547B">
        <w:rPr>
          <w:rFonts w:ascii="Times New Roman" w:hAnsi="Times New Roman" w:cs="Times New Roman"/>
          <w:sz w:val="28"/>
          <w:szCs w:val="28"/>
        </w:rPr>
        <w:t>: городское планирование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14:paraId="6CBD56C3" w14:textId="333E089C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6DDD194B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AA547B">
        <w:rPr>
          <w:rFonts w:ascii="Times New Roman" w:hAnsi="Times New Roman"/>
          <w:color w:val="000000"/>
          <w:sz w:val="24"/>
          <w:lang w:val="ru-RU"/>
        </w:rPr>
        <w:t>УРБАНИСТИКА: ГОРОДСКОЕ ПЛАНИРОВАНИЕ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2A678967" w14:textId="77777777" w:rsidR="00F9531C" w:rsidRDefault="00F9531C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D7BF307" w14:textId="76049F7E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159207BF" w14:textId="610F0C28" w:rsidR="00640E46" w:rsidRDefault="00640E46" w:rsidP="00F953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3B101055" w:rsidR="00764773" w:rsidRPr="00CB3A26" w:rsidRDefault="00E516E9" w:rsidP="007647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работы, ОТ и ТБ, коммуникация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4FEA0C7D" w:rsidR="00764773" w:rsidRPr="009403FC" w:rsidRDefault="00103F53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403FC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9403FC" w:rsidRPr="000244DA" w:rsidRDefault="00940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0079997" w14:textId="77777777" w:rsidR="00E516E9" w:rsidRPr="00947068" w:rsidRDefault="00E516E9" w:rsidP="00CB3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1E9C298C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-принципы организации эффективного рабочего места;</w:t>
            </w:r>
          </w:p>
          <w:p w14:paraId="67F2A4B7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-технику безопасности работы с электроприборами и техникой;</w:t>
            </w:r>
          </w:p>
          <w:p w14:paraId="62A5FDE9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-принципы организации рабочего времени;</w:t>
            </w:r>
          </w:p>
          <w:p w14:paraId="150AB009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-методы контроля качества строительных работ;</w:t>
            </w:r>
          </w:p>
          <w:p w14:paraId="560FFB52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-методы и средства профессиональной и персональной коммуникации;</w:t>
            </w:r>
          </w:p>
          <w:p w14:paraId="3E295F84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-принципы создания и поддержания доверительных и продуктивных рабочих отношений с населением, общественными организациями;</w:t>
            </w:r>
          </w:p>
          <w:p w14:paraId="544225EA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-этические принципы делового общения;</w:t>
            </w:r>
          </w:p>
          <w:p w14:paraId="08B56F7B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-техники и приемы эффективного общения в профессиональной деятельности;</w:t>
            </w:r>
          </w:p>
          <w:p w14:paraId="3382839F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-техники и приемы эффективного общения в профессиональной деятельности;</w:t>
            </w:r>
          </w:p>
          <w:p w14:paraId="31003E9C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-приемы </w:t>
            </w:r>
            <w:proofErr w:type="spellStart"/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поведения в процессе межличностного общения;</w:t>
            </w:r>
          </w:p>
          <w:p w14:paraId="716EA3F6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-методы и средства профессиональной и персональной коммуникации, взаимосвязь общения и деятельности;</w:t>
            </w:r>
          </w:p>
          <w:p w14:paraId="3C950489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-механизмы взаимопонимания в общении;</w:t>
            </w:r>
          </w:p>
          <w:p w14:paraId="3BDBD276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-техники и приемы убеждения, правила слушания, ведения беседы;</w:t>
            </w:r>
          </w:p>
          <w:p w14:paraId="7B25D8C6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-правила деловой и коммерческой переписки;</w:t>
            </w:r>
          </w:p>
          <w:p w14:paraId="10DDAF26" w14:textId="56203D2B" w:rsidR="009403FC" w:rsidRPr="000244DA" w:rsidRDefault="00E516E9" w:rsidP="00947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-источники, причины, виды, динамику и способы </w:t>
            </w:r>
            <w:proofErr w:type="spellStart"/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разрешенияконфликтов</w:t>
            </w:r>
            <w:proofErr w:type="spellEnd"/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2394FD61" w14:textId="77777777" w:rsidR="009403FC" w:rsidRPr="009403FC" w:rsidRDefault="009403FC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03FC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9403FC" w:rsidRPr="000244DA" w:rsidRDefault="00940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864CE6A" w14:textId="77777777" w:rsidR="00E516E9" w:rsidRPr="00947068" w:rsidRDefault="00E516E9" w:rsidP="00CB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3E4F927F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-работать в режиме многозадачности;</w:t>
            </w:r>
          </w:p>
          <w:p w14:paraId="0DB3F1C0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-читать, понимать и применять стандарты и нормативные акты по технике безопасности на рабочем месте;</w:t>
            </w:r>
          </w:p>
          <w:p w14:paraId="4B4DFD89" w14:textId="77777777" w:rsidR="00E516E9" w:rsidRPr="00947068" w:rsidRDefault="00E516E9" w:rsidP="00947068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947068">
              <w:rPr>
                <w:rFonts w:eastAsia="Times New Roman"/>
                <w:sz w:val="28"/>
                <w:szCs w:val="28"/>
                <w:lang w:eastAsia="ru-RU"/>
              </w:rPr>
              <w:t xml:space="preserve">-определять уровень угрозы безопасности и здоровья на строительной </w:t>
            </w:r>
          </w:p>
          <w:p w14:paraId="0A043FBF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площадке;</w:t>
            </w:r>
          </w:p>
          <w:p w14:paraId="600E4718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-оценивать риски для себя и окружающих при выполнении проектных работ;</w:t>
            </w:r>
          </w:p>
          <w:p w14:paraId="1ECA5337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-работать в команде и осуществлять лидерские функции;</w:t>
            </w:r>
          </w:p>
          <w:p w14:paraId="52E7233F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-применять средства и методы профессиональной и персональной коммуникации при проведении публичных слушаний;</w:t>
            </w:r>
          </w:p>
          <w:p w14:paraId="083FFF8E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-использовать приемы </w:t>
            </w:r>
            <w:proofErr w:type="spellStart"/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поведения в процессе межличностного общения;</w:t>
            </w:r>
          </w:p>
          <w:p w14:paraId="1A3BB1FF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-трезво оценивать ситуацию;</w:t>
            </w:r>
          </w:p>
          <w:p w14:paraId="2C196CFE" w14:textId="7F283B15" w:rsidR="009403FC" w:rsidRPr="000244DA" w:rsidRDefault="00E516E9" w:rsidP="00947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-грамотно обосновать предлагаемые проектные решения, выносимые на общественные слушания.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67715B3" w14:textId="77777777" w:rsidR="009403FC" w:rsidRPr="009403FC" w:rsidRDefault="009403FC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4818" w:rsidRPr="003732A7" w14:paraId="79B2A6B6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E74818" w:rsidRPr="000244DA" w:rsidRDefault="00E7481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1608F8D3" w:rsidR="00E74818" w:rsidRPr="00CB3A26" w:rsidRDefault="00E516E9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данными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60EDEF73" w:rsidR="00E74818" w:rsidRPr="009403FC" w:rsidRDefault="00103F53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9403FC" w:rsidRPr="003732A7" w14:paraId="1952C11C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6CC2711" w14:textId="77777777" w:rsidR="009403FC" w:rsidRPr="000244DA" w:rsidRDefault="00940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D3E7250" w14:textId="77777777" w:rsidR="00ED32CA" w:rsidRPr="00947068" w:rsidRDefault="00ED32CA" w:rsidP="00ED3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5" w:hanging="10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1FB43870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-идею концепции устойчивого развития территории, обеспечивающей интеграцию социальной, экономической и экологической эффективности градостроительных решений;</w:t>
            </w:r>
          </w:p>
          <w:p w14:paraId="5FE5DE34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-объекты градостроительной деятельности, их характеристики, параметры, требования, предъявляемые к организации их размещения и работы в городской среде;</w:t>
            </w:r>
          </w:p>
          <w:p w14:paraId="108A4F9A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-методы формирования комфортной и безопасной городской среды, обеспечивающих высокое качество жизни в городе;</w:t>
            </w:r>
          </w:p>
          <w:p w14:paraId="251C9134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-принципы формирования универсальной городской </w:t>
            </w: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среды с учетом </w:t>
            </w:r>
            <w:r w:rsidRPr="00947068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требований, предъявляемых к организации жизнедеятельности маломобильных групп населения в городской среде;</w:t>
            </w:r>
          </w:p>
          <w:p w14:paraId="53FB2B97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-технические, технологические, инженерные требования к функциональным зонам и особенности градостроительного проектирования различных зон; </w:t>
            </w:r>
          </w:p>
          <w:p w14:paraId="71038B78" w14:textId="65C4266E" w:rsidR="009403FC" w:rsidRPr="00E74818" w:rsidRDefault="00ED32CA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-количественные и качественные методы и подходы к оценке качества градостроительных решений.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300A61B2" w14:textId="77777777" w:rsidR="009403FC" w:rsidRPr="009403FC" w:rsidRDefault="009403FC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03FC" w:rsidRPr="003732A7" w14:paraId="0405415F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ABA20D9" w14:textId="77777777" w:rsidR="009403FC" w:rsidRPr="000244DA" w:rsidRDefault="00940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6062003" w14:textId="77777777" w:rsidR="00ED32CA" w:rsidRPr="00947068" w:rsidRDefault="00ED32CA" w:rsidP="00ED3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5" w:hanging="10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Специалист должен уметь:</w:t>
            </w:r>
          </w:p>
          <w:p w14:paraId="6406F82B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sz w:val="28"/>
                <w:szCs w:val="28"/>
              </w:rPr>
              <w:t>-рассчитывать баланс территории, площади участков озелененных территорий, показатели объемов и типов различных инфраструктурных объектов, предлагаемых для размещения на рассматриваемой территории</w:t>
            </w: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7A6B64CE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-проводить оценку экологических показателей территории и формирование предложений по обеспечению ее экологической безопасности, адаптации территорий или снижению последствий изменения климата;</w:t>
            </w:r>
          </w:p>
          <w:p w14:paraId="05073537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-разрабатывать схемы комплексного благоустройства территории и материалы по их обоснованию;</w:t>
            </w:r>
          </w:p>
          <w:p w14:paraId="0091348F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-обосновывать решения по освоению, реконструкции, реновации территорий с учетом требований к сохранению объектов историко-культурного наследия, природных территорий и других территорий с особым режимом использования;</w:t>
            </w:r>
          </w:p>
          <w:p w14:paraId="018B0CC3" w14:textId="5D9A008E" w:rsidR="009403FC" w:rsidRPr="00E74818" w:rsidRDefault="00ED32CA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-формировать транспортно-планировочный каркас населенных мест, оценивать доступность и связность территорий, применять методы комплексной оценки его функционирования.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E7545D8" w14:textId="77777777" w:rsidR="009403FC" w:rsidRPr="009403FC" w:rsidRDefault="009403FC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CA" w:rsidRPr="003732A7" w14:paraId="5134301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ED32CA" w:rsidRPr="000244DA" w:rsidRDefault="00ED32CA" w:rsidP="00ED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17EB40BA" w:rsidR="00ED32CA" w:rsidRPr="00CB3A26" w:rsidRDefault="00ED32CA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Нормативно-техническая/градостроительная документация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484F7ADB" w:rsidR="00ED32CA" w:rsidRPr="00947068" w:rsidRDefault="00ED32CA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6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D32CA" w:rsidRPr="003732A7" w14:paraId="79415856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5DA71CA" w14:textId="77777777" w:rsidR="00ED32CA" w:rsidRPr="000244DA" w:rsidRDefault="00ED32CA" w:rsidP="00ED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0148D21" w14:textId="77777777" w:rsidR="00ED32CA" w:rsidRPr="00947068" w:rsidRDefault="00ED32CA" w:rsidP="00CB3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5" w:hanging="10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3F7718D5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-состав и порядок осуществления градостроительной деятельности на уровнях территориального планирования, градостроительного зонирования, планировки и благоустройства территорий;</w:t>
            </w:r>
          </w:p>
          <w:p w14:paraId="57008828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-требования нормативно-технической документации для решения градостроительных задач;</w:t>
            </w:r>
          </w:p>
          <w:p w14:paraId="184C2016" w14:textId="4A744C22" w:rsidR="00ED32CA" w:rsidRPr="000244DA" w:rsidRDefault="00ED32CA" w:rsidP="00947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-требования законодательства Российской Федерации и иных нормативных правовых актов, нормативных методических документов об основах функционирования и развития городских округов.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3B77AD55" w14:textId="77777777" w:rsidR="00ED32CA" w:rsidRPr="009403FC" w:rsidRDefault="00ED32CA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CA" w:rsidRPr="003732A7" w14:paraId="05DAA3B3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8F3101E" w14:textId="77777777" w:rsidR="00ED32CA" w:rsidRPr="000244DA" w:rsidRDefault="00ED32CA" w:rsidP="00ED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BC8657C" w14:textId="77777777" w:rsidR="00ED32CA" w:rsidRPr="00947068" w:rsidRDefault="00ED32CA" w:rsidP="00CB3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5" w:hanging="10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Специалист должен уметь:</w:t>
            </w:r>
          </w:p>
          <w:p w14:paraId="71EA152B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-использовать в работе Градостроительный кодекс РФ;</w:t>
            </w:r>
          </w:p>
          <w:p w14:paraId="3C3B0BA1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-использовать в работе документы территориального планирования РФ, субъектов РФ, генеральных планов поселений и городских округов, документов градостроительного зонирования, утвержденных проектов планировки территорий;</w:t>
            </w:r>
          </w:p>
          <w:p w14:paraId="5FBE315A" w14:textId="403A06D1" w:rsidR="00ED32CA" w:rsidRPr="00CB3A26" w:rsidRDefault="00ED32CA" w:rsidP="00947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-использовать в работе нормативно-техническую документацию: своды правил, ГОСТы, ОДМ, Методические рекомендации для решения практических градостроительных задач.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1E783D76" w14:textId="77777777" w:rsidR="00ED32CA" w:rsidRPr="009403FC" w:rsidRDefault="00ED32CA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CA" w:rsidRPr="003732A7" w14:paraId="1A753297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ED32CA" w:rsidRPr="000244DA" w:rsidRDefault="00ED32CA" w:rsidP="00ED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0F4BBD41" w:rsidR="00ED32CA" w:rsidRPr="00CB3A26" w:rsidRDefault="00ED32CA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Особенности и потребности местного населения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2307F907" w:rsidR="00ED32CA" w:rsidRPr="00947068" w:rsidRDefault="00103F53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ED32CA" w:rsidRPr="003732A7" w14:paraId="0516F144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E2E8D35" w14:textId="77777777" w:rsidR="00ED32CA" w:rsidRPr="000244DA" w:rsidRDefault="00ED32CA" w:rsidP="00ED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942D27C" w14:textId="77777777" w:rsidR="00ED32CA" w:rsidRPr="00947068" w:rsidRDefault="00ED32CA" w:rsidP="00CB3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5" w:hanging="10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3391AE52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-комплекс инфраструктурных элементов, отвечающих за своевременное и нормальное предоставление услуг населению, необходимых для поддержания жизнедеятельности и развития каждого гражданина, социальной группы и общества в целом;</w:t>
            </w:r>
          </w:p>
          <w:p w14:paraId="76D9605E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-принципы, методы, подходы к проектированию объектов транспортной инфраструктуры, входящих в состав системы транспортного обслуживания населения;</w:t>
            </w:r>
          </w:p>
          <w:p w14:paraId="0C52FB86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-требования экологической безопасности городской среды, методы оценки ее качества для населения;</w:t>
            </w:r>
          </w:p>
          <w:p w14:paraId="66880371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-целевые группы городских потребителей, модели их поведения в городах, влияние города на их поведение, структуру спроса на городские услуги и инфраструктуры в различных условиях;</w:t>
            </w:r>
          </w:p>
          <w:p w14:paraId="0AF8F5FF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-влияние культурного пространства на качество жизни населения в городах;</w:t>
            </w:r>
          </w:p>
          <w:p w14:paraId="1AEBFEED" w14:textId="0C01F95A" w:rsidR="00ED32CA" w:rsidRPr="00E74818" w:rsidRDefault="00ED32CA" w:rsidP="009470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требования обеспечения безопасности городской среды.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A9F8750" w14:textId="77777777" w:rsidR="00ED32CA" w:rsidRPr="009403FC" w:rsidRDefault="00ED32CA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CA" w:rsidRPr="003732A7" w14:paraId="6E185B5F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F954E55" w14:textId="77777777" w:rsidR="00ED32CA" w:rsidRPr="000244DA" w:rsidRDefault="00ED32CA" w:rsidP="00ED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B68E9C6" w14:textId="77777777" w:rsidR="00ED32CA" w:rsidRPr="00947068" w:rsidRDefault="00ED32CA" w:rsidP="00CB3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5" w:hanging="106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Специалист должен уметь:</w:t>
            </w:r>
          </w:p>
          <w:p w14:paraId="32DD5328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-разрабатывать устойчивые пространственно-планировочные решения комфортной городской среды с учетом требований к ее организации со стороны различных групп населения;</w:t>
            </w:r>
          </w:p>
          <w:p w14:paraId="6FCBF3AE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-обеспечивать наличие, рациональное использование и охрану природных объектов в целях обеспечения качества городской среды для населения;</w:t>
            </w:r>
          </w:p>
          <w:p w14:paraId="7E50455B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-применять методы и подходы к проектированию объектов транспортной инфраструктуры, входящих в состав системы транспортного обслуживания населения;</w:t>
            </w:r>
          </w:p>
          <w:p w14:paraId="6881AAAB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-обеспечивать безопасность использования городской </w:t>
            </w: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среды для населения в различные временные периоды;</w:t>
            </w:r>
          </w:p>
          <w:p w14:paraId="517D50A4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-обеспечивать требования универсального дизайна;</w:t>
            </w:r>
          </w:p>
          <w:p w14:paraId="4F8B7A58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-определять структуру мобильности населения, цели осуществления различных корреспонденций, спрос на транспортные услуги и их качество;</w:t>
            </w:r>
          </w:p>
          <w:p w14:paraId="4DEAF376" w14:textId="34E168D9" w:rsidR="00ED32CA" w:rsidRPr="00E74818" w:rsidRDefault="00ED32CA" w:rsidP="009470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-обеспечивать идентичность городской среды, ее культурное многообразие и вовлечение населения в культурную жизнь города.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98AD4F3" w14:textId="77777777" w:rsidR="00ED32CA" w:rsidRPr="009403FC" w:rsidRDefault="00ED32CA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CA" w:rsidRPr="003732A7" w14:paraId="06C23AF4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ED32CA" w:rsidRPr="00CB3A26" w:rsidRDefault="00ED32CA" w:rsidP="00ED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A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3F12CA56" w:rsidR="00ED32CA" w:rsidRPr="00CB3A26" w:rsidRDefault="00ED32CA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Творчество и инновации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27E56CFC" w:rsidR="00ED32CA" w:rsidRPr="009403FC" w:rsidRDefault="00103F53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ED32CA" w:rsidRPr="003732A7" w14:paraId="6D7FE2C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976650C" w14:textId="77777777" w:rsidR="00ED32CA" w:rsidRPr="000244DA" w:rsidRDefault="00ED32CA" w:rsidP="00ED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D4CEAD0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2AD8F4F9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-требования к оформлению результатов работы по организации градостроительной деятельности;</w:t>
            </w:r>
          </w:p>
          <w:p w14:paraId="603AABE7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-принципы постановки целей и формулирования задач в области планирования и проектирования городской среды;</w:t>
            </w:r>
          </w:p>
          <w:p w14:paraId="3E0F51CE" w14:textId="2DD77C41" w:rsidR="00ED32CA" w:rsidRPr="00E74818" w:rsidRDefault="00ED32CA" w:rsidP="00947068">
            <w:pPr>
              <w:pStyle w:val="aff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инновационные подходы к развитию умных городов.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CC21A82" w14:textId="77777777" w:rsidR="00ED32CA" w:rsidRPr="009403FC" w:rsidRDefault="00ED32CA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CA" w:rsidRPr="003732A7" w14:paraId="3A37297D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B4C961C" w14:textId="77777777" w:rsidR="00ED32CA" w:rsidRPr="000244DA" w:rsidRDefault="00ED32CA" w:rsidP="00ED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9B83658" w14:textId="77777777" w:rsidR="00ED32CA" w:rsidRPr="00947068" w:rsidRDefault="00ED32CA" w:rsidP="00CB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Специалист должен уметь:</w:t>
            </w:r>
          </w:p>
          <w:p w14:paraId="1B09A8A2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-выполнять качественное графическое представление результатов самостоятельной работы, которое наглядно будет представлять проектные предложения и авторский подход;</w:t>
            </w:r>
          </w:p>
          <w:p w14:paraId="5C972072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-внедрять в проектные предложения инновационные подходы по организации городской среды;</w:t>
            </w:r>
          </w:p>
          <w:p w14:paraId="54279998" w14:textId="2CC4AE33" w:rsidR="00ED32CA" w:rsidRPr="00E74818" w:rsidRDefault="00ED32CA" w:rsidP="009470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-предлагать оригинальные решения для улучшения качества городской среды, условий оказания городских услуг для населения в целях развития умных городов.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E3C4BDE" w14:textId="77777777" w:rsidR="00ED32CA" w:rsidRPr="009403FC" w:rsidRDefault="00ED32CA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CA" w:rsidRPr="003732A7" w14:paraId="65513C28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1B50B5FA" w:rsidR="00ED32CA" w:rsidRPr="000244DA" w:rsidRDefault="00ED32CA" w:rsidP="00ED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D40BED" w14:textId="06A83B37" w:rsidR="00ED32CA" w:rsidRPr="00CB3A26" w:rsidRDefault="00ED32CA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и информационные ресурсы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2792D318" w:rsidR="00ED32CA" w:rsidRPr="009403FC" w:rsidRDefault="00103F53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D32CA" w:rsidRPr="003732A7" w14:paraId="003B3D60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95EC594" w14:textId="77777777" w:rsidR="00ED32CA" w:rsidRDefault="00ED32CA" w:rsidP="00ED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533776B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7278F373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sz w:val="28"/>
                <w:szCs w:val="28"/>
              </w:rPr>
              <w:t>-графические программы и редакторы для выполнения схем, чертежей в составе проектной и рабочей документации;</w:t>
            </w:r>
          </w:p>
          <w:p w14:paraId="252069BB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sz w:val="28"/>
                <w:szCs w:val="28"/>
              </w:rPr>
              <w:t>-САПР - системы, пакетные решения информационного моделирование объектов, визуализацию создания чертежей и моделей;</w:t>
            </w:r>
          </w:p>
          <w:p w14:paraId="6784F496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автоматизации архитектурно-строительного проектирования и компьютерного моделирования;</w:t>
            </w:r>
          </w:p>
          <w:p w14:paraId="72A80D88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sz w:val="28"/>
                <w:szCs w:val="28"/>
              </w:rPr>
              <w:t>-специализированные открытые источники градостроительной информации, сайты Администраций городов, ИСОГД, и т.п.;</w:t>
            </w:r>
          </w:p>
          <w:p w14:paraId="341C21F4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sz w:val="28"/>
                <w:szCs w:val="28"/>
              </w:rPr>
              <w:t>-источники картографической информации, базы ГИС;</w:t>
            </w:r>
          </w:p>
          <w:p w14:paraId="364F57BF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-основные принципы работы в программных продуктах </w:t>
            </w:r>
            <w:proofErr w:type="spellStart"/>
            <w:r w:rsidRPr="00947068">
              <w:rPr>
                <w:rFonts w:ascii="Times New Roman" w:eastAsia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947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068">
              <w:rPr>
                <w:rFonts w:ascii="Times New Roman" w:eastAsia="Times New Roman" w:hAnsi="Times New Roman" w:cs="Times New Roman"/>
                <w:sz w:val="28"/>
                <w:szCs w:val="28"/>
              </w:rPr>
              <w:t>Оffice</w:t>
            </w:r>
            <w:proofErr w:type="spellEnd"/>
            <w:r w:rsidRPr="00947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аналогичных;</w:t>
            </w:r>
          </w:p>
          <w:p w14:paraId="13CE7D55" w14:textId="3EC69717" w:rsidR="00ED32CA" w:rsidRPr="00F75354" w:rsidRDefault="00ED32CA" w:rsidP="00947068">
            <w:pPr>
              <w:pStyle w:val="aff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/>
                <w:sz w:val="28"/>
                <w:szCs w:val="28"/>
              </w:rPr>
              <w:t>методы поиска анализа информации в сети интернет</w:t>
            </w:r>
            <w:r w:rsidRPr="008841D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73AAF30D" w14:textId="77777777" w:rsidR="00ED32CA" w:rsidRPr="009403FC" w:rsidRDefault="00ED32CA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CA" w:rsidRPr="003732A7" w14:paraId="315145C4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8AEE182" w14:textId="77777777" w:rsidR="00ED32CA" w:rsidRDefault="00ED32CA" w:rsidP="00ED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F9027E6" w14:textId="77777777" w:rsidR="00ED32CA" w:rsidRPr="00947068" w:rsidRDefault="00ED32CA" w:rsidP="00CB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Специалист должен уметь:</w:t>
            </w:r>
          </w:p>
          <w:p w14:paraId="385779FF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-использовать современные цифровые продукты при коммуникации управленческих структур с потребителями услуг инфраструктуры населенных мест;</w:t>
            </w:r>
          </w:p>
          <w:p w14:paraId="280E081A" w14:textId="0EF00481" w:rsidR="00ED32CA" w:rsidRPr="00F75354" w:rsidRDefault="00ED32CA" w:rsidP="009470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-выполнять поиск общей и специализированной информации в открытых интернет источниках и уметь обрабатывать ее в целях получения проектного результата; </w:t>
            </w: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-использовать стандартные и специализированные программные продукты для выполнения и представления текстовых и графических материалов проектных решений.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3D59990C" w14:textId="77777777" w:rsidR="00ED32CA" w:rsidRPr="009403FC" w:rsidRDefault="00ED32CA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AC09BC4" w14:textId="239BFB12" w:rsidR="007274B8" w:rsidRPr="00786827" w:rsidRDefault="00F8340A" w:rsidP="007F0663">
      <w:pPr>
        <w:pStyle w:val="2"/>
        <w:spacing w:before="0" w:after="0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 w:rsidRPr="00947068">
        <w:rPr>
          <w:rFonts w:ascii="Times New Roman" w:hAnsi="Times New Roman"/>
          <w:color w:val="000000"/>
          <w:szCs w:val="28"/>
          <w:lang w:val="ru-RU"/>
        </w:rPr>
        <w:t>1</w:t>
      </w:r>
      <w:r w:rsidR="00D17132" w:rsidRPr="00947068">
        <w:rPr>
          <w:rFonts w:ascii="Times New Roman" w:hAnsi="Times New Roman"/>
          <w:color w:val="000000"/>
          <w:szCs w:val="28"/>
          <w:lang w:val="ru-RU"/>
        </w:rPr>
        <w:t>.</w:t>
      </w:r>
      <w:r w:rsidRPr="00947068">
        <w:rPr>
          <w:rFonts w:ascii="Times New Roman" w:hAnsi="Times New Roman"/>
          <w:color w:val="000000"/>
          <w:szCs w:val="28"/>
          <w:lang w:val="ru-RU"/>
        </w:rPr>
        <w:t>3</w:t>
      </w:r>
      <w:r w:rsidR="00D17132" w:rsidRPr="00947068">
        <w:rPr>
          <w:rFonts w:ascii="Times New Roman" w:hAnsi="Times New Roman"/>
          <w:color w:val="000000"/>
          <w:szCs w:val="28"/>
          <w:lang w:val="ru-RU"/>
        </w:rPr>
        <w:t xml:space="preserve">. </w:t>
      </w:r>
      <w:r w:rsidR="00D17132" w:rsidRPr="00ED6C60">
        <w:rPr>
          <w:rFonts w:ascii="Times New Roman" w:hAnsi="Times New Roman"/>
          <w:color w:val="000000"/>
          <w:szCs w:val="28"/>
          <w:lang w:val="ru-RU"/>
        </w:rPr>
        <w:t>ТРЕБОВАНИЯ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 xml:space="preserve"> К СХЕМЕ ОЦЕНКИ</w:t>
      </w:r>
      <w:bookmarkEnd w:id="6"/>
      <w:bookmarkEnd w:id="7"/>
    </w:p>
    <w:p w14:paraId="3F465272" w14:textId="65C12749" w:rsidR="00DE39D8" w:rsidRPr="00786827" w:rsidRDefault="00AE6AB7" w:rsidP="007F0663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19524F46" w:rsidR="00C56A9B" w:rsidRPr="00786827" w:rsidRDefault="00640E46" w:rsidP="007F0663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023A63FC" w14:textId="7AA94D35" w:rsidR="007274B8" w:rsidRDefault="007274B8" w:rsidP="007F0663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6C3E3107" w14:textId="77777777" w:rsidR="00F62103" w:rsidRDefault="00F62103" w:rsidP="00F9531C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051"/>
        <w:gridCol w:w="723"/>
        <w:gridCol w:w="1064"/>
        <w:gridCol w:w="1236"/>
        <w:gridCol w:w="1236"/>
        <w:gridCol w:w="1328"/>
        <w:gridCol w:w="2217"/>
      </w:tblGrid>
      <w:tr w:rsidR="00AD25ED" w:rsidRPr="00CE25B9" w14:paraId="173434C1" w14:textId="77777777" w:rsidTr="00573B0C">
        <w:trPr>
          <w:jc w:val="center"/>
        </w:trPr>
        <w:tc>
          <w:tcPr>
            <w:tcW w:w="3875" w:type="pct"/>
            <w:gridSpan w:val="6"/>
            <w:shd w:val="clear" w:color="auto" w:fill="5B9BD5"/>
            <w:vAlign w:val="center"/>
          </w:tcPr>
          <w:p w14:paraId="07FEBFDB" w14:textId="77777777" w:rsidR="00AD25ED" w:rsidRPr="00E96275" w:rsidRDefault="00AD25ED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bookmarkStart w:id="8" w:name="_Hlk85196427"/>
            <w:r w:rsidRPr="00792E59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Критерий оценки</w:t>
            </w:r>
          </w:p>
        </w:tc>
        <w:tc>
          <w:tcPr>
            <w:tcW w:w="1125" w:type="pct"/>
            <w:vMerge w:val="restart"/>
            <w:shd w:val="clear" w:color="auto" w:fill="5B9BD5"/>
            <w:vAlign w:val="center"/>
          </w:tcPr>
          <w:p w14:paraId="5312E6FC" w14:textId="229C71A0" w:rsidR="00AD25ED" w:rsidRPr="00D51779" w:rsidRDefault="00AD25ED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51779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Итого баллов за раздел ТРЕБОВАНИЙ КОМПЕТЕНЦИИ</w:t>
            </w:r>
          </w:p>
        </w:tc>
      </w:tr>
      <w:tr w:rsidR="00573B0C" w:rsidRPr="00CE25B9" w14:paraId="023CCA6B" w14:textId="77777777" w:rsidTr="00573B0C">
        <w:trPr>
          <w:jc w:val="center"/>
        </w:trPr>
        <w:tc>
          <w:tcPr>
            <w:tcW w:w="1041" w:type="pct"/>
            <w:vMerge w:val="restart"/>
            <w:shd w:val="clear" w:color="auto" w:fill="5B9BD5"/>
            <w:vAlign w:val="center"/>
          </w:tcPr>
          <w:p w14:paraId="48D89679" w14:textId="1394C30F" w:rsidR="00573B0C" w:rsidRPr="00573B0C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51779">
              <w:rPr>
                <w:rFonts w:ascii="Times New Roman" w:hAnsi="Times New Roman" w:cs="Times New Roman"/>
                <w:b/>
              </w:rPr>
              <w:t>Разделы ТРЕБОВАНИЙ КОМПЕТЕНЦИИ</w:t>
            </w:r>
          </w:p>
        </w:tc>
        <w:tc>
          <w:tcPr>
            <w:tcW w:w="367" w:type="pct"/>
            <w:shd w:val="clear" w:color="auto" w:fill="000000"/>
            <w:vAlign w:val="center"/>
          </w:tcPr>
          <w:p w14:paraId="381168F0" w14:textId="77777777" w:rsidR="00573B0C" w:rsidRPr="00792E5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E7E6E6"/>
            <w:vAlign w:val="center"/>
          </w:tcPr>
          <w:p w14:paraId="0EF395E2" w14:textId="77777777" w:rsidR="00573B0C" w:rsidRPr="00792E5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5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27" w:type="pct"/>
            <w:shd w:val="clear" w:color="auto" w:fill="E7E6E6"/>
            <w:vAlign w:val="center"/>
          </w:tcPr>
          <w:p w14:paraId="31C9B8A6" w14:textId="41BF7B29" w:rsidR="00573B0C" w:rsidRPr="00792E5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27" w:type="pct"/>
            <w:shd w:val="clear" w:color="auto" w:fill="E7E6E6"/>
            <w:vAlign w:val="center"/>
          </w:tcPr>
          <w:p w14:paraId="22BD7EF7" w14:textId="03E442BE" w:rsidR="00573B0C" w:rsidRPr="00BD0701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74" w:type="pct"/>
            <w:shd w:val="clear" w:color="auto" w:fill="E7E6E6"/>
            <w:vAlign w:val="center"/>
          </w:tcPr>
          <w:p w14:paraId="5ABC8838" w14:textId="6532FDD1" w:rsidR="00573B0C" w:rsidRPr="00BD0701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25" w:type="pct"/>
            <w:vMerge/>
            <w:shd w:val="clear" w:color="auto" w:fill="auto"/>
            <w:vAlign w:val="center"/>
          </w:tcPr>
          <w:p w14:paraId="0DC2B8EB" w14:textId="77777777" w:rsidR="00573B0C" w:rsidRPr="00CE25B9" w:rsidRDefault="00573B0C" w:rsidP="00F84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B0C" w:rsidRPr="00CE25B9" w14:paraId="45FC09D9" w14:textId="77777777" w:rsidTr="00573B0C">
        <w:trPr>
          <w:jc w:val="center"/>
        </w:trPr>
        <w:tc>
          <w:tcPr>
            <w:tcW w:w="1041" w:type="pct"/>
            <w:vMerge/>
            <w:shd w:val="clear" w:color="auto" w:fill="5B9BD5"/>
            <w:vAlign w:val="center"/>
          </w:tcPr>
          <w:p w14:paraId="712E2370" w14:textId="77777777" w:rsidR="00573B0C" w:rsidRPr="00CE25B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E7E6E6"/>
            <w:vAlign w:val="center"/>
          </w:tcPr>
          <w:p w14:paraId="12128537" w14:textId="77777777" w:rsidR="00573B0C" w:rsidRPr="00CE25B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pct"/>
            <w:shd w:val="clear" w:color="auto" w:fill="auto"/>
          </w:tcPr>
          <w:p w14:paraId="6B8D4D3E" w14:textId="77777777" w:rsidR="00573B0C" w:rsidRPr="00CE25B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5B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2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shd w:val="clear" w:color="auto" w:fill="auto"/>
          </w:tcPr>
          <w:p w14:paraId="26D9418E" w14:textId="77777777" w:rsidR="00573B0C" w:rsidRPr="00CE25B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627" w:type="pct"/>
            <w:shd w:val="clear" w:color="auto" w:fill="auto"/>
          </w:tcPr>
          <w:p w14:paraId="77B4ABFD" w14:textId="77777777" w:rsidR="00573B0C" w:rsidRPr="00CE25B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674" w:type="pct"/>
            <w:shd w:val="clear" w:color="auto" w:fill="auto"/>
          </w:tcPr>
          <w:p w14:paraId="69370D15" w14:textId="77777777" w:rsidR="00573B0C" w:rsidRPr="00CE25B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25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2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pct"/>
            <w:shd w:val="clear" w:color="auto" w:fill="E7E6E6"/>
            <w:vAlign w:val="bottom"/>
          </w:tcPr>
          <w:p w14:paraId="7FFDC859" w14:textId="77777777" w:rsidR="00573B0C" w:rsidRPr="00CE25B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2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73B0C" w:rsidRPr="00CE25B9" w14:paraId="0A56D36E" w14:textId="77777777" w:rsidTr="00573B0C">
        <w:trPr>
          <w:jc w:val="center"/>
        </w:trPr>
        <w:tc>
          <w:tcPr>
            <w:tcW w:w="1041" w:type="pct"/>
            <w:vMerge/>
            <w:shd w:val="clear" w:color="auto" w:fill="5B9BD5"/>
            <w:vAlign w:val="center"/>
          </w:tcPr>
          <w:p w14:paraId="7112ABE9" w14:textId="77777777" w:rsidR="00573B0C" w:rsidRPr="00CE25B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E7E6E6"/>
            <w:vAlign w:val="center"/>
          </w:tcPr>
          <w:p w14:paraId="745A00ED" w14:textId="77777777" w:rsidR="00573B0C" w:rsidRPr="00CE25B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pct"/>
            <w:shd w:val="clear" w:color="auto" w:fill="auto"/>
          </w:tcPr>
          <w:p w14:paraId="3BE28AE5" w14:textId="6689B6EB" w:rsidR="00573B0C" w:rsidRPr="00CE25B9" w:rsidRDefault="00F62103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3B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7" w:type="pct"/>
            <w:shd w:val="clear" w:color="auto" w:fill="auto"/>
          </w:tcPr>
          <w:p w14:paraId="7CF74456" w14:textId="77777777" w:rsidR="00573B0C" w:rsidRPr="00CE25B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B9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627" w:type="pct"/>
            <w:shd w:val="clear" w:color="auto" w:fill="auto"/>
          </w:tcPr>
          <w:p w14:paraId="35058C95" w14:textId="77777777" w:rsidR="00573B0C" w:rsidRPr="00CE25B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B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674" w:type="pct"/>
            <w:shd w:val="clear" w:color="auto" w:fill="auto"/>
          </w:tcPr>
          <w:p w14:paraId="30EEF4D7" w14:textId="77777777" w:rsidR="00573B0C" w:rsidRPr="00CE25B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B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25" w:type="pct"/>
            <w:shd w:val="clear" w:color="auto" w:fill="E7E6E6"/>
            <w:vAlign w:val="bottom"/>
          </w:tcPr>
          <w:p w14:paraId="5A33A53C" w14:textId="672D9CDE" w:rsidR="00573B0C" w:rsidRPr="00CE25B9" w:rsidRDefault="0014685F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573B0C" w:rsidRPr="00CE25B9" w14:paraId="59D4BDD2" w14:textId="77777777" w:rsidTr="00573B0C">
        <w:trPr>
          <w:jc w:val="center"/>
        </w:trPr>
        <w:tc>
          <w:tcPr>
            <w:tcW w:w="1041" w:type="pct"/>
            <w:vMerge/>
            <w:shd w:val="clear" w:color="auto" w:fill="5B9BD5"/>
            <w:vAlign w:val="center"/>
          </w:tcPr>
          <w:p w14:paraId="3FF9D444" w14:textId="77777777" w:rsidR="00573B0C" w:rsidRPr="00CE25B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E7E6E6"/>
            <w:vAlign w:val="center"/>
          </w:tcPr>
          <w:p w14:paraId="6E50FC1B" w14:textId="77777777" w:rsidR="00573B0C" w:rsidRPr="00CE25B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pct"/>
            <w:shd w:val="clear" w:color="auto" w:fill="auto"/>
          </w:tcPr>
          <w:p w14:paraId="33E49BFC" w14:textId="4C3B4CA8" w:rsidR="00573B0C" w:rsidRPr="00CE25B9" w:rsidRDefault="00F62103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3B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7" w:type="pct"/>
            <w:shd w:val="clear" w:color="auto" w:fill="auto"/>
          </w:tcPr>
          <w:p w14:paraId="6440D5E8" w14:textId="77777777" w:rsidR="00573B0C" w:rsidRPr="00CE25B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B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627" w:type="pct"/>
            <w:shd w:val="clear" w:color="auto" w:fill="auto"/>
          </w:tcPr>
          <w:p w14:paraId="265B0A70" w14:textId="77777777" w:rsidR="00573B0C" w:rsidRPr="00CE25B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4" w:type="pct"/>
            <w:shd w:val="clear" w:color="auto" w:fill="auto"/>
          </w:tcPr>
          <w:p w14:paraId="0DAC2669" w14:textId="77777777" w:rsidR="00573B0C" w:rsidRPr="00CE25B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B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25" w:type="pct"/>
            <w:shd w:val="clear" w:color="auto" w:fill="E7E6E6"/>
            <w:vAlign w:val="bottom"/>
          </w:tcPr>
          <w:p w14:paraId="204A34B5" w14:textId="5BE7D9FF" w:rsidR="00573B0C" w:rsidRPr="00CE25B9" w:rsidRDefault="0014685F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573B0C" w:rsidRPr="00CE2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573B0C" w:rsidRPr="00CE25B9" w14:paraId="1FDDC6BE" w14:textId="77777777" w:rsidTr="00573B0C">
        <w:trPr>
          <w:jc w:val="center"/>
        </w:trPr>
        <w:tc>
          <w:tcPr>
            <w:tcW w:w="1041" w:type="pct"/>
            <w:vMerge/>
            <w:shd w:val="clear" w:color="auto" w:fill="5B9BD5"/>
            <w:vAlign w:val="center"/>
          </w:tcPr>
          <w:p w14:paraId="518318B9" w14:textId="77777777" w:rsidR="00573B0C" w:rsidRPr="00CE25B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E7E6E6"/>
            <w:vAlign w:val="center"/>
          </w:tcPr>
          <w:p w14:paraId="2D585F94" w14:textId="77777777" w:rsidR="00573B0C" w:rsidRPr="00CE25B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pct"/>
            <w:shd w:val="clear" w:color="auto" w:fill="auto"/>
          </w:tcPr>
          <w:p w14:paraId="32577999" w14:textId="19F8A977" w:rsidR="00573B0C" w:rsidRPr="00CE25B9" w:rsidRDefault="00F62103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3B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7" w:type="pct"/>
            <w:shd w:val="clear" w:color="auto" w:fill="auto"/>
          </w:tcPr>
          <w:p w14:paraId="60E0AB56" w14:textId="77777777" w:rsidR="00573B0C" w:rsidRPr="00CE25B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7" w:type="pct"/>
            <w:shd w:val="clear" w:color="auto" w:fill="auto"/>
          </w:tcPr>
          <w:p w14:paraId="2619EA65" w14:textId="77777777" w:rsidR="00573B0C" w:rsidRPr="00CE25B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B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674" w:type="pct"/>
            <w:shd w:val="clear" w:color="auto" w:fill="auto"/>
          </w:tcPr>
          <w:p w14:paraId="4B41EA99" w14:textId="77777777" w:rsidR="00573B0C" w:rsidRPr="00CE25B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B9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25" w:type="pct"/>
            <w:shd w:val="clear" w:color="auto" w:fill="E7E6E6"/>
            <w:vAlign w:val="bottom"/>
          </w:tcPr>
          <w:p w14:paraId="3AD1DB7B" w14:textId="68A2F44F" w:rsidR="00573B0C" w:rsidRPr="00CE25B9" w:rsidRDefault="0014685F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="00573B0C" w:rsidRPr="00CE2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573B0C" w:rsidRPr="00CE25B9" w14:paraId="7CB82CDA" w14:textId="77777777" w:rsidTr="00573B0C">
        <w:trPr>
          <w:jc w:val="center"/>
        </w:trPr>
        <w:tc>
          <w:tcPr>
            <w:tcW w:w="1041" w:type="pct"/>
            <w:vMerge/>
            <w:shd w:val="clear" w:color="auto" w:fill="5B9BD5"/>
            <w:vAlign w:val="center"/>
          </w:tcPr>
          <w:p w14:paraId="1A1E1E53" w14:textId="77777777" w:rsidR="00573B0C" w:rsidRPr="00CE25B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E7E6E6"/>
            <w:vAlign w:val="center"/>
          </w:tcPr>
          <w:p w14:paraId="107E0B94" w14:textId="77777777" w:rsidR="00573B0C" w:rsidRPr="00CE25B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25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40" w:type="pct"/>
            <w:shd w:val="clear" w:color="auto" w:fill="auto"/>
          </w:tcPr>
          <w:p w14:paraId="4E8EF3CC" w14:textId="738A0B4D" w:rsidR="00573B0C" w:rsidRPr="00CE25B9" w:rsidRDefault="00F62103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3B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7" w:type="pct"/>
            <w:shd w:val="clear" w:color="auto" w:fill="auto"/>
          </w:tcPr>
          <w:p w14:paraId="5D2BBA71" w14:textId="77777777" w:rsidR="00573B0C" w:rsidRPr="00CE25B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627" w:type="pct"/>
            <w:shd w:val="clear" w:color="auto" w:fill="auto"/>
          </w:tcPr>
          <w:p w14:paraId="719C5904" w14:textId="77777777" w:rsidR="00573B0C" w:rsidRPr="00CE25B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25B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74" w:type="pct"/>
            <w:shd w:val="clear" w:color="auto" w:fill="auto"/>
          </w:tcPr>
          <w:p w14:paraId="160FD1BC" w14:textId="77777777" w:rsidR="00573B0C" w:rsidRPr="00E406D5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25" w:type="pct"/>
            <w:shd w:val="clear" w:color="auto" w:fill="E7E6E6"/>
            <w:vAlign w:val="bottom"/>
          </w:tcPr>
          <w:p w14:paraId="77EDE6B2" w14:textId="4E837163" w:rsidR="00573B0C" w:rsidRPr="00CE25B9" w:rsidRDefault="0014685F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="00573B0C" w:rsidRPr="00CE2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.00</w:t>
            </w:r>
          </w:p>
        </w:tc>
      </w:tr>
      <w:tr w:rsidR="00573B0C" w:rsidRPr="00CE25B9" w14:paraId="57F9FE00" w14:textId="77777777" w:rsidTr="00573B0C">
        <w:trPr>
          <w:jc w:val="center"/>
        </w:trPr>
        <w:tc>
          <w:tcPr>
            <w:tcW w:w="1041" w:type="pct"/>
            <w:vMerge/>
            <w:shd w:val="clear" w:color="auto" w:fill="5B9BD5"/>
            <w:vAlign w:val="center"/>
          </w:tcPr>
          <w:p w14:paraId="409DA081" w14:textId="77777777" w:rsidR="00573B0C" w:rsidRPr="00CE25B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E7E6E6"/>
            <w:vAlign w:val="center"/>
          </w:tcPr>
          <w:p w14:paraId="7A2351B2" w14:textId="77777777" w:rsidR="00573B0C" w:rsidRPr="00CE25B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25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40" w:type="pct"/>
            <w:shd w:val="clear" w:color="auto" w:fill="auto"/>
          </w:tcPr>
          <w:p w14:paraId="38021BE4" w14:textId="11E07758" w:rsidR="00573B0C" w:rsidRPr="00CE25B9" w:rsidRDefault="00F62103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3B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7" w:type="pct"/>
            <w:shd w:val="clear" w:color="auto" w:fill="auto"/>
          </w:tcPr>
          <w:p w14:paraId="43F4C7D4" w14:textId="77777777" w:rsidR="00573B0C" w:rsidRPr="00CE25B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7" w:type="pct"/>
            <w:shd w:val="clear" w:color="auto" w:fill="auto"/>
          </w:tcPr>
          <w:p w14:paraId="20A2ED3B" w14:textId="77777777" w:rsidR="00573B0C" w:rsidRPr="00CE25B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4" w:type="pct"/>
            <w:shd w:val="clear" w:color="auto" w:fill="auto"/>
          </w:tcPr>
          <w:p w14:paraId="2573A26A" w14:textId="77777777" w:rsidR="00573B0C" w:rsidRPr="00E406D5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5" w:type="pct"/>
            <w:shd w:val="clear" w:color="auto" w:fill="E7E6E6"/>
            <w:vAlign w:val="bottom"/>
          </w:tcPr>
          <w:p w14:paraId="602A75E7" w14:textId="23A1B204" w:rsidR="00573B0C" w:rsidRPr="00E406D5" w:rsidRDefault="0014685F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3B0C" w:rsidRPr="00CE25B9" w14:paraId="2E7EBBF0" w14:textId="77777777" w:rsidTr="00D51779">
        <w:trPr>
          <w:jc w:val="center"/>
        </w:trPr>
        <w:tc>
          <w:tcPr>
            <w:tcW w:w="1408" w:type="pct"/>
            <w:gridSpan w:val="2"/>
            <w:shd w:val="clear" w:color="auto" w:fill="5B9BD5"/>
            <w:vAlign w:val="center"/>
          </w:tcPr>
          <w:p w14:paraId="2C923319" w14:textId="0C3BC946" w:rsidR="00573B0C" w:rsidRPr="00792E59" w:rsidRDefault="00573B0C" w:rsidP="00AD25ED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92E59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Итого баллов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за критерий/модуль</w:t>
            </w:r>
          </w:p>
        </w:tc>
        <w:tc>
          <w:tcPr>
            <w:tcW w:w="540" w:type="pct"/>
            <w:shd w:val="clear" w:color="auto" w:fill="E7E6E6"/>
            <w:vAlign w:val="center"/>
          </w:tcPr>
          <w:p w14:paraId="7FBF0B89" w14:textId="77777777" w:rsidR="00573B0C" w:rsidRPr="00792E5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92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627" w:type="pct"/>
            <w:shd w:val="clear" w:color="auto" w:fill="E7E6E6"/>
            <w:vAlign w:val="center"/>
          </w:tcPr>
          <w:p w14:paraId="5F2A9595" w14:textId="77777777" w:rsidR="00573B0C" w:rsidRPr="00BD0701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26,00</w:t>
            </w:r>
          </w:p>
        </w:tc>
        <w:tc>
          <w:tcPr>
            <w:tcW w:w="627" w:type="pct"/>
            <w:shd w:val="clear" w:color="auto" w:fill="E7E6E6"/>
            <w:vAlign w:val="center"/>
          </w:tcPr>
          <w:p w14:paraId="7FB956E8" w14:textId="77777777" w:rsidR="00573B0C" w:rsidRPr="00BD0701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23,00</w:t>
            </w:r>
          </w:p>
        </w:tc>
        <w:tc>
          <w:tcPr>
            <w:tcW w:w="674" w:type="pct"/>
            <w:shd w:val="clear" w:color="auto" w:fill="E7E6E6"/>
            <w:vAlign w:val="center"/>
          </w:tcPr>
          <w:p w14:paraId="04480410" w14:textId="77777777" w:rsidR="00573B0C" w:rsidRPr="00BD0701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D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125" w:type="pct"/>
            <w:shd w:val="clear" w:color="auto" w:fill="E7E6E6"/>
            <w:vAlign w:val="center"/>
          </w:tcPr>
          <w:p w14:paraId="59D07E00" w14:textId="77777777" w:rsidR="00573B0C" w:rsidRPr="00CE25B9" w:rsidRDefault="00573B0C" w:rsidP="00F84F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bookmarkEnd w:id="8"/>
    </w:tbl>
    <w:p w14:paraId="0F297A4A" w14:textId="77777777" w:rsidR="00AD25ED" w:rsidRPr="00F9531C" w:rsidRDefault="00AD25ED" w:rsidP="007F0663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14:paraId="274BACA2" w14:textId="566AAF07" w:rsidR="00DE39D8" w:rsidRPr="00947068" w:rsidRDefault="00F8340A" w:rsidP="007F066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9" w:name="_Toc124422969"/>
      <w:r w:rsidRPr="00947068">
        <w:rPr>
          <w:rFonts w:ascii="Times New Roman" w:hAnsi="Times New Roman"/>
          <w:szCs w:val="28"/>
        </w:rPr>
        <w:t>1</w:t>
      </w:r>
      <w:r w:rsidR="00643A8A" w:rsidRPr="00947068">
        <w:rPr>
          <w:rFonts w:ascii="Times New Roman" w:hAnsi="Times New Roman"/>
          <w:szCs w:val="28"/>
        </w:rPr>
        <w:t>.</w:t>
      </w:r>
      <w:r w:rsidRPr="00947068">
        <w:rPr>
          <w:rFonts w:ascii="Times New Roman" w:hAnsi="Times New Roman"/>
          <w:szCs w:val="28"/>
        </w:rPr>
        <w:t>4</w:t>
      </w:r>
      <w:r w:rsidR="00AA2B8A" w:rsidRPr="00947068">
        <w:rPr>
          <w:rFonts w:ascii="Times New Roman" w:hAnsi="Times New Roman"/>
          <w:szCs w:val="28"/>
        </w:rPr>
        <w:t xml:space="preserve">. </w:t>
      </w:r>
      <w:r w:rsidR="007A6888" w:rsidRPr="00947068">
        <w:rPr>
          <w:rFonts w:ascii="Times New Roman" w:hAnsi="Times New Roman"/>
          <w:szCs w:val="28"/>
        </w:rPr>
        <w:t>СПЕЦИФИКАЦИЯ ОЦЕНКИ КОМПЕТЕНЦИИ</w:t>
      </w:r>
      <w:bookmarkEnd w:id="9"/>
    </w:p>
    <w:p w14:paraId="1D2A8743" w14:textId="52187DCA" w:rsidR="00DE39D8" w:rsidRDefault="00DE39D8" w:rsidP="007F06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28EBD015" w14:textId="77777777" w:rsidR="00F62103" w:rsidRDefault="00F62103" w:rsidP="00ED6C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Таблица №3</w:t>
      </w:r>
    </w:p>
    <w:p w14:paraId="66D2EDDB" w14:textId="4BDA24A9" w:rsidR="00640E46" w:rsidRDefault="00640E46" w:rsidP="00F621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58842BFC" w14:textId="77777777" w:rsidR="00573B0C" w:rsidRDefault="00573B0C" w:rsidP="00573B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Преобразование городской среды с помощью компьютерной игры «ЖЭКА: </w:t>
            </w:r>
            <w:proofErr w:type="spellStart"/>
            <w:r>
              <w:rPr>
                <w:sz w:val="23"/>
                <w:szCs w:val="23"/>
              </w:rPr>
              <w:t>Урбанистика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  <w:p w14:paraId="1D7F47A9" w14:textId="46B90780" w:rsidR="00437D28" w:rsidRPr="004904C5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auto"/>
          </w:tcPr>
          <w:p w14:paraId="3CEC7F21" w14:textId="77777777" w:rsidR="00573B0C" w:rsidRDefault="00573B0C" w:rsidP="00573B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Проверяется умение организовывать рабочий процесс. </w:t>
            </w:r>
          </w:p>
          <w:p w14:paraId="4FB80A72" w14:textId="77777777" w:rsidR="00573B0C" w:rsidRDefault="00573B0C" w:rsidP="00573B0C">
            <w:pPr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Проверяется умение анализировать сложившуюся пространственную структуру города для последующей трансформации. </w:t>
            </w:r>
          </w:p>
          <w:p w14:paraId="0D52EBF9" w14:textId="77777777" w:rsidR="00573B0C" w:rsidRDefault="00573B0C" w:rsidP="00573B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Проверяется знание основных видов планировочного каркаса города. </w:t>
            </w:r>
          </w:p>
          <w:p w14:paraId="360B4BE2" w14:textId="1A8CA7FA" w:rsidR="00573B0C" w:rsidRPr="009D04EE" w:rsidRDefault="00573B0C" w:rsidP="00F6210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Проверяется умение проектировать комфортную городскую среду с учетом урбанистических индексов: безопасность, </w:t>
            </w:r>
            <w:proofErr w:type="spellStart"/>
            <w:r>
              <w:rPr>
                <w:sz w:val="23"/>
                <w:szCs w:val="23"/>
              </w:rPr>
              <w:t>экологичность</w:t>
            </w:r>
            <w:proofErr w:type="spellEnd"/>
            <w:r>
              <w:rPr>
                <w:sz w:val="23"/>
                <w:szCs w:val="23"/>
              </w:rPr>
              <w:t>, идентичность и разнообразие, современность и актуальность среды, эффективность управления, комфортность.</w:t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28A652CB" w14:textId="77777777" w:rsidR="00573B0C" w:rsidRDefault="00573B0C" w:rsidP="00573B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схем планировочной структуры города </w:t>
            </w:r>
          </w:p>
          <w:p w14:paraId="62CE117B" w14:textId="4AC37C8A" w:rsidR="00437D28" w:rsidRPr="004904C5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auto"/>
          </w:tcPr>
          <w:p w14:paraId="62D4191A" w14:textId="77777777" w:rsidR="00573B0C" w:rsidRDefault="00573B0C" w:rsidP="00573B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Проверяется умение организовывать рабочий процесс. </w:t>
            </w:r>
          </w:p>
          <w:p w14:paraId="7DD3D2C8" w14:textId="77777777" w:rsidR="00573B0C" w:rsidRDefault="00573B0C" w:rsidP="00573B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Проверяется умение систематизировать исходные данные, искать недостающие данные в сети интернет и других дополнительных источниках, разрабатывать аналитические схемы на их основе. </w:t>
            </w:r>
          </w:p>
          <w:p w14:paraId="424A48C7" w14:textId="77777777" w:rsidR="00573B0C" w:rsidRDefault="00573B0C" w:rsidP="00573B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Проверяется умение работать с условными обозначениями: остановки общественного транспорта, жилые зоны, зеленые зоны, промышленные зоны, общественно-деловые зоны и т.д. Проверяются навыки разработки схем. </w:t>
            </w:r>
          </w:p>
          <w:p w14:paraId="36D6D961" w14:textId="77777777" w:rsidR="00573B0C" w:rsidRDefault="00573B0C" w:rsidP="00573B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Проверяются навыки оформления схем. </w:t>
            </w:r>
          </w:p>
          <w:p w14:paraId="03F2F467" w14:textId="5244059C" w:rsidR="00437D28" w:rsidRPr="009D04EE" w:rsidRDefault="00573B0C" w:rsidP="00F6210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Проверяется умение определят</w:t>
            </w:r>
            <w:r w:rsidR="00F62103">
              <w:rPr>
                <w:sz w:val="23"/>
                <w:szCs w:val="23"/>
              </w:rPr>
              <w:t>ь объекты культурного наследия.</w:t>
            </w:r>
          </w:p>
        </w:tc>
      </w:tr>
      <w:tr w:rsidR="00437D28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3CD96E10" w14:textId="77777777" w:rsidR="00573B0C" w:rsidRDefault="00573B0C" w:rsidP="00573B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сильных и слабых сторон территории. Решение задачи </w:t>
            </w:r>
          </w:p>
          <w:p w14:paraId="4D99A27B" w14:textId="198A1BC4" w:rsidR="00437D28" w:rsidRPr="004904C5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auto"/>
          </w:tcPr>
          <w:p w14:paraId="044D9298" w14:textId="77777777" w:rsidR="00573B0C" w:rsidRDefault="00573B0C" w:rsidP="00573B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Проверяется умение проводить анализ городской территории исходя из подготовленных схем. </w:t>
            </w:r>
          </w:p>
          <w:p w14:paraId="2EFD95B4" w14:textId="77777777" w:rsidR="00573B0C" w:rsidRDefault="00573B0C" w:rsidP="00573B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Проверяется знание актуальных проблем и тенденций в области </w:t>
            </w:r>
            <w:proofErr w:type="spellStart"/>
            <w:r>
              <w:rPr>
                <w:sz w:val="23"/>
                <w:szCs w:val="23"/>
              </w:rPr>
              <w:t>урбанистики</w:t>
            </w:r>
            <w:proofErr w:type="spellEnd"/>
            <w:r>
              <w:rPr>
                <w:sz w:val="23"/>
                <w:szCs w:val="23"/>
              </w:rPr>
              <w:t xml:space="preserve">, способность выявить проблемы транспортного каркаса, функциональных зон и экологического каркаса. </w:t>
            </w:r>
          </w:p>
          <w:p w14:paraId="52821F30" w14:textId="0390A23B" w:rsidR="00437D28" w:rsidRPr="009D04EE" w:rsidRDefault="00573B0C" w:rsidP="00F6210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Проверяется умение выявлять сильные и слабые стороны территории, в</w:t>
            </w:r>
            <w:r w:rsidR="00F62103">
              <w:rPr>
                <w:sz w:val="23"/>
                <w:szCs w:val="23"/>
              </w:rPr>
              <w:t>озможности и угрозы территории.</w:t>
            </w:r>
          </w:p>
        </w:tc>
      </w:tr>
      <w:tr w:rsidR="00437D28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7CE1279" w14:textId="77777777" w:rsidR="00573B0C" w:rsidRDefault="00573B0C" w:rsidP="00573B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проекта благоустройства. Изготовление макета </w:t>
            </w:r>
          </w:p>
          <w:p w14:paraId="7FF01597" w14:textId="44EA8675" w:rsidR="00437D28" w:rsidRPr="004904C5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auto"/>
          </w:tcPr>
          <w:p w14:paraId="45CEAC4F" w14:textId="77777777" w:rsidR="00573B0C" w:rsidRDefault="00573B0C" w:rsidP="00573B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Проверяется умение организовывать рабочий процесс. </w:t>
            </w:r>
          </w:p>
          <w:p w14:paraId="24B53E13" w14:textId="77777777" w:rsidR="00573B0C" w:rsidRDefault="00573B0C" w:rsidP="00573B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Проверяется умение выполнять в ограниченное время предложенное задание. </w:t>
            </w:r>
          </w:p>
          <w:p w14:paraId="581B1D8B" w14:textId="77777777" w:rsidR="00573B0C" w:rsidRDefault="00573B0C" w:rsidP="00573B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Проверяются знания принципов постановки целей и формулирования задач в области планирования и проектирования городской среды. </w:t>
            </w:r>
          </w:p>
          <w:p w14:paraId="234931A5" w14:textId="77777777" w:rsidR="00573B0C" w:rsidRDefault="00573B0C" w:rsidP="00573B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Проверяется умение формировать предложения по текущему состоянию территории. </w:t>
            </w:r>
          </w:p>
          <w:p w14:paraId="4A0239BE" w14:textId="77777777" w:rsidR="00573B0C" w:rsidRDefault="00573B0C" w:rsidP="00573B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Проверяется умение переносить учтенные проблемы транспортного каркаса, функциональных зон и экологического каркаса на макет в соответствии проектом. </w:t>
            </w:r>
          </w:p>
          <w:p w14:paraId="526E0DB5" w14:textId="77777777" w:rsidR="00573B0C" w:rsidRDefault="00573B0C" w:rsidP="00573B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Проверяются творческие способности, навыки владения различными техниками работы с бумагой, приемами декорирования. </w:t>
            </w:r>
          </w:p>
          <w:p w14:paraId="6310B0DE" w14:textId="77777777" w:rsidR="00573B0C" w:rsidRDefault="00573B0C" w:rsidP="00573B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Проверяется умение рассчитывать баланс территории, площади участков озелененных территорий, показатели объемов и типов различных инфраструктурных объектов, предлагаемых для размещения на рассматриваемой территории. </w:t>
            </w:r>
          </w:p>
          <w:p w14:paraId="125E25DE" w14:textId="77777777" w:rsidR="00573B0C" w:rsidRDefault="00573B0C" w:rsidP="00573B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Проверяется знание стилей городской архитектуры, типов домов. </w:t>
            </w:r>
          </w:p>
          <w:p w14:paraId="387950E5" w14:textId="30FE6F3B" w:rsidR="00437D28" w:rsidRPr="004904C5" w:rsidRDefault="00573B0C" w:rsidP="00F6210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Проверяются способности к анализу и</w:t>
            </w:r>
            <w:r w:rsidR="00F62103">
              <w:rPr>
                <w:sz w:val="23"/>
                <w:szCs w:val="23"/>
              </w:rPr>
              <w:t xml:space="preserve"> синтезу получаемой информации.</w:t>
            </w:r>
          </w:p>
        </w:tc>
      </w:tr>
    </w:tbl>
    <w:p w14:paraId="49D462FF" w14:textId="393EDB37" w:rsidR="0037535C" w:rsidRDefault="0037535C" w:rsidP="007F06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Default="005A1625" w:rsidP="007F06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2F600272" w14:textId="1395701B" w:rsidR="00FE2335" w:rsidRPr="00FE2335" w:rsidRDefault="00FE2335" w:rsidP="007F06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2335">
        <w:rPr>
          <w:rFonts w:ascii="Times New Roman" w:hAnsi="Times New Roman" w:cs="Times New Roman"/>
          <w:color w:val="000000"/>
          <w:sz w:val="28"/>
          <w:szCs w:val="28"/>
        </w:rPr>
        <w:t>Возрастной ценз: 14</w:t>
      </w:r>
      <w:r w:rsidR="00C202F3">
        <w:rPr>
          <w:rFonts w:ascii="Times New Roman" w:hAnsi="Times New Roman" w:cs="Times New Roman"/>
          <w:color w:val="000000"/>
          <w:sz w:val="28"/>
          <w:szCs w:val="28"/>
        </w:rPr>
        <w:t xml:space="preserve"> лет и более</w:t>
      </w:r>
      <w:r w:rsidRPr="00FE23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14A8C55" w14:textId="77777777" w:rsidR="00FE2335" w:rsidRPr="00FE2335" w:rsidRDefault="00FE2335" w:rsidP="007F06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2335">
        <w:rPr>
          <w:rFonts w:ascii="Times New Roman" w:hAnsi="Times New Roman" w:cs="Times New Roman"/>
          <w:color w:val="000000"/>
          <w:sz w:val="28"/>
          <w:szCs w:val="28"/>
        </w:rPr>
        <w:t xml:space="preserve">Общая продолжительность Конкурсного задания:12 ч. </w:t>
      </w:r>
    </w:p>
    <w:p w14:paraId="73F66634" w14:textId="77777777" w:rsidR="00FE2335" w:rsidRPr="00FE2335" w:rsidRDefault="00FE2335" w:rsidP="007F06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2335">
        <w:rPr>
          <w:rFonts w:ascii="Times New Roman" w:hAnsi="Times New Roman" w:cs="Times New Roman"/>
          <w:color w:val="000000"/>
          <w:sz w:val="28"/>
          <w:szCs w:val="28"/>
        </w:rPr>
        <w:t xml:space="preserve">Тип соревнования: индивидуальный. </w:t>
      </w:r>
    </w:p>
    <w:p w14:paraId="79C966A7" w14:textId="4EBBC41D" w:rsidR="00FE2335" w:rsidRDefault="00FE2335" w:rsidP="007F06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335">
        <w:rPr>
          <w:rFonts w:ascii="Times New Roman" w:hAnsi="Times New Roman" w:cs="Times New Roman"/>
          <w:color w:val="000000"/>
          <w:sz w:val="28"/>
          <w:szCs w:val="28"/>
        </w:rPr>
        <w:t>Количество конкурсных дней: 3 дня.</w:t>
      </w:r>
    </w:p>
    <w:p w14:paraId="4515EBCB" w14:textId="2D85417B" w:rsidR="009E52E7" w:rsidRPr="00A204BB" w:rsidRDefault="009E52E7" w:rsidP="007F06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F06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31D7FACF" w:rsidR="005A1625" w:rsidRDefault="005A1625" w:rsidP="007F06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21A05" w:rsidRPr="00121A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E5E60CA" w14:textId="12C617AD" w:rsidR="008C41F7" w:rsidRDefault="008C41F7" w:rsidP="007F06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72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F38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726D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8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31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F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60031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F06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7F06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4E714ECD" w14:textId="77777777" w:rsidR="00F9531C" w:rsidRDefault="00F9531C" w:rsidP="007F0663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60DD6FA" w14:textId="4C03F24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№4</w:t>
      </w:r>
    </w:p>
    <w:p w14:paraId="2BFCE899" w14:textId="33861C54" w:rsidR="008C41F7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  <w:r w:rsidR="007C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(Приложение № 2)</w:t>
      </w:r>
      <w:r w:rsidR="003B1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74"/>
        <w:gridCol w:w="1851"/>
        <w:gridCol w:w="1407"/>
        <w:gridCol w:w="1610"/>
        <w:gridCol w:w="1846"/>
        <w:gridCol w:w="1086"/>
        <w:gridCol w:w="481"/>
      </w:tblGrid>
      <w:tr w:rsidR="00452E52" w:rsidRPr="00A939C4" w14:paraId="2F96C2A6" w14:textId="77777777" w:rsidTr="00452E52">
        <w:trPr>
          <w:trHeight w:val="1125"/>
        </w:trPr>
        <w:tc>
          <w:tcPr>
            <w:tcW w:w="1723" w:type="dxa"/>
            <w:vAlign w:val="center"/>
          </w:tcPr>
          <w:p w14:paraId="28FFC2E7" w14:textId="09B97F48" w:rsidR="00024F7D" w:rsidRPr="00B425D5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25D5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954" w:type="dxa"/>
            <w:vAlign w:val="center"/>
          </w:tcPr>
          <w:p w14:paraId="76E4F101" w14:textId="2C54AE0C" w:rsidR="00024F7D" w:rsidRPr="00B425D5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425D5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374" w:type="dxa"/>
            <w:vAlign w:val="center"/>
          </w:tcPr>
          <w:p w14:paraId="47FEB271" w14:textId="47A5C160" w:rsidR="00024F7D" w:rsidRPr="00B425D5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25D5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537" w:type="dxa"/>
            <w:vAlign w:val="center"/>
          </w:tcPr>
          <w:p w14:paraId="1110754A" w14:textId="3CF85080" w:rsidR="00024F7D" w:rsidRPr="00B425D5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25D5">
              <w:rPr>
                <w:sz w:val="24"/>
                <w:szCs w:val="24"/>
              </w:rPr>
              <w:t>Модуль</w:t>
            </w:r>
          </w:p>
        </w:tc>
        <w:tc>
          <w:tcPr>
            <w:tcW w:w="1760" w:type="dxa"/>
            <w:vAlign w:val="center"/>
          </w:tcPr>
          <w:p w14:paraId="3F70625D" w14:textId="1D350310" w:rsidR="00024F7D" w:rsidRPr="00B425D5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25D5">
              <w:rPr>
                <w:sz w:val="24"/>
                <w:szCs w:val="24"/>
              </w:rPr>
              <w:t>Константа/</w:t>
            </w:r>
            <w:proofErr w:type="spellStart"/>
            <w:r w:rsidRPr="00B425D5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1040" w:type="dxa"/>
            <w:vAlign w:val="center"/>
          </w:tcPr>
          <w:p w14:paraId="557A5264" w14:textId="15C33802" w:rsidR="00024F7D" w:rsidRPr="00B425D5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25D5">
              <w:rPr>
                <w:sz w:val="24"/>
                <w:szCs w:val="24"/>
              </w:rPr>
              <w:t>ИЛ</w:t>
            </w:r>
          </w:p>
        </w:tc>
        <w:tc>
          <w:tcPr>
            <w:tcW w:w="467" w:type="dxa"/>
            <w:vAlign w:val="center"/>
          </w:tcPr>
          <w:p w14:paraId="50B7A08B" w14:textId="52A1CC80" w:rsidR="00024F7D" w:rsidRPr="00B425D5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25D5">
              <w:rPr>
                <w:sz w:val="24"/>
                <w:szCs w:val="24"/>
              </w:rPr>
              <w:t>КО</w:t>
            </w:r>
          </w:p>
        </w:tc>
      </w:tr>
      <w:tr w:rsidR="00452E52" w:rsidRPr="00A939C4" w14:paraId="010B14B4" w14:textId="77777777" w:rsidTr="00452E52">
        <w:trPr>
          <w:trHeight w:val="763"/>
        </w:trPr>
        <w:tc>
          <w:tcPr>
            <w:tcW w:w="1723" w:type="dxa"/>
            <w:vAlign w:val="center"/>
          </w:tcPr>
          <w:p w14:paraId="57C69272" w14:textId="301F1B22" w:rsidR="00024F7D" w:rsidRPr="00B425D5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425D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54" w:type="dxa"/>
            <w:vAlign w:val="center"/>
          </w:tcPr>
          <w:p w14:paraId="77ED13A0" w14:textId="7D92D579" w:rsidR="00024F7D" w:rsidRPr="00B425D5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425D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4" w:type="dxa"/>
            <w:vAlign w:val="center"/>
          </w:tcPr>
          <w:p w14:paraId="5D16D6C3" w14:textId="05146E09" w:rsidR="00024F7D" w:rsidRPr="00B425D5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425D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37" w:type="dxa"/>
            <w:vAlign w:val="center"/>
          </w:tcPr>
          <w:p w14:paraId="5039D792" w14:textId="490CE41C" w:rsidR="00024F7D" w:rsidRPr="00B425D5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425D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60" w:type="dxa"/>
            <w:vAlign w:val="center"/>
          </w:tcPr>
          <w:p w14:paraId="560FE8FC" w14:textId="0E97F452" w:rsidR="00024F7D" w:rsidRPr="00B425D5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425D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40" w:type="dxa"/>
            <w:vAlign w:val="center"/>
          </w:tcPr>
          <w:p w14:paraId="3B69E96F" w14:textId="7684A1B6" w:rsidR="00024F7D" w:rsidRPr="00B425D5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425D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7" w:type="dxa"/>
            <w:vAlign w:val="center"/>
          </w:tcPr>
          <w:p w14:paraId="692D11A7" w14:textId="593CBE99" w:rsidR="00024F7D" w:rsidRPr="00B425D5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425D5">
              <w:rPr>
                <w:sz w:val="24"/>
                <w:szCs w:val="24"/>
                <w:lang w:val="en-US"/>
              </w:rPr>
              <w:t>7</w:t>
            </w:r>
          </w:p>
        </w:tc>
      </w:tr>
      <w:tr w:rsidR="00452E52" w:rsidRPr="00A939C4" w14:paraId="72323DC6" w14:textId="77777777" w:rsidTr="0012236B">
        <w:trPr>
          <w:trHeight w:val="272"/>
        </w:trPr>
        <w:tc>
          <w:tcPr>
            <w:tcW w:w="1723" w:type="dxa"/>
          </w:tcPr>
          <w:p w14:paraId="5C57EE6D" w14:textId="60E073D9" w:rsidR="00C24D32" w:rsidRPr="00452E52" w:rsidRDefault="0012236B" w:rsidP="0012236B">
            <w:pPr>
              <w:jc w:val="center"/>
              <w:rPr>
                <w:color w:val="000000"/>
                <w:sz w:val="24"/>
                <w:szCs w:val="24"/>
              </w:rPr>
            </w:pPr>
            <w:r w:rsidRPr="00452E52">
              <w:rPr>
                <w:color w:val="000000"/>
                <w:sz w:val="24"/>
                <w:szCs w:val="24"/>
              </w:rPr>
              <w:t>Разработка отдельных архитектурных и объемно-планировочных решений в составе проектной документации объектов капитального строительства</w:t>
            </w:r>
          </w:p>
        </w:tc>
        <w:tc>
          <w:tcPr>
            <w:tcW w:w="1954" w:type="dxa"/>
          </w:tcPr>
          <w:p w14:paraId="6F8D6298" w14:textId="77777777" w:rsidR="0012236B" w:rsidRPr="00452E52" w:rsidRDefault="0012236B" w:rsidP="0012236B">
            <w:pPr>
              <w:jc w:val="center"/>
              <w:rPr>
                <w:color w:val="000000"/>
                <w:sz w:val="24"/>
                <w:szCs w:val="24"/>
              </w:rPr>
            </w:pPr>
            <w:r w:rsidRPr="00452E52">
              <w:rPr>
                <w:color w:val="000000"/>
                <w:sz w:val="24"/>
                <w:szCs w:val="24"/>
              </w:rPr>
              <w:t>Разработка заданий на проектирование отдельных архитектурных и объемно-планировочных решений</w:t>
            </w:r>
          </w:p>
          <w:p w14:paraId="3462AC08" w14:textId="1E0C5210" w:rsidR="00C24D32" w:rsidRPr="00452E52" w:rsidRDefault="0012236B" w:rsidP="0012236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52E52">
              <w:rPr>
                <w:color w:val="000000"/>
                <w:sz w:val="24"/>
                <w:szCs w:val="24"/>
              </w:rPr>
              <w:t>Разработка вариантов отдельных архитектурных и объемно-</w:t>
            </w:r>
            <w:r w:rsidRPr="00452E52">
              <w:rPr>
                <w:color w:val="000000"/>
                <w:sz w:val="24"/>
                <w:szCs w:val="24"/>
              </w:rPr>
              <w:br/>
              <w:t>планировочных решений в составе проектной документации объектов</w:t>
            </w:r>
            <w:r w:rsidRPr="00452E52">
              <w:rPr>
                <w:color w:val="000000"/>
                <w:sz w:val="24"/>
                <w:szCs w:val="24"/>
              </w:rPr>
              <w:br/>
              <w:t>капитального строительства</w:t>
            </w:r>
            <w:r w:rsidRPr="00452E52">
              <w:rPr>
                <w:color w:val="000000"/>
                <w:sz w:val="24"/>
                <w:szCs w:val="24"/>
              </w:rPr>
              <w:br/>
              <w:t>Согласование архитектурных и объемно-планировочных решений с</w:t>
            </w:r>
            <w:r w:rsidRPr="00452E52">
              <w:rPr>
                <w:color w:val="000000"/>
                <w:sz w:val="24"/>
                <w:szCs w:val="24"/>
              </w:rPr>
              <w:br/>
              <w:t>разрабатываемыми решениями по другим разделам проектной</w:t>
            </w:r>
            <w:r w:rsidRPr="00452E52">
              <w:rPr>
                <w:color w:val="000000"/>
                <w:sz w:val="24"/>
                <w:szCs w:val="24"/>
              </w:rPr>
              <w:br/>
              <w:t>документации</w:t>
            </w:r>
            <w:r w:rsidRPr="00452E52">
              <w:rPr>
                <w:color w:val="000000"/>
                <w:sz w:val="24"/>
                <w:szCs w:val="24"/>
              </w:rPr>
              <w:br/>
              <w:t>Обеспечение соблюдения норм законодательства Российской Федерации</w:t>
            </w:r>
            <w:r w:rsidRPr="00452E52">
              <w:rPr>
                <w:color w:val="000000"/>
                <w:sz w:val="24"/>
                <w:szCs w:val="24"/>
              </w:rPr>
              <w:br/>
              <w:t xml:space="preserve">и иных </w:t>
            </w:r>
            <w:r w:rsidRPr="00452E52">
              <w:rPr>
                <w:color w:val="000000"/>
                <w:sz w:val="24"/>
                <w:szCs w:val="24"/>
              </w:rPr>
              <w:lastRenderedPageBreak/>
              <w:t>нормативных актов, а также стандартов выполнения работ и</w:t>
            </w:r>
            <w:r w:rsidRPr="00452E52">
              <w:rPr>
                <w:color w:val="000000"/>
                <w:sz w:val="24"/>
                <w:szCs w:val="24"/>
              </w:rPr>
              <w:br/>
              <w:t>применяемых материалов</w:t>
            </w:r>
            <w:r w:rsidRPr="00452E52">
              <w:rPr>
                <w:color w:val="000000"/>
                <w:sz w:val="24"/>
                <w:szCs w:val="24"/>
              </w:rPr>
              <w:br/>
              <w:t>Разработка и осуществление архитектурных и проектных решений</w:t>
            </w:r>
            <w:r w:rsidRPr="00452E52">
              <w:rPr>
                <w:color w:val="000000"/>
                <w:sz w:val="24"/>
                <w:szCs w:val="24"/>
              </w:rPr>
              <w:br/>
              <w:t>зданий, сооружений и их комплексов с учетом требований</w:t>
            </w:r>
            <w:r w:rsidRPr="00452E52">
              <w:rPr>
                <w:color w:val="000000"/>
                <w:sz w:val="24"/>
                <w:szCs w:val="24"/>
              </w:rPr>
              <w:br/>
              <w:t>законодательства Российской Федерации об обеспечении</w:t>
            </w:r>
            <w:r w:rsidRPr="00452E52">
              <w:rPr>
                <w:color w:val="000000"/>
                <w:sz w:val="24"/>
                <w:szCs w:val="24"/>
              </w:rPr>
              <w:br/>
              <w:t>беспрепятственного доступа в них инвалидов и использования 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52E52">
              <w:rPr>
                <w:color w:val="000000"/>
                <w:sz w:val="24"/>
                <w:szCs w:val="24"/>
              </w:rPr>
              <w:t>инвалидами</w:t>
            </w:r>
          </w:p>
        </w:tc>
        <w:tc>
          <w:tcPr>
            <w:tcW w:w="1374" w:type="dxa"/>
            <w:hideMark/>
          </w:tcPr>
          <w:p w14:paraId="486E7FFA" w14:textId="77777777" w:rsidR="00C24D32" w:rsidRPr="00452E52" w:rsidRDefault="00DA77C0" w:rsidP="00C24D32">
            <w:pPr>
              <w:jc w:val="center"/>
              <w:rPr>
                <w:sz w:val="24"/>
                <w:szCs w:val="24"/>
              </w:rPr>
            </w:pPr>
            <w:hyperlink r:id="rId8" w:anchor="'Профстандарт  10.008 код A 01.5'!A1" w:history="1">
              <w:r w:rsidR="00C24D32" w:rsidRPr="00452E52">
                <w:rPr>
                  <w:sz w:val="24"/>
                  <w:szCs w:val="24"/>
                </w:rPr>
                <w:t>ПС: 10.008 Архитектор; ФГОС СПО 07.02.01 Архитектура</w:t>
              </w:r>
              <w:r w:rsidR="00C24D32" w:rsidRPr="00452E52">
                <w:rPr>
                  <w:sz w:val="24"/>
                  <w:szCs w:val="24"/>
                </w:rPr>
                <w:br/>
              </w:r>
            </w:hyperlink>
          </w:p>
        </w:tc>
        <w:tc>
          <w:tcPr>
            <w:tcW w:w="1537" w:type="dxa"/>
            <w:hideMark/>
          </w:tcPr>
          <w:p w14:paraId="52308830" w14:textId="70382CB2" w:rsidR="00C24D32" w:rsidRPr="00452E52" w:rsidRDefault="00B425D5" w:rsidP="00C24D32">
            <w:pPr>
              <w:jc w:val="center"/>
              <w:rPr>
                <w:sz w:val="24"/>
                <w:szCs w:val="24"/>
              </w:rPr>
            </w:pPr>
            <w:r w:rsidRPr="00452E52">
              <w:rPr>
                <w:sz w:val="24"/>
                <w:szCs w:val="24"/>
              </w:rPr>
              <w:t xml:space="preserve">Модуль А – </w:t>
            </w:r>
            <w:r w:rsidR="00F62103" w:rsidRPr="00452E52">
              <w:rPr>
                <w:bCs/>
                <w:sz w:val="24"/>
                <w:szCs w:val="24"/>
              </w:rPr>
              <w:t xml:space="preserve">Преобразование городской среды с помощью компьютерной игры «ЖЭКА: </w:t>
            </w:r>
            <w:proofErr w:type="spellStart"/>
            <w:r w:rsidR="00F62103" w:rsidRPr="00452E52">
              <w:rPr>
                <w:bCs/>
                <w:sz w:val="24"/>
                <w:szCs w:val="24"/>
              </w:rPr>
              <w:t>Урбанистика</w:t>
            </w:r>
            <w:proofErr w:type="spellEnd"/>
            <w:r w:rsidR="00F62103" w:rsidRPr="00452E5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60" w:type="dxa"/>
            <w:hideMark/>
          </w:tcPr>
          <w:p w14:paraId="2AE588A2" w14:textId="77777777" w:rsidR="00C24D32" w:rsidRPr="00452E52" w:rsidRDefault="00C24D32" w:rsidP="00C24D32">
            <w:pPr>
              <w:jc w:val="center"/>
              <w:rPr>
                <w:color w:val="000000"/>
                <w:sz w:val="24"/>
                <w:szCs w:val="24"/>
              </w:rPr>
            </w:pPr>
            <w:r w:rsidRPr="00452E52">
              <w:rPr>
                <w:color w:val="000000"/>
                <w:sz w:val="24"/>
                <w:szCs w:val="24"/>
              </w:rPr>
              <w:t xml:space="preserve">Константа </w:t>
            </w:r>
          </w:p>
        </w:tc>
        <w:tc>
          <w:tcPr>
            <w:tcW w:w="1040" w:type="dxa"/>
            <w:hideMark/>
          </w:tcPr>
          <w:p w14:paraId="42B7779B" w14:textId="05CB6181" w:rsidR="00C24D32" w:rsidRPr="00B425D5" w:rsidRDefault="00C24D32" w:rsidP="00C24D32">
            <w:pPr>
              <w:rPr>
                <w:rFonts w:ascii="Calibri" w:hAnsi="Calibri" w:cs="Calibri"/>
                <w:color w:val="0563C1"/>
                <w:u w:val="single"/>
              </w:rPr>
            </w:pPr>
            <w:r w:rsidRPr="00B425D5">
              <w:rPr>
                <w:rFonts w:ascii="Calibri" w:hAnsi="Calibri" w:cs="Calibri"/>
                <w:color w:val="0563C1"/>
                <w:u w:val="single"/>
              </w:rPr>
              <w:t xml:space="preserve">Приложение № 3 </w:t>
            </w:r>
          </w:p>
        </w:tc>
        <w:tc>
          <w:tcPr>
            <w:tcW w:w="467" w:type="dxa"/>
            <w:hideMark/>
          </w:tcPr>
          <w:p w14:paraId="13745D76" w14:textId="50D124D4" w:rsidR="00C24D32" w:rsidRPr="00B425D5" w:rsidRDefault="00DA77C0" w:rsidP="007F0663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9" w:anchor="RANGE!A1" w:history="1">
              <w:r w:rsidR="007F0663">
                <w:rPr>
                  <w:rFonts w:ascii="Calibri" w:hAnsi="Calibri" w:cs="Calibri"/>
                  <w:color w:val="0563C1"/>
                  <w:u w:val="single"/>
                </w:rPr>
                <w:t>18</w:t>
              </w:r>
            </w:hyperlink>
          </w:p>
        </w:tc>
      </w:tr>
      <w:tr w:rsidR="00452E52" w:rsidRPr="00A939C4" w14:paraId="37071909" w14:textId="77777777" w:rsidTr="00452E52">
        <w:trPr>
          <w:trHeight w:val="4241"/>
        </w:trPr>
        <w:tc>
          <w:tcPr>
            <w:tcW w:w="1723" w:type="dxa"/>
            <w:hideMark/>
          </w:tcPr>
          <w:p w14:paraId="0C78C0D4" w14:textId="3FB7FB97" w:rsidR="00452E52" w:rsidRPr="00452E52" w:rsidRDefault="00452E52" w:rsidP="00C24D32">
            <w:pPr>
              <w:jc w:val="center"/>
              <w:rPr>
                <w:color w:val="000000"/>
                <w:sz w:val="24"/>
                <w:szCs w:val="24"/>
              </w:rPr>
            </w:pPr>
            <w:r w:rsidRPr="00452E52">
              <w:rPr>
                <w:color w:val="000000"/>
                <w:sz w:val="24"/>
                <w:szCs w:val="24"/>
              </w:rPr>
              <w:t>Разработка отдельных архитектурных и объемно-планировочных решений в составе проектной документации объектов капитального строительства</w:t>
            </w:r>
          </w:p>
        </w:tc>
        <w:tc>
          <w:tcPr>
            <w:tcW w:w="1954" w:type="dxa"/>
            <w:hideMark/>
          </w:tcPr>
          <w:p w14:paraId="70C1A53B" w14:textId="77777777" w:rsidR="00452E52" w:rsidRPr="00452E52" w:rsidRDefault="00452E52" w:rsidP="00452E52">
            <w:pPr>
              <w:jc w:val="center"/>
              <w:rPr>
                <w:color w:val="000000"/>
                <w:sz w:val="24"/>
                <w:szCs w:val="24"/>
              </w:rPr>
            </w:pPr>
            <w:r w:rsidRPr="00452E52">
              <w:rPr>
                <w:color w:val="000000"/>
                <w:sz w:val="24"/>
                <w:szCs w:val="24"/>
              </w:rPr>
              <w:t>Разработка заданий на проектирование отдельных архитектурных и объемно-планировочных решений</w:t>
            </w:r>
          </w:p>
          <w:p w14:paraId="0F8A4E13" w14:textId="61DBBD1E" w:rsidR="00452E52" w:rsidRPr="00452E52" w:rsidRDefault="00452E52" w:rsidP="00452E52">
            <w:pPr>
              <w:jc w:val="center"/>
              <w:rPr>
                <w:color w:val="000000"/>
                <w:sz w:val="24"/>
                <w:szCs w:val="24"/>
              </w:rPr>
            </w:pPr>
            <w:r w:rsidRPr="00452E52">
              <w:rPr>
                <w:color w:val="000000"/>
                <w:sz w:val="24"/>
                <w:szCs w:val="24"/>
              </w:rPr>
              <w:t>Разработка вариантов отдельных архитектурных и объемно-</w:t>
            </w:r>
            <w:r w:rsidRPr="00452E52">
              <w:rPr>
                <w:color w:val="000000"/>
                <w:sz w:val="24"/>
                <w:szCs w:val="24"/>
              </w:rPr>
              <w:br/>
              <w:t>планировочных решений в составе проектной документации объектов</w:t>
            </w:r>
            <w:r w:rsidRPr="00452E52">
              <w:rPr>
                <w:color w:val="000000"/>
                <w:sz w:val="24"/>
                <w:szCs w:val="24"/>
              </w:rPr>
              <w:br/>
              <w:t>капитального строительства</w:t>
            </w:r>
            <w:r w:rsidRPr="00452E52">
              <w:rPr>
                <w:color w:val="000000"/>
                <w:sz w:val="24"/>
                <w:szCs w:val="24"/>
              </w:rPr>
              <w:br/>
              <w:t xml:space="preserve">Согласование архитектурных и объемно-планировочных </w:t>
            </w:r>
            <w:r w:rsidRPr="00452E52">
              <w:rPr>
                <w:color w:val="000000"/>
                <w:sz w:val="24"/>
                <w:szCs w:val="24"/>
              </w:rPr>
              <w:lastRenderedPageBreak/>
              <w:t>решений с</w:t>
            </w:r>
            <w:r w:rsidRPr="00452E52">
              <w:rPr>
                <w:color w:val="000000"/>
                <w:sz w:val="24"/>
                <w:szCs w:val="24"/>
              </w:rPr>
              <w:br/>
              <w:t>разрабатываемыми решениями по другим разделам проектной</w:t>
            </w:r>
            <w:r w:rsidRPr="00452E52">
              <w:rPr>
                <w:color w:val="000000"/>
                <w:sz w:val="24"/>
                <w:szCs w:val="24"/>
              </w:rPr>
              <w:br/>
              <w:t>документации</w:t>
            </w:r>
            <w:r w:rsidRPr="00452E52">
              <w:rPr>
                <w:color w:val="000000"/>
                <w:sz w:val="24"/>
                <w:szCs w:val="24"/>
              </w:rPr>
              <w:br/>
              <w:t>Обеспечение соблюдения норм законодательства Российской Федерации</w:t>
            </w:r>
            <w:r w:rsidRPr="00452E52">
              <w:rPr>
                <w:color w:val="000000"/>
                <w:sz w:val="24"/>
                <w:szCs w:val="24"/>
              </w:rPr>
              <w:br/>
              <w:t>и иных нормативных актов, а также стандартов выполнения работ и</w:t>
            </w:r>
            <w:r w:rsidRPr="00452E52">
              <w:rPr>
                <w:color w:val="000000"/>
                <w:sz w:val="24"/>
                <w:szCs w:val="24"/>
              </w:rPr>
              <w:br/>
              <w:t>применяемых материалов</w:t>
            </w:r>
            <w:r w:rsidRPr="00452E52">
              <w:rPr>
                <w:color w:val="000000"/>
                <w:sz w:val="24"/>
                <w:szCs w:val="24"/>
              </w:rPr>
              <w:br/>
              <w:t>Разработка и осуществление архитектурных и проектных решений</w:t>
            </w:r>
            <w:r w:rsidRPr="00452E52">
              <w:rPr>
                <w:color w:val="000000"/>
                <w:sz w:val="24"/>
                <w:szCs w:val="24"/>
              </w:rPr>
              <w:br/>
              <w:t>зданий, сооружений и их комплексов с учетом требований</w:t>
            </w:r>
            <w:r w:rsidRPr="00452E52">
              <w:rPr>
                <w:color w:val="000000"/>
                <w:sz w:val="24"/>
                <w:szCs w:val="24"/>
              </w:rPr>
              <w:br/>
              <w:t>законодательства Российской Федерации об обеспечении</w:t>
            </w:r>
            <w:r w:rsidRPr="00452E52">
              <w:rPr>
                <w:color w:val="000000"/>
                <w:sz w:val="24"/>
                <w:szCs w:val="24"/>
              </w:rPr>
              <w:br/>
              <w:t>беспрепятственного доступа в них инвалидов и использования 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52E52">
              <w:rPr>
                <w:color w:val="000000"/>
                <w:sz w:val="24"/>
                <w:szCs w:val="24"/>
              </w:rPr>
              <w:t>инвалидами</w:t>
            </w:r>
          </w:p>
        </w:tc>
        <w:tc>
          <w:tcPr>
            <w:tcW w:w="1374" w:type="dxa"/>
            <w:hideMark/>
          </w:tcPr>
          <w:p w14:paraId="47E1E633" w14:textId="77777777" w:rsidR="00452E52" w:rsidRPr="00452E52" w:rsidRDefault="00DA77C0" w:rsidP="00C24D32">
            <w:pPr>
              <w:jc w:val="center"/>
              <w:rPr>
                <w:sz w:val="24"/>
                <w:szCs w:val="24"/>
              </w:rPr>
            </w:pPr>
            <w:hyperlink r:id="rId10" w:anchor="'Профстандарт  10.008 код A 01.5'!A1" w:history="1">
              <w:r w:rsidR="00452E52" w:rsidRPr="00452E52">
                <w:rPr>
                  <w:sz w:val="24"/>
                  <w:szCs w:val="24"/>
                </w:rPr>
                <w:t>ПС: 10.008 Архитектор; ФГОС СПО 07.02.01 Архитектура</w:t>
              </w:r>
              <w:r w:rsidR="00452E52" w:rsidRPr="00452E52">
                <w:rPr>
                  <w:sz w:val="24"/>
                  <w:szCs w:val="24"/>
                </w:rPr>
                <w:br/>
              </w:r>
            </w:hyperlink>
          </w:p>
        </w:tc>
        <w:tc>
          <w:tcPr>
            <w:tcW w:w="1537" w:type="dxa"/>
            <w:hideMark/>
          </w:tcPr>
          <w:p w14:paraId="40490E51" w14:textId="4EB3BE6D" w:rsidR="00452E52" w:rsidRPr="00452E52" w:rsidRDefault="00452E52" w:rsidP="00C24D32">
            <w:pPr>
              <w:jc w:val="center"/>
              <w:rPr>
                <w:color w:val="000000"/>
                <w:sz w:val="24"/>
                <w:szCs w:val="24"/>
              </w:rPr>
            </w:pPr>
            <w:r w:rsidRPr="00452E52">
              <w:rPr>
                <w:color w:val="000000"/>
                <w:sz w:val="24"/>
                <w:szCs w:val="24"/>
              </w:rPr>
              <w:t xml:space="preserve">Модуль Б - </w:t>
            </w:r>
            <w:r w:rsidRPr="00452E52">
              <w:rPr>
                <w:bCs/>
                <w:sz w:val="24"/>
                <w:szCs w:val="24"/>
              </w:rPr>
              <w:t>Разработка схем планировочной структуры города</w:t>
            </w:r>
          </w:p>
        </w:tc>
        <w:tc>
          <w:tcPr>
            <w:tcW w:w="1760" w:type="dxa"/>
            <w:hideMark/>
          </w:tcPr>
          <w:p w14:paraId="4DB70075" w14:textId="77777777" w:rsidR="00452E52" w:rsidRPr="00B425D5" w:rsidRDefault="00452E52" w:rsidP="00C24D32">
            <w:pPr>
              <w:jc w:val="center"/>
              <w:rPr>
                <w:color w:val="000000"/>
                <w:sz w:val="28"/>
                <w:szCs w:val="28"/>
              </w:rPr>
            </w:pPr>
            <w:r w:rsidRPr="00B425D5">
              <w:rPr>
                <w:color w:val="000000"/>
                <w:sz w:val="28"/>
                <w:szCs w:val="28"/>
              </w:rPr>
              <w:t>Константа</w:t>
            </w:r>
          </w:p>
        </w:tc>
        <w:tc>
          <w:tcPr>
            <w:tcW w:w="1040" w:type="dxa"/>
            <w:hideMark/>
          </w:tcPr>
          <w:p w14:paraId="009969D7" w14:textId="31C904A5" w:rsidR="00452E52" w:rsidRPr="00B425D5" w:rsidRDefault="00452E52" w:rsidP="00C24D32">
            <w:pPr>
              <w:rPr>
                <w:rFonts w:ascii="Calibri" w:hAnsi="Calibri" w:cs="Calibri"/>
                <w:color w:val="0563C1"/>
                <w:u w:val="single"/>
              </w:rPr>
            </w:pPr>
            <w:r w:rsidRPr="00B425D5">
              <w:rPr>
                <w:rFonts w:ascii="Calibri" w:hAnsi="Calibri" w:cs="Calibri"/>
                <w:color w:val="0563C1"/>
                <w:u w:val="single"/>
              </w:rPr>
              <w:t xml:space="preserve">Приложение № 3 </w:t>
            </w:r>
          </w:p>
        </w:tc>
        <w:tc>
          <w:tcPr>
            <w:tcW w:w="467" w:type="dxa"/>
            <w:hideMark/>
          </w:tcPr>
          <w:p w14:paraId="187E0EB6" w14:textId="63A0F00C" w:rsidR="00452E52" w:rsidRPr="00B425D5" w:rsidRDefault="007F0663" w:rsidP="00C24D32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26</w:t>
            </w:r>
          </w:p>
        </w:tc>
      </w:tr>
      <w:tr w:rsidR="00452E52" w:rsidRPr="00A939C4" w14:paraId="5490BD3D" w14:textId="77777777" w:rsidTr="00452E52">
        <w:trPr>
          <w:trHeight w:val="130"/>
        </w:trPr>
        <w:tc>
          <w:tcPr>
            <w:tcW w:w="1723" w:type="dxa"/>
          </w:tcPr>
          <w:p w14:paraId="0B3041D8" w14:textId="77777777" w:rsidR="00452E52" w:rsidRPr="00452E52" w:rsidRDefault="00452E52" w:rsidP="00452E52">
            <w:pPr>
              <w:rPr>
                <w:sz w:val="24"/>
                <w:szCs w:val="24"/>
              </w:rPr>
            </w:pPr>
            <w:r w:rsidRPr="00452E52">
              <w:rPr>
                <w:color w:val="000000"/>
                <w:sz w:val="24"/>
                <w:szCs w:val="24"/>
              </w:rPr>
              <w:t xml:space="preserve">Подготовка исходных данных для проектирования, в том числе для разработки отдельных архитектурных и </w:t>
            </w:r>
            <w:r w:rsidRPr="00452E52">
              <w:rPr>
                <w:color w:val="000000"/>
                <w:sz w:val="24"/>
                <w:szCs w:val="24"/>
              </w:rPr>
              <w:lastRenderedPageBreak/>
              <w:t>объемно-планировочных решений</w:t>
            </w:r>
          </w:p>
          <w:p w14:paraId="64FA16EF" w14:textId="77777777" w:rsidR="00452E52" w:rsidRPr="00452E52" w:rsidRDefault="00452E52" w:rsidP="00C24D3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94EB2DA" w14:textId="77777777" w:rsidR="00452E52" w:rsidRPr="00452E52" w:rsidRDefault="00452E52" w:rsidP="00C24D3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6584719" w14:textId="06D1DCE4" w:rsidR="00452E52" w:rsidRPr="00452E52" w:rsidRDefault="00452E52" w:rsidP="00C2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14:paraId="23AC5D8E" w14:textId="7F5430F1" w:rsidR="00452E52" w:rsidRPr="00452E52" w:rsidRDefault="00452E52" w:rsidP="001E0B66">
            <w:pPr>
              <w:jc w:val="center"/>
              <w:rPr>
                <w:color w:val="000000"/>
                <w:sz w:val="24"/>
                <w:szCs w:val="24"/>
              </w:rPr>
            </w:pPr>
            <w:r w:rsidRPr="00452E52">
              <w:rPr>
                <w:color w:val="000000"/>
                <w:sz w:val="24"/>
                <w:szCs w:val="24"/>
              </w:rPr>
              <w:lastRenderedPageBreak/>
              <w:t xml:space="preserve">Проверка комплектности и оценка качества исходных данных, данных задания на проектирование объекта </w:t>
            </w:r>
            <w:r w:rsidRPr="00452E52">
              <w:rPr>
                <w:color w:val="000000"/>
                <w:sz w:val="24"/>
                <w:szCs w:val="24"/>
              </w:rPr>
              <w:lastRenderedPageBreak/>
              <w:t>капитального строительства и</w:t>
            </w:r>
            <w:r w:rsidRPr="00452E52">
              <w:rPr>
                <w:color w:val="000000"/>
                <w:sz w:val="24"/>
                <w:szCs w:val="24"/>
              </w:rPr>
              <w:br/>
              <w:t>данных задания на разработку архитектурного раздела проектной документации</w:t>
            </w:r>
            <w:r w:rsidRPr="00452E52">
              <w:rPr>
                <w:color w:val="000000"/>
                <w:sz w:val="24"/>
                <w:szCs w:val="24"/>
              </w:rPr>
              <w:br/>
              <w:t>Подготовка демонстрационных материалов для представления концептуального архитектурного проекта заказчику, включая текстовые, графические и объемные материалы</w:t>
            </w:r>
          </w:p>
        </w:tc>
        <w:tc>
          <w:tcPr>
            <w:tcW w:w="1374" w:type="dxa"/>
            <w:hideMark/>
          </w:tcPr>
          <w:p w14:paraId="268DD167" w14:textId="77777777" w:rsidR="00452E52" w:rsidRPr="00452E52" w:rsidRDefault="00DA77C0" w:rsidP="00C24D32">
            <w:pPr>
              <w:jc w:val="center"/>
              <w:rPr>
                <w:sz w:val="24"/>
                <w:szCs w:val="24"/>
              </w:rPr>
            </w:pPr>
            <w:hyperlink r:id="rId11" w:anchor="'Профстандарт  10.008 код A 02.5'!A1" w:history="1">
              <w:r w:rsidR="00452E52" w:rsidRPr="00452E52">
                <w:rPr>
                  <w:sz w:val="24"/>
                  <w:szCs w:val="24"/>
                </w:rPr>
                <w:t>ПС: 10.008 Архитектор; ФГОС СПО 07.02.01 Архитектура</w:t>
              </w:r>
              <w:r w:rsidR="00452E52" w:rsidRPr="00452E52">
                <w:rPr>
                  <w:sz w:val="24"/>
                  <w:szCs w:val="24"/>
                </w:rPr>
                <w:br/>
              </w:r>
            </w:hyperlink>
          </w:p>
        </w:tc>
        <w:tc>
          <w:tcPr>
            <w:tcW w:w="1537" w:type="dxa"/>
            <w:hideMark/>
          </w:tcPr>
          <w:p w14:paraId="29A71477" w14:textId="609D2FBE" w:rsidR="00452E52" w:rsidRPr="00452E52" w:rsidRDefault="00452E52" w:rsidP="00C24D32">
            <w:pPr>
              <w:jc w:val="center"/>
              <w:rPr>
                <w:color w:val="000000"/>
                <w:sz w:val="24"/>
                <w:szCs w:val="24"/>
              </w:rPr>
            </w:pPr>
            <w:r w:rsidRPr="00452E52">
              <w:rPr>
                <w:color w:val="000000"/>
                <w:sz w:val="24"/>
                <w:szCs w:val="24"/>
              </w:rPr>
              <w:t xml:space="preserve">Модуль В – </w:t>
            </w:r>
            <w:r w:rsidRPr="00452E52">
              <w:rPr>
                <w:sz w:val="24"/>
                <w:szCs w:val="24"/>
              </w:rPr>
              <w:t>Анализ сильных и слабых сторон территории. Решение задачи</w:t>
            </w:r>
            <w:r w:rsidRPr="00452E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60" w:type="dxa"/>
            <w:hideMark/>
          </w:tcPr>
          <w:p w14:paraId="09C8EDFA" w14:textId="77777777" w:rsidR="00452E52" w:rsidRPr="00B425D5" w:rsidRDefault="00452E52" w:rsidP="00C24D32">
            <w:pPr>
              <w:jc w:val="center"/>
              <w:rPr>
                <w:color w:val="000000"/>
                <w:sz w:val="28"/>
                <w:szCs w:val="28"/>
              </w:rPr>
            </w:pPr>
            <w:r w:rsidRPr="00B425D5">
              <w:rPr>
                <w:color w:val="000000"/>
                <w:sz w:val="28"/>
                <w:szCs w:val="28"/>
              </w:rPr>
              <w:t>Константа</w:t>
            </w:r>
          </w:p>
        </w:tc>
        <w:tc>
          <w:tcPr>
            <w:tcW w:w="1040" w:type="dxa"/>
            <w:hideMark/>
          </w:tcPr>
          <w:p w14:paraId="7C5E5400" w14:textId="6B478512" w:rsidR="00452E52" w:rsidRPr="00B425D5" w:rsidRDefault="00452E52" w:rsidP="00C24D32">
            <w:pPr>
              <w:rPr>
                <w:rFonts w:ascii="Calibri" w:hAnsi="Calibri" w:cs="Calibri"/>
                <w:color w:val="0563C1"/>
                <w:u w:val="single"/>
              </w:rPr>
            </w:pPr>
            <w:r w:rsidRPr="00B425D5">
              <w:rPr>
                <w:rFonts w:ascii="Calibri" w:hAnsi="Calibri" w:cs="Calibri"/>
                <w:color w:val="0563C1"/>
                <w:u w:val="single"/>
              </w:rPr>
              <w:t xml:space="preserve">Приложение № 3 </w:t>
            </w:r>
          </w:p>
        </w:tc>
        <w:tc>
          <w:tcPr>
            <w:tcW w:w="467" w:type="dxa"/>
            <w:hideMark/>
          </w:tcPr>
          <w:p w14:paraId="49C98F71" w14:textId="27E60BB7" w:rsidR="00452E52" w:rsidRPr="00B425D5" w:rsidRDefault="007F0663" w:rsidP="00C24D32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23</w:t>
            </w:r>
          </w:p>
        </w:tc>
      </w:tr>
      <w:tr w:rsidR="00452E52" w:rsidRPr="00A939C4" w14:paraId="6DA725E9" w14:textId="77777777" w:rsidTr="00452E52">
        <w:trPr>
          <w:trHeight w:val="7360"/>
        </w:trPr>
        <w:tc>
          <w:tcPr>
            <w:tcW w:w="1723" w:type="dxa"/>
            <w:hideMark/>
          </w:tcPr>
          <w:p w14:paraId="4FB8A92C" w14:textId="43AD3EDE" w:rsidR="00452E52" w:rsidRPr="00452E52" w:rsidRDefault="00452E52" w:rsidP="00C24D32">
            <w:pPr>
              <w:jc w:val="center"/>
              <w:rPr>
                <w:color w:val="000000"/>
                <w:sz w:val="24"/>
                <w:szCs w:val="24"/>
              </w:rPr>
            </w:pPr>
            <w:r w:rsidRPr="00452E52">
              <w:rPr>
                <w:color w:val="000000"/>
                <w:sz w:val="24"/>
                <w:szCs w:val="24"/>
              </w:rPr>
              <w:t>Графическое и текстовое оформление проектной документации по разработанным отдельным архитектурным и объемно-планировочным решениям</w:t>
            </w:r>
          </w:p>
        </w:tc>
        <w:tc>
          <w:tcPr>
            <w:tcW w:w="1954" w:type="dxa"/>
            <w:hideMark/>
          </w:tcPr>
          <w:p w14:paraId="7A3ED8EB" w14:textId="1A850D6C" w:rsidR="00452E52" w:rsidRPr="00452E52" w:rsidRDefault="00452E52" w:rsidP="00C24D32">
            <w:pPr>
              <w:jc w:val="center"/>
              <w:rPr>
                <w:color w:val="000000"/>
                <w:sz w:val="24"/>
                <w:szCs w:val="24"/>
              </w:rPr>
            </w:pPr>
            <w:r w:rsidRPr="00452E52">
              <w:rPr>
                <w:color w:val="000000"/>
                <w:sz w:val="24"/>
                <w:szCs w:val="24"/>
              </w:rPr>
              <w:t>Оформление графических материалов архитектурного раздела проектной документации</w:t>
            </w:r>
            <w:r w:rsidRPr="00452E52">
              <w:rPr>
                <w:color w:val="000000"/>
                <w:sz w:val="24"/>
                <w:szCs w:val="24"/>
              </w:rPr>
              <w:br/>
              <w:t>Подготовка и контроль комплектности и качества оформления рабочей документации, разрабатываемой в соответствии с архитектурным разделом проекта</w:t>
            </w:r>
            <w:r w:rsidRPr="00452E52">
              <w:rPr>
                <w:color w:val="000000"/>
                <w:sz w:val="24"/>
                <w:szCs w:val="24"/>
              </w:rPr>
              <w:br/>
              <w:t>Оформление рабочей документации по архитектурному разделу проекта</w:t>
            </w:r>
          </w:p>
        </w:tc>
        <w:bookmarkStart w:id="10" w:name="RANGE!C5"/>
        <w:tc>
          <w:tcPr>
            <w:tcW w:w="1374" w:type="dxa"/>
            <w:hideMark/>
          </w:tcPr>
          <w:p w14:paraId="5814AAB4" w14:textId="77777777" w:rsidR="00452E52" w:rsidRPr="00452E52" w:rsidRDefault="00452E52" w:rsidP="00C24D32">
            <w:pPr>
              <w:jc w:val="center"/>
              <w:rPr>
                <w:sz w:val="24"/>
                <w:szCs w:val="24"/>
              </w:rPr>
            </w:pPr>
            <w:r w:rsidRPr="00452E52">
              <w:rPr>
                <w:sz w:val="24"/>
                <w:szCs w:val="24"/>
              </w:rPr>
              <w:fldChar w:fldCharType="begin"/>
            </w:r>
            <w:r w:rsidRPr="00452E52">
              <w:rPr>
                <w:sz w:val="24"/>
                <w:szCs w:val="24"/>
              </w:rPr>
              <w:instrText xml:space="preserve"> HYPERLINK "file:///C:\\Users\\МКАГ\\Desktop\\Шаблоны\\Пакет%20Архитектура\\Приложение%20№%202%20Матрица%20Ахитектура.xlsx" \l "'Профстандарт  10.008 код A 02.5'!A1" </w:instrText>
            </w:r>
            <w:r w:rsidRPr="00452E52">
              <w:rPr>
                <w:sz w:val="24"/>
                <w:szCs w:val="24"/>
              </w:rPr>
              <w:fldChar w:fldCharType="separate"/>
            </w:r>
            <w:r w:rsidRPr="00452E52">
              <w:rPr>
                <w:sz w:val="24"/>
                <w:szCs w:val="24"/>
              </w:rPr>
              <w:t>ПС: 10.008 Архитектор; ФГОС СПО 07.02.01 Архитектура</w:t>
            </w:r>
            <w:r w:rsidRPr="00452E52">
              <w:rPr>
                <w:sz w:val="24"/>
                <w:szCs w:val="24"/>
              </w:rPr>
              <w:br/>
            </w:r>
            <w:r w:rsidRPr="00452E52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537" w:type="dxa"/>
            <w:hideMark/>
          </w:tcPr>
          <w:p w14:paraId="2BE594A2" w14:textId="135FC220" w:rsidR="00452E52" w:rsidRPr="00452E52" w:rsidRDefault="00452E52" w:rsidP="00C24D32">
            <w:pPr>
              <w:jc w:val="center"/>
              <w:rPr>
                <w:color w:val="000000"/>
                <w:sz w:val="24"/>
                <w:szCs w:val="24"/>
              </w:rPr>
            </w:pPr>
            <w:r w:rsidRPr="00452E52">
              <w:rPr>
                <w:color w:val="000000"/>
                <w:sz w:val="24"/>
                <w:szCs w:val="24"/>
              </w:rPr>
              <w:t xml:space="preserve">Модуль Г – </w:t>
            </w:r>
            <w:r w:rsidRPr="00452E52">
              <w:rPr>
                <w:bCs/>
                <w:sz w:val="24"/>
                <w:szCs w:val="24"/>
              </w:rPr>
              <w:t>Разработка проекта благоустройства. Изготовление макета</w:t>
            </w:r>
          </w:p>
        </w:tc>
        <w:tc>
          <w:tcPr>
            <w:tcW w:w="1760" w:type="dxa"/>
            <w:hideMark/>
          </w:tcPr>
          <w:p w14:paraId="2183CB24" w14:textId="77777777" w:rsidR="00452E52" w:rsidRPr="00B425D5" w:rsidRDefault="00452E52" w:rsidP="00C24D32">
            <w:pPr>
              <w:jc w:val="center"/>
              <w:rPr>
                <w:color w:val="000000"/>
                <w:sz w:val="28"/>
                <w:szCs w:val="28"/>
              </w:rPr>
            </w:pPr>
            <w:r w:rsidRPr="00B425D5">
              <w:rPr>
                <w:color w:val="000000"/>
                <w:sz w:val="28"/>
                <w:szCs w:val="28"/>
              </w:rPr>
              <w:t>Константа</w:t>
            </w:r>
          </w:p>
        </w:tc>
        <w:tc>
          <w:tcPr>
            <w:tcW w:w="1040" w:type="dxa"/>
            <w:hideMark/>
          </w:tcPr>
          <w:p w14:paraId="5814F812" w14:textId="38120FA6" w:rsidR="00452E52" w:rsidRPr="00B425D5" w:rsidRDefault="00452E52" w:rsidP="00C24D32">
            <w:pPr>
              <w:rPr>
                <w:rFonts w:ascii="Calibri" w:hAnsi="Calibri" w:cs="Calibri"/>
                <w:color w:val="0563C1"/>
                <w:u w:val="single"/>
              </w:rPr>
            </w:pPr>
            <w:r w:rsidRPr="00B425D5">
              <w:rPr>
                <w:rFonts w:ascii="Calibri" w:hAnsi="Calibri" w:cs="Calibri"/>
                <w:color w:val="0563C1"/>
                <w:u w:val="single"/>
              </w:rPr>
              <w:t xml:space="preserve">Приложение № 3 </w:t>
            </w:r>
          </w:p>
        </w:tc>
        <w:tc>
          <w:tcPr>
            <w:tcW w:w="467" w:type="dxa"/>
            <w:hideMark/>
          </w:tcPr>
          <w:p w14:paraId="377DBC22" w14:textId="6D8B981A" w:rsidR="00452E52" w:rsidRPr="00B425D5" w:rsidRDefault="007F0663" w:rsidP="00C24D32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33</w:t>
            </w:r>
          </w:p>
        </w:tc>
      </w:tr>
    </w:tbl>
    <w:p w14:paraId="3047C238" w14:textId="29F50B25" w:rsidR="00640E46" w:rsidRPr="001E0B66" w:rsidRDefault="00640E46" w:rsidP="00452E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заполнению матрицы конкурсного задания </w:t>
      </w:r>
      <w:r w:rsidRPr="001E0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(Приложение</w:t>
      </w:r>
      <w:r w:rsidR="00945E13" w:rsidRPr="001E0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Pr="001E0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1)</w:t>
      </w:r>
    </w:p>
    <w:p w14:paraId="06418B25" w14:textId="72D32ABD" w:rsidR="00730AE0" w:rsidRPr="000B55A2" w:rsidRDefault="00730AE0" w:rsidP="00452E5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124422970"/>
      <w:r w:rsidRPr="000B55A2">
        <w:rPr>
          <w:rFonts w:ascii="Times New Roman" w:hAnsi="Times New Roman"/>
          <w:szCs w:val="28"/>
        </w:rPr>
        <w:lastRenderedPageBreak/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1"/>
    </w:p>
    <w:p w14:paraId="69642D1F" w14:textId="689D7FD7" w:rsidR="00405914" w:rsidRDefault="00726D44" w:rsidP="001E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7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A: Преобразование городской среды с помощью компьютерной игры «ЖЭКА: </w:t>
      </w:r>
      <w:proofErr w:type="spellStart"/>
      <w:r w:rsidRPr="00D517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Урбанистика</w:t>
      </w:r>
      <w:proofErr w:type="spellEnd"/>
      <w:r w:rsidRPr="00D517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DA32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(инвариант)</w:t>
      </w:r>
    </w:p>
    <w:p w14:paraId="5270C03E" w14:textId="77777777" w:rsidR="00405914" w:rsidRPr="00C97E44" w:rsidRDefault="00405914" w:rsidP="001E0B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1 час.</w:t>
      </w:r>
    </w:p>
    <w:p w14:paraId="4A8BFCB7" w14:textId="77777777" w:rsidR="00405914" w:rsidRDefault="00405914" w:rsidP="001E0B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75F4683C" w14:textId="4323E0B8" w:rsidR="00726D44" w:rsidRPr="00726D44" w:rsidRDefault="00726D44" w:rsidP="001E0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D44">
        <w:rPr>
          <w:rFonts w:ascii="Times New Roman" w:hAnsi="Times New Roman" w:cs="Times New Roman"/>
          <w:color w:val="000000"/>
          <w:sz w:val="28"/>
          <w:szCs w:val="28"/>
        </w:rPr>
        <w:t>Участник работает за компьютером, проходит компьютерную игру «</w:t>
      </w:r>
      <w:proofErr w:type="spellStart"/>
      <w:r w:rsidRPr="00726D44">
        <w:rPr>
          <w:rFonts w:ascii="Times New Roman" w:hAnsi="Times New Roman" w:cs="Times New Roman"/>
          <w:color w:val="000000"/>
          <w:sz w:val="28"/>
          <w:szCs w:val="28"/>
        </w:rPr>
        <w:t>Жэка</w:t>
      </w:r>
      <w:proofErr w:type="spellEnd"/>
      <w:r w:rsidRPr="00726D4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26D44">
        <w:rPr>
          <w:rFonts w:ascii="Times New Roman" w:hAnsi="Times New Roman" w:cs="Times New Roman"/>
          <w:color w:val="000000"/>
          <w:sz w:val="28"/>
          <w:szCs w:val="28"/>
        </w:rPr>
        <w:t>Урбанистика</w:t>
      </w:r>
      <w:proofErr w:type="spellEnd"/>
      <w:r w:rsidRPr="00726D44">
        <w:rPr>
          <w:rFonts w:ascii="Times New Roman" w:hAnsi="Times New Roman" w:cs="Times New Roman"/>
          <w:color w:val="000000"/>
          <w:sz w:val="28"/>
          <w:szCs w:val="28"/>
        </w:rPr>
        <w:t xml:space="preserve">», посредством которой он исследует и преобразовывает городскую среду виртуального города. Для доступа к игре надо зарегистрироваться в качестве участника в турнире обучающей компьютерной игры «ЖЭКА: </w:t>
      </w:r>
      <w:proofErr w:type="spellStart"/>
      <w:r w:rsidRPr="00726D44">
        <w:rPr>
          <w:rFonts w:ascii="Times New Roman" w:hAnsi="Times New Roman" w:cs="Times New Roman"/>
          <w:color w:val="000000"/>
          <w:sz w:val="28"/>
          <w:szCs w:val="28"/>
        </w:rPr>
        <w:t>Урбанистика</w:t>
      </w:r>
      <w:proofErr w:type="spellEnd"/>
      <w:r w:rsidRPr="00726D44">
        <w:rPr>
          <w:rFonts w:ascii="Times New Roman" w:hAnsi="Times New Roman" w:cs="Times New Roman"/>
          <w:color w:val="000000"/>
          <w:sz w:val="28"/>
          <w:szCs w:val="28"/>
        </w:rPr>
        <w:t xml:space="preserve">» на сайте igra-jeka.ru. После регистрации и определения организаторами чемпионата точного времени начала выполнения модуля участнику автоматически поступит на электронную почту, указанную при регистрации, ссылка с доступом. </w:t>
      </w:r>
    </w:p>
    <w:p w14:paraId="079E900B" w14:textId="3387D762" w:rsidR="00726D44" w:rsidRDefault="00726D44" w:rsidP="001E0B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D44">
        <w:rPr>
          <w:rFonts w:ascii="Times New Roman" w:hAnsi="Times New Roman" w:cs="Times New Roman"/>
          <w:color w:val="000000"/>
          <w:sz w:val="28"/>
          <w:szCs w:val="28"/>
        </w:rPr>
        <w:t xml:space="preserve">Участнику необходимо пройти 17 мини-игр в 3-х городских локациях: исторический центр, общественно-деловой район и спальный район. В каждой из мини-игр ему предстоит решить определенную задачу. Все мини-игры связаны с критериями качества городской среды (безопасность, комфорт, </w:t>
      </w:r>
      <w:proofErr w:type="spellStart"/>
      <w:r w:rsidRPr="00726D44">
        <w:rPr>
          <w:rFonts w:ascii="Times New Roman" w:hAnsi="Times New Roman" w:cs="Times New Roman"/>
          <w:color w:val="000000"/>
          <w:sz w:val="28"/>
          <w:szCs w:val="28"/>
        </w:rPr>
        <w:t>экологичность</w:t>
      </w:r>
      <w:proofErr w:type="spellEnd"/>
      <w:r w:rsidRPr="00726D44">
        <w:rPr>
          <w:rFonts w:ascii="Times New Roman" w:hAnsi="Times New Roman" w:cs="Times New Roman"/>
          <w:color w:val="000000"/>
          <w:sz w:val="28"/>
          <w:szCs w:val="28"/>
        </w:rPr>
        <w:t>, идентичность и разнообразие, современность и актуальность использования, эффективность управления). Результатом игры станет преобразование участником городской среды виртуального города, с учетом знаний, полученных им в процессе прохождения игры.</w:t>
      </w:r>
      <w:r w:rsidR="001E0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D44">
        <w:rPr>
          <w:rFonts w:ascii="Times New Roman" w:hAnsi="Times New Roman" w:cs="Times New Roman"/>
          <w:color w:val="000000"/>
          <w:sz w:val="28"/>
          <w:szCs w:val="28"/>
        </w:rPr>
        <w:t>Отсчет времени и оценка прохождения модуля выставляются автоматически в компьютерной игре.</w:t>
      </w:r>
      <w:r w:rsidR="004059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D44">
        <w:rPr>
          <w:rFonts w:ascii="Times New Roman" w:hAnsi="Times New Roman" w:cs="Times New Roman"/>
          <w:color w:val="000000"/>
          <w:sz w:val="28"/>
          <w:szCs w:val="28"/>
        </w:rPr>
        <w:t>Результатом Модуля А является успешное прохождение 17 игр</w:t>
      </w:r>
      <w:r w:rsidR="0014685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отведенного времени.</w:t>
      </w:r>
    </w:p>
    <w:p w14:paraId="6387B366" w14:textId="77777777" w:rsidR="0014685F" w:rsidRPr="00726D44" w:rsidRDefault="0014685F" w:rsidP="00D51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51FD77" w14:textId="2AFBA9B1" w:rsidR="00405914" w:rsidRDefault="00405914" w:rsidP="001E0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D517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Разработка схем</w:t>
      </w:r>
      <w:r w:rsidRPr="00405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планировочной структуры города</w:t>
      </w:r>
      <w:r w:rsidR="00DA3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32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(инвариант)</w:t>
      </w:r>
    </w:p>
    <w:p w14:paraId="032888B6" w14:textId="77777777" w:rsidR="00405914" w:rsidRPr="00C97E44" w:rsidRDefault="00405914" w:rsidP="001E0B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3 часа</w:t>
      </w:r>
    </w:p>
    <w:p w14:paraId="32863085" w14:textId="2AB4C0DF" w:rsidR="00405914" w:rsidRPr="00D51779" w:rsidRDefault="00F84F5F" w:rsidP="001E0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Задания:</w:t>
      </w:r>
    </w:p>
    <w:p w14:paraId="0117C2E3" w14:textId="3B316175" w:rsidR="00405914" w:rsidRDefault="00405914" w:rsidP="001E0B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914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исходных данных Приложений 1-4, предоставленных участникам в электронном и печатном виде в первый день проведения соревнований, непосредственно перед началом Модуля </w:t>
      </w:r>
      <w:r w:rsidR="00F1795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05914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дополнительным данным, полученным ими из сети интернет (при </w:t>
      </w:r>
      <w:r w:rsidRPr="004059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необходимости, напр., </w:t>
      </w:r>
      <w:proofErr w:type="spellStart"/>
      <w:r w:rsidRPr="00405914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405914">
        <w:rPr>
          <w:rFonts w:ascii="Times New Roman" w:hAnsi="Times New Roman" w:cs="Times New Roman"/>
          <w:color w:val="000000"/>
          <w:sz w:val="28"/>
          <w:szCs w:val="28"/>
        </w:rPr>
        <w:t xml:space="preserve"> Карты, Яндекс Карты и т.п., кроме </w:t>
      </w:r>
      <w:proofErr w:type="spellStart"/>
      <w:r w:rsidRPr="00405914">
        <w:rPr>
          <w:rFonts w:ascii="Times New Roman" w:hAnsi="Times New Roman" w:cs="Times New Roman"/>
          <w:color w:val="000000"/>
          <w:sz w:val="28"/>
          <w:szCs w:val="28"/>
        </w:rPr>
        <w:t>соцсетей</w:t>
      </w:r>
      <w:proofErr w:type="spellEnd"/>
      <w:r w:rsidRPr="00405914">
        <w:rPr>
          <w:rFonts w:ascii="Times New Roman" w:hAnsi="Times New Roman" w:cs="Times New Roman"/>
          <w:color w:val="000000"/>
          <w:sz w:val="28"/>
          <w:szCs w:val="28"/>
        </w:rPr>
        <w:t>) подготовить следующие схемы:</w:t>
      </w:r>
    </w:p>
    <w:p w14:paraId="776B3363" w14:textId="77777777" w:rsidR="00405914" w:rsidRPr="00405914" w:rsidRDefault="00405914" w:rsidP="001E0B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59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1) «Транспортный каркас» </w:t>
      </w:r>
    </w:p>
    <w:p w14:paraId="61002FFD" w14:textId="0B306783" w:rsidR="00405914" w:rsidRDefault="00405914" w:rsidP="001E0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14">
        <w:rPr>
          <w:rFonts w:ascii="Times New Roman" w:hAnsi="Times New Roman" w:cs="Times New Roman"/>
          <w:sz w:val="28"/>
          <w:szCs w:val="28"/>
        </w:rPr>
        <w:t>При разработке схемы учесть улично-дорожную сеть предложенного участка и прилегающих к ней территорий, включающую водные, железнодорожные пути сообщения, остановки и маршруты пассажирского городского общественного транспорта, транспортно-пересадочные узлы — станции, вокзалы, аэропорты, аэродромы, порты и причалы и др.</w:t>
      </w:r>
    </w:p>
    <w:p w14:paraId="44871517" w14:textId="77777777" w:rsidR="00405914" w:rsidRPr="00405914" w:rsidRDefault="00405914" w:rsidP="001E0B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5914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4059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«Функциональное зонирование» </w:t>
      </w:r>
    </w:p>
    <w:p w14:paraId="5AFFC097" w14:textId="0D40DAFE" w:rsidR="00405914" w:rsidRDefault="00405914" w:rsidP="001E0B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914">
        <w:rPr>
          <w:rFonts w:ascii="Times New Roman" w:hAnsi="Times New Roman" w:cs="Times New Roman"/>
          <w:color w:val="000000"/>
          <w:sz w:val="28"/>
          <w:szCs w:val="28"/>
        </w:rPr>
        <w:t>При разработке схемы определить зоны жилой застройки, общественно- деловые зоны, производственные и складские зоны, зоны объектов инженерной и транспортной инфраструктур, рекреационные зоны, зоны специального назначения и др. Определить основные формы жизнедеятельности людей на территории. Определить специфические условия организации городского пространства. Определить объекты социальной инфраструктуры (детские сады, школы, больницы, поликлиники и тому подобное).</w:t>
      </w:r>
    </w:p>
    <w:p w14:paraId="6470D67C" w14:textId="77777777" w:rsidR="00405914" w:rsidRPr="00405914" w:rsidRDefault="00405914" w:rsidP="001E0B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59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3) «Природно-экологический каркас». </w:t>
      </w:r>
    </w:p>
    <w:p w14:paraId="5C73BDE9" w14:textId="5564F535" w:rsidR="0014685F" w:rsidRDefault="00405914" w:rsidP="001E0B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914">
        <w:rPr>
          <w:rFonts w:ascii="Times New Roman" w:hAnsi="Times New Roman" w:cs="Times New Roman"/>
          <w:color w:val="000000"/>
          <w:sz w:val="28"/>
          <w:szCs w:val="28"/>
        </w:rPr>
        <w:t>При разработке схемы определить природные территории (лесные и лесопарковые массивы, естественные незастроенные долины рек и ручьев), озелененные территории (парки, сады, бульвары и скверы, памятники садово- паркового искусства и ландшафтной архитектуры, а также озелененные территории жилых зон (кварталов), объектов общественного, производственного и коммунального назначения) и др.</w:t>
      </w:r>
      <w:r w:rsidR="001E0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914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Модуля </w:t>
      </w:r>
      <w:r w:rsidR="00F84F5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05914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3 схемы: «Транспортный каркас», «Функциональное зонирование», «Природно-экологический каркас». Формат оформления схем: в виде ручной графики (скетчи- эскизы) на кальке или бумаге с необходимыми схемами, картами, текстовым пояснением, условными обозначениями (экспликация) и пр.</w:t>
      </w:r>
    </w:p>
    <w:p w14:paraId="2054F37B" w14:textId="5BA6F760" w:rsidR="00405914" w:rsidRPr="00405914" w:rsidRDefault="00405914" w:rsidP="001E0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319CE1" w14:textId="2F6D0F18" w:rsidR="00730AE0" w:rsidRPr="00C97E44" w:rsidRDefault="00730AE0" w:rsidP="001E0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4F5F" w:rsidRPr="00D51779">
        <w:rPr>
          <w:rFonts w:ascii="Times New Roman" w:hAnsi="Times New Roman" w:cs="Times New Roman"/>
          <w:b/>
          <w:sz w:val="28"/>
          <w:szCs w:val="28"/>
        </w:rPr>
        <w:t>Анализ сильных и слабых сторон территории. Решение задачи</w:t>
      </w:r>
      <w:r w:rsidR="0014685F">
        <w:rPr>
          <w:rFonts w:ascii="Times New Roman" w:hAnsi="Times New Roman" w:cs="Times New Roman"/>
          <w:b/>
          <w:sz w:val="28"/>
          <w:szCs w:val="28"/>
        </w:rPr>
        <w:t>.</w:t>
      </w:r>
      <w:r w:rsidR="00F84F5F" w:rsidRPr="00D51779">
        <w:rPr>
          <w:sz w:val="24"/>
        </w:rPr>
        <w:t xml:space="preserve"> </w:t>
      </w:r>
      <w:r w:rsidR="00C36B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A939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инвариант</w:t>
      </w:r>
      <w:r w:rsidR="00C36B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14:paraId="005C521D" w14:textId="5AC9D848" w:rsidR="00730AE0" w:rsidRPr="00C97E44" w:rsidRDefault="00730AE0" w:rsidP="001E0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36B81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F84F5F">
        <w:rPr>
          <w:rFonts w:ascii="Times New Roman" w:eastAsia="Times New Roman" w:hAnsi="Times New Roman" w:cs="Times New Roman"/>
          <w:bCs/>
          <w:sz w:val="28"/>
          <w:szCs w:val="28"/>
        </w:rPr>
        <w:t xml:space="preserve">2 </w:t>
      </w:r>
      <w:r w:rsidR="00C36B81">
        <w:rPr>
          <w:rFonts w:ascii="Times New Roman" w:eastAsia="Times New Roman" w:hAnsi="Times New Roman" w:cs="Times New Roman"/>
          <w:bCs/>
          <w:sz w:val="28"/>
          <w:szCs w:val="28"/>
        </w:rPr>
        <w:t>часа</w:t>
      </w:r>
    </w:p>
    <w:p w14:paraId="70C6C513" w14:textId="2F8E9CAE" w:rsidR="00730AE0" w:rsidRDefault="00730AE0" w:rsidP="001E0B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533A29D" w14:textId="50840B8C" w:rsidR="00F84F5F" w:rsidRPr="00F84F5F" w:rsidRDefault="00F84F5F" w:rsidP="001E0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F5F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материалы, полученные после завершения Модуля </w:t>
      </w:r>
      <w:r w:rsidR="00F77272"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r w:rsidRPr="00F84F5F">
        <w:rPr>
          <w:rFonts w:ascii="Times New Roman" w:hAnsi="Times New Roman" w:cs="Times New Roman"/>
          <w:color w:val="000000"/>
          <w:sz w:val="28"/>
          <w:szCs w:val="28"/>
        </w:rPr>
        <w:t xml:space="preserve">(схемы «Транспортный каркас», «Функциональное зонирование», «Природно- экологический каркас»), а также используя исходные данные из Приложений 1-4 и данные, полученные участниками из сети интернет (при необходимости, напр., </w:t>
      </w:r>
      <w:proofErr w:type="spellStart"/>
      <w:r w:rsidRPr="00F84F5F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F84F5F">
        <w:rPr>
          <w:rFonts w:ascii="Times New Roman" w:hAnsi="Times New Roman" w:cs="Times New Roman"/>
          <w:color w:val="000000"/>
          <w:sz w:val="28"/>
          <w:szCs w:val="28"/>
        </w:rPr>
        <w:t xml:space="preserve"> Карты, Яндекс Карты и т.п., кроме </w:t>
      </w:r>
      <w:proofErr w:type="spellStart"/>
      <w:r w:rsidRPr="00F84F5F">
        <w:rPr>
          <w:rFonts w:ascii="Times New Roman" w:hAnsi="Times New Roman" w:cs="Times New Roman"/>
          <w:color w:val="000000"/>
          <w:sz w:val="28"/>
          <w:szCs w:val="28"/>
        </w:rPr>
        <w:t>соцсетей</w:t>
      </w:r>
      <w:proofErr w:type="spellEnd"/>
      <w:r w:rsidRPr="00F84F5F">
        <w:rPr>
          <w:rFonts w:ascii="Times New Roman" w:hAnsi="Times New Roman" w:cs="Times New Roman"/>
          <w:color w:val="000000"/>
          <w:sz w:val="28"/>
          <w:szCs w:val="28"/>
        </w:rPr>
        <w:t xml:space="preserve">) провести комплексный анализ состояния рассматриваемой территории (SWOT-анализа). </w:t>
      </w:r>
    </w:p>
    <w:p w14:paraId="08F2522E" w14:textId="77777777" w:rsidR="00F84F5F" w:rsidRDefault="00F84F5F" w:rsidP="001E0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F5F">
        <w:rPr>
          <w:rFonts w:ascii="Times New Roman" w:hAnsi="Times New Roman" w:cs="Times New Roman"/>
          <w:color w:val="000000"/>
          <w:sz w:val="28"/>
          <w:szCs w:val="28"/>
        </w:rPr>
        <w:t xml:space="preserve">Анализ представить в виде таблицы (пример - таблица 1). </w:t>
      </w:r>
    </w:p>
    <w:p w14:paraId="59518511" w14:textId="77777777" w:rsidR="00F84F5F" w:rsidRPr="001E0B66" w:rsidRDefault="00F84F5F" w:rsidP="00D5177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0B66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320A" w14:paraId="5BE567BF" w14:textId="77777777" w:rsidTr="008047C0">
        <w:tc>
          <w:tcPr>
            <w:tcW w:w="4785" w:type="dxa"/>
          </w:tcPr>
          <w:p w14:paraId="4C1B5CC5" w14:textId="77777777" w:rsidR="00DA320A" w:rsidRDefault="00DA320A" w:rsidP="008047C0">
            <w:proofErr w:type="spellStart"/>
            <w:r>
              <w:rPr>
                <w:sz w:val="23"/>
                <w:szCs w:val="23"/>
              </w:rPr>
              <w:t>Strengths</w:t>
            </w:r>
            <w:proofErr w:type="spellEnd"/>
            <w:r>
              <w:rPr>
                <w:sz w:val="23"/>
                <w:szCs w:val="23"/>
              </w:rPr>
              <w:t xml:space="preserve"> – сильные стороны</w:t>
            </w:r>
          </w:p>
        </w:tc>
        <w:tc>
          <w:tcPr>
            <w:tcW w:w="4786" w:type="dxa"/>
          </w:tcPr>
          <w:p w14:paraId="50C2CAA8" w14:textId="77777777" w:rsidR="00DA320A" w:rsidRDefault="00DA320A" w:rsidP="008047C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Weaknesses</w:t>
            </w:r>
            <w:proofErr w:type="spellEnd"/>
            <w:r>
              <w:rPr>
                <w:sz w:val="23"/>
                <w:szCs w:val="23"/>
              </w:rPr>
              <w:t xml:space="preserve"> – слабые стороны </w:t>
            </w:r>
          </w:p>
        </w:tc>
      </w:tr>
      <w:tr w:rsidR="00DA320A" w14:paraId="0DEACCEB" w14:textId="77777777" w:rsidTr="008047C0">
        <w:tc>
          <w:tcPr>
            <w:tcW w:w="4785" w:type="dxa"/>
          </w:tcPr>
          <w:p w14:paraId="0AC9E6A1" w14:textId="5BCF03D6" w:rsidR="00DA320A" w:rsidRDefault="00DA320A" w:rsidP="008047C0">
            <w:r>
              <w:rPr>
                <w:sz w:val="23"/>
                <w:szCs w:val="23"/>
              </w:rPr>
              <w:t xml:space="preserve">Перечень </w:t>
            </w:r>
            <w:proofErr w:type="gramStart"/>
            <w:r>
              <w:rPr>
                <w:sz w:val="23"/>
                <w:szCs w:val="23"/>
              </w:rPr>
              <w:t>преимуществ</w:t>
            </w:r>
            <w:r w:rsidR="001E0B6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предложенного</w:t>
            </w:r>
            <w:proofErr w:type="gramEnd"/>
            <w:r>
              <w:rPr>
                <w:sz w:val="23"/>
                <w:szCs w:val="23"/>
              </w:rPr>
              <w:t xml:space="preserve"> участка по сравнению с другими подобными территориями (например, много зеленых насаждений).</w:t>
            </w:r>
          </w:p>
        </w:tc>
        <w:tc>
          <w:tcPr>
            <w:tcW w:w="4786" w:type="dxa"/>
          </w:tcPr>
          <w:p w14:paraId="7EA1529A" w14:textId="77777777" w:rsidR="00DA320A" w:rsidRDefault="00DA320A" w:rsidP="008047C0">
            <w:r>
              <w:rPr>
                <w:sz w:val="23"/>
                <w:szCs w:val="23"/>
              </w:rPr>
              <w:t>Перечень недостатков предложенного участка по сравнению с другими подобными территориями (например, недостаток парковочных мест).</w:t>
            </w:r>
          </w:p>
        </w:tc>
      </w:tr>
      <w:tr w:rsidR="00DA320A" w14:paraId="72599D98" w14:textId="77777777" w:rsidTr="008047C0">
        <w:tc>
          <w:tcPr>
            <w:tcW w:w="4785" w:type="dxa"/>
          </w:tcPr>
          <w:p w14:paraId="03C4074D" w14:textId="77777777" w:rsidR="00DA320A" w:rsidRDefault="00DA320A" w:rsidP="008047C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Opportunities</w:t>
            </w:r>
            <w:proofErr w:type="spellEnd"/>
            <w:r>
              <w:rPr>
                <w:sz w:val="23"/>
                <w:szCs w:val="23"/>
              </w:rPr>
              <w:t xml:space="preserve"> - возможности </w:t>
            </w:r>
          </w:p>
        </w:tc>
        <w:tc>
          <w:tcPr>
            <w:tcW w:w="4786" w:type="dxa"/>
          </w:tcPr>
          <w:p w14:paraId="1258C3BB" w14:textId="77777777" w:rsidR="00DA320A" w:rsidRDefault="00DA320A" w:rsidP="008047C0">
            <w:proofErr w:type="spellStart"/>
            <w:r>
              <w:rPr>
                <w:sz w:val="23"/>
                <w:szCs w:val="23"/>
              </w:rPr>
              <w:t>Treats</w:t>
            </w:r>
            <w:proofErr w:type="spellEnd"/>
            <w:r>
              <w:rPr>
                <w:sz w:val="23"/>
                <w:szCs w:val="23"/>
              </w:rPr>
              <w:t xml:space="preserve"> - угрозы</w:t>
            </w:r>
          </w:p>
        </w:tc>
      </w:tr>
      <w:tr w:rsidR="00DA320A" w14:paraId="41C1396A" w14:textId="77777777" w:rsidTr="008047C0">
        <w:tc>
          <w:tcPr>
            <w:tcW w:w="4785" w:type="dxa"/>
          </w:tcPr>
          <w:p w14:paraId="72FFC70D" w14:textId="77777777" w:rsidR="00DA320A" w:rsidRDefault="00DA320A" w:rsidP="008047C0">
            <w:r>
              <w:rPr>
                <w:sz w:val="23"/>
                <w:szCs w:val="23"/>
              </w:rPr>
              <w:t>Перечень внешних существующих и потенциально возможных факторов, положительно влияющих на развитие территории (например, текущее благоустройство парковой зоны рядом с предложенным участком).</w:t>
            </w:r>
          </w:p>
        </w:tc>
        <w:tc>
          <w:tcPr>
            <w:tcW w:w="4786" w:type="dxa"/>
          </w:tcPr>
          <w:p w14:paraId="59844112" w14:textId="77777777" w:rsidR="00DA320A" w:rsidRDefault="00DA320A" w:rsidP="008047C0">
            <w:r>
              <w:rPr>
                <w:sz w:val="23"/>
                <w:szCs w:val="23"/>
              </w:rPr>
              <w:t>Перечень внешних существующих и потенциально возможных факторов, отрицательно влияющих на развитие территории (например, планируемое строительство скоростной магистрали рядом с предложенным участком).</w:t>
            </w:r>
          </w:p>
        </w:tc>
      </w:tr>
    </w:tbl>
    <w:p w14:paraId="61571E27" w14:textId="4765BECF" w:rsidR="00F84F5F" w:rsidRDefault="00F84F5F" w:rsidP="001E0B6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05C126DC" w14:textId="461D0B5E" w:rsidR="00DA320A" w:rsidRPr="00DA320A" w:rsidRDefault="00DA320A" w:rsidP="001E0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материалы, полученные после завершения Модуля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, результаты SWOT-анализа территории и данные, полученные участниками из сети интернет (при необходимости, напр., </w:t>
      </w:r>
      <w:proofErr w:type="spellStart"/>
      <w:r w:rsidRPr="00DA320A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 Карты, Яндекс Карты и т.п., кроме </w:t>
      </w:r>
      <w:proofErr w:type="spellStart"/>
      <w:r w:rsidRPr="00DA320A">
        <w:rPr>
          <w:rFonts w:ascii="Times New Roman" w:hAnsi="Times New Roman" w:cs="Times New Roman"/>
          <w:color w:val="000000"/>
          <w:sz w:val="28"/>
          <w:szCs w:val="28"/>
        </w:rPr>
        <w:t>соцсетей</w:t>
      </w:r>
      <w:proofErr w:type="spellEnd"/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), предложить </w:t>
      </w:r>
      <w:proofErr w:type="gramStart"/>
      <w:r w:rsidRPr="00DA320A">
        <w:rPr>
          <w:rFonts w:ascii="Times New Roman" w:hAnsi="Times New Roman" w:cs="Times New Roman"/>
          <w:color w:val="000000"/>
          <w:sz w:val="28"/>
          <w:szCs w:val="28"/>
        </w:rPr>
        <w:t>решение задачи</w:t>
      </w:r>
      <w:proofErr w:type="gramEnd"/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 данной в Приложении 5. </w:t>
      </w:r>
    </w:p>
    <w:p w14:paraId="2CC4643C" w14:textId="7A195CB9" w:rsidR="00DA320A" w:rsidRDefault="00DA320A" w:rsidP="001E0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Модуля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 таблица SWOT-анализа и решение задачи Приложения 5, выполненное в графическом виде с текстовым описанием. Формат сдачи материалов: текстовый документ </w:t>
      </w:r>
      <w:proofErr w:type="spellStart"/>
      <w:r w:rsidRPr="00DA320A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 или многостраничный PDF файл, или презентация </w:t>
      </w:r>
      <w:proofErr w:type="spellStart"/>
      <w:r w:rsidRPr="00DA320A">
        <w:rPr>
          <w:rFonts w:ascii="Times New Roman" w:hAnsi="Times New Roman" w:cs="Times New Roman"/>
          <w:color w:val="000000"/>
          <w:sz w:val="28"/>
          <w:szCs w:val="28"/>
        </w:rPr>
        <w:t>Power</w:t>
      </w:r>
      <w:proofErr w:type="spellEnd"/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320A">
        <w:rPr>
          <w:rFonts w:ascii="Times New Roman" w:hAnsi="Times New Roman" w:cs="Times New Roman"/>
          <w:color w:val="000000"/>
          <w:sz w:val="28"/>
          <w:szCs w:val="28"/>
        </w:rPr>
        <w:t>Point</w:t>
      </w:r>
      <w:proofErr w:type="spellEnd"/>
      <w:r w:rsidRPr="00DA320A">
        <w:rPr>
          <w:rFonts w:ascii="Times New Roman" w:hAnsi="Times New Roman" w:cs="Times New Roman"/>
          <w:color w:val="000000"/>
          <w:sz w:val="28"/>
          <w:szCs w:val="28"/>
        </w:rPr>
        <w:t>, или в виде ручной графики (скетчи-эскизы) с необходимыми схемами, картами, текстовым пояснением и пр.</w:t>
      </w:r>
    </w:p>
    <w:p w14:paraId="14835FFE" w14:textId="77777777" w:rsidR="00730AE0" w:rsidRPr="00145E6B" w:rsidRDefault="00730AE0" w:rsidP="009470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AC57B1" w14:textId="05E8D0CE" w:rsidR="0014685F" w:rsidRDefault="00730AE0" w:rsidP="001E0B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Модуль </w:t>
      </w:r>
      <w:r w:rsidR="006A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A320A" w:rsidRPr="00D517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Разработка проекта благоустройства. Изготовление макета</w:t>
      </w:r>
      <w:r w:rsidR="00DA320A">
        <w:rPr>
          <w:b/>
          <w:bCs/>
          <w:i/>
          <w:iCs/>
          <w:sz w:val="28"/>
          <w:szCs w:val="28"/>
        </w:rPr>
        <w:t xml:space="preserve"> </w:t>
      </w:r>
      <w:r w:rsidR="006A4424">
        <w:rPr>
          <w:rFonts w:ascii="Times New Roman" w:hAnsi="Times New Roman" w:cs="Times New Roman"/>
          <w:b/>
          <w:sz w:val="28"/>
          <w:szCs w:val="28"/>
        </w:rPr>
        <w:t>(инвариант)</w:t>
      </w:r>
      <w:r w:rsidR="0014685F">
        <w:rPr>
          <w:rFonts w:ascii="Times New Roman" w:hAnsi="Times New Roman" w:cs="Times New Roman"/>
          <w:b/>
          <w:sz w:val="28"/>
          <w:szCs w:val="28"/>
        </w:rPr>
        <w:t>.</w:t>
      </w:r>
    </w:p>
    <w:p w14:paraId="64D45DA2" w14:textId="05ACE15E" w:rsidR="006A4424" w:rsidRPr="00C97E44" w:rsidRDefault="006A4424" w:rsidP="001E0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DA320A">
        <w:rPr>
          <w:rFonts w:ascii="Times New Roman" w:eastAsia="Times New Roman" w:hAnsi="Times New Roman" w:cs="Times New Roman"/>
          <w:bCs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час</w:t>
      </w:r>
      <w:r w:rsidR="00DA320A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</w:p>
    <w:p w14:paraId="42190A96" w14:textId="77777777" w:rsidR="006A4424" w:rsidRDefault="006A4424" w:rsidP="001E0B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556EC76" w14:textId="2B3D2851" w:rsidR="00DA320A" w:rsidRPr="00DA320A" w:rsidRDefault="00DA320A" w:rsidP="001E0B6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материалы, полученные после завершения Модулей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используя исходные данные Приложений 1-5 и данные, полученные участниками из сети интернет (при необходимости, напр., </w:t>
      </w:r>
      <w:proofErr w:type="spellStart"/>
      <w:r w:rsidRPr="00DA320A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 Карты, Яндекс Карты и т.п., кроме </w:t>
      </w:r>
      <w:proofErr w:type="spellStart"/>
      <w:r w:rsidRPr="00DA320A">
        <w:rPr>
          <w:rFonts w:ascii="Times New Roman" w:hAnsi="Times New Roman" w:cs="Times New Roman"/>
          <w:color w:val="000000"/>
          <w:sz w:val="28"/>
          <w:szCs w:val="28"/>
        </w:rPr>
        <w:t>соцсетей</w:t>
      </w:r>
      <w:proofErr w:type="spellEnd"/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), предложить проект комплексного благоустройства территории, включающий в себя такие направления как: </w:t>
      </w:r>
    </w:p>
    <w:p w14:paraId="02BA3D4B" w14:textId="77777777" w:rsidR="00DA320A" w:rsidRPr="00DA320A" w:rsidRDefault="00DA320A" w:rsidP="001E0B6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- учет пешеходных потоков; </w:t>
      </w:r>
    </w:p>
    <w:p w14:paraId="3DCE123B" w14:textId="77777777" w:rsidR="00DA320A" w:rsidRPr="00DA320A" w:rsidRDefault="00DA320A" w:rsidP="001E0B6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- учет конфликтов территории; </w:t>
      </w:r>
    </w:p>
    <w:p w14:paraId="259E2CD1" w14:textId="77777777" w:rsidR="00DA320A" w:rsidRPr="00DA320A" w:rsidRDefault="00DA320A" w:rsidP="001E0B6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улично-дорожной сети (проезды, автостоянки, остановки общественного транспорта); </w:t>
      </w:r>
    </w:p>
    <w:p w14:paraId="402A0E11" w14:textId="77777777" w:rsidR="00DA320A" w:rsidRPr="00DA320A" w:rsidRDefault="00DA320A" w:rsidP="001E0B6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озелененных территорий; </w:t>
      </w:r>
    </w:p>
    <w:p w14:paraId="286A683C" w14:textId="77777777" w:rsidR="00DA320A" w:rsidRPr="00DA320A" w:rsidRDefault="00DA320A" w:rsidP="001E0B6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обеспеченность социальной инфраструктурой (больницы, школы, магазины, детские сады и т.д.); </w:t>
      </w:r>
    </w:p>
    <w:p w14:paraId="152D9945" w14:textId="77777777" w:rsidR="00DA320A" w:rsidRPr="00DA320A" w:rsidRDefault="00DA320A" w:rsidP="001E0B6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обеспеченность площадками (детские, спортивные, хозяйственные и тому подобное); </w:t>
      </w:r>
    </w:p>
    <w:p w14:paraId="115DACE2" w14:textId="77777777" w:rsidR="00DA320A" w:rsidRPr="00DA320A" w:rsidRDefault="00DA320A" w:rsidP="001E0B6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разработка и/или подбор малых архитектурных форм; </w:t>
      </w:r>
    </w:p>
    <w:p w14:paraId="51BE1226" w14:textId="77777777" w:rsidR="00DA320A" w:rsidRPr="00DA320A" w:rsidRDefault="00DA320A" w:rsidP="001E0B6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условий для маломобильных групп населения. </w:t>
      </w:r>
    </w:p>
    <w:p w14:paraId="651CE0ED" w14:textId="03CB108D" w:rsidR="00DA320A" w:rsidRDefault="00DA320A" w:rsidP="001E0B6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Проект комплексного благоустройства территории необходимо представить в формате макета на </w:t>
      </w:r>
      <w:proofErr w:type="spellStart"/>
      <w:r w:rsidRPr="00DA320A">
        <w:rPr>
          <w:rFonts w:ascii="Times New Roman" w:hAnsi="Times New Roman" w:cs="Times New Roman"/>
          <w:color w:val="000000"/>
          <w:sz w:val="28"/>
          <w:szCs w:val="28"/>
        </w:rPr>
        <w:t>подмакетнике</w:t>
      </w:r>
      <w:proofErr w:type="spellEnd"/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 (минимальный размер </w:t>
      </w:r>
      <w:proofErr w:type="spellStart"/>
      <w:r w:rsidRPr="00DA320A">
        <w:rPr>
          <w:rFonts w:ascii="Times New Roman" w:hAnsi="Times New Roman" w:cs="Times New Roman"/>
          <w:color w:val="000000"/>
          <w:sz w:val="28"/>
          <w:szCs w:val="28"/>
        </w:rPr>
        <w:t>подмакетника</w:t>
      </w:r>
      <w:proofErr w:type="spellEnd"/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 600х600 мм) со всеми необходимыми зданиями, сооружениями, элементами благоустройства и озеленения территории и т.д.</w:t>
      </w:r>
    </w:p>
    <w:p w14:paraId="13CF2619" w14:textId="77777777" w:rsidR="00DA320A" w:rsidRPr="00DA320A" w:rsidRDefault="00DA320A" w:rsidP="001E0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Примерный порядок выполнения макета. </w:t>
      </w:r>
    </w:p>
    <w:p w14:paraId="0CF549B4" w14:textId="77777777" w:rsidR="00DA320A" w:rsidRPr="00DA320A" w:rsidRDefault="00DA320A" w:rsidP="001E0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а. Макет необходимо разместить на </w:t>
      </w:r>
      <w:proofErr w:type="spellStart"/>
      <w:r w:rsidRPr="00DA320A">
        <w:rPr>
          <w:rFonts w:ascii="Times New Roman" w:hAnsi="Times New Roman" w:cs="Times New Roman"/>
          <w:color w:val="000000"/>
          <w:sz w:val="28"/>
          <w:szCs w:val="28"/>
        </w:rPr>
        <w:t>подмакетнике</w:t>
      </w:r>
      <w:proofErr w:type="spellEnd"/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A320A">
        <w:rPr>
          <w:rFonts w:ascii="Times New Roman" w:hAnsi="Times New Roman" w:cs="Times New Roman"/>
          <w:color w:val="000000"/>
          <w:sz w:val="28"/>
          <w:szCs w:val="28"/>
        </w:rPr>
        <w:t>Подмакетник</w:t>
      </w:r>
      <w:proofErr w:type="spellEnd"/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 — это ландшафтное основание, на котором крепятся все элементы макета. </w:t>
      </w:r>
      <w:proofErr w:type="spellStart"/>
      <w:r w:rsidRPr="00DA320A">
        <w:rPr>
          <w:rFonts w:ascii="Times New Roman" w:hAnsi="Times New Roman" w:cs="Times New Roman"/>
          <w:color w:val="000000"/>
          <w:sz w:val="28"/>
          <w:szCs w:val="28"/>
        </w:rPr>
        <w:t>Подмакетник</w:t>
      </w:r>
      <w:proofErr w:type="spellEnd"/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 послужит не только прочной основой, но и масштабным изображением ландшафта территории (рельеф, зеркало воды, озеленение, подъездные и пешеходные дорожки, лестницы и т.д.). </w:t>
      </w:r>
    </w:p>
    <w:p w14:paraId="35E2ED3D" w14:textId="2186E7BC" w:rsidR="00DA320A" w:rsidRPr="00DA320A" w:rsidRDefault="00DA320A" w:rsidP="001E0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2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б. Подбор масштаба макета в интервале 1:100 (1 сантиметр на карте равен 1 метру на местности) до 1:500 (1 сантиметр на карте равен 5 метрам на местности) в зависимости от размера исходной территории. Чем меньше вторая цифра в обозначении масштаба</w:t>
      </w:r>
      <w:r w:rsidRPr="00DA32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тем детальнее макет. </w:t>
      </w:r>
    </w:p>
    <w:p w14:paraId="5DB415B9" w14:textId="77777777" w:rsidR="00DA320A" w:rsidRPr="00DA320A" w:rsidRDefault="00DA320A" w:rsidP="001E0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в. Разметка на </w:t>
      </w:r>
      <w:proofErr w:type="spellStart"/>
      <w:r w:rsidRPr="00DA320A">
        <w:rPr>
          <w:rFonts w:ascii="Times New Roman" w:hAnsi="Times New Roman" w:cs="Times New Roman"/>
          <w:color w:val="000000"/>
          <w:sz w:val="28"/>
          <w:szCs w:val="28"/>
        </w:rPr>
        <w:t>подмакетнике</w:t>
      </w:r>
      <w:proofErr w:type="spellEnd"/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: расположение функциональных зон, зданий, транспортного и экологического каркасов, и т.п. </w:t>
      </w:r>
    </w:p>
    <w:p w14:paraId="60B24EDE" w14:textId="77777777" w:rsidR="00DA320A" w:rsidRPr="00DA320A" w:rsidRDefault="00DA320A" w:rsidP="001E0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г. Изготовление элементов макета (зданий, сооружений, деревьев, элементов благоустройства и </w:t>
      </w:r>
      <w:proofErr w:type="spellStart"/>
      <w:r w:rsidRPr="00DA320A">
        <w:rPr>
          <w:rFonts w:ascii="Times New Roman" w:hAnsi="Times New Roman" w:cs="Times New Roman"/>
          <w:color w:val="000000"/>
          <w:sz w:val="28"/>
          <w:szCs w:val="28"/>
        </w:rPr>
        <w:t>т.п</w:t>
      </w:r>
      <w:proofErr w:type="spellEnd"/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14:paraId="338893BC" w14:textId="77777777" w:rsidR="00DA320A" w:rsidRPr="00DA320A" w:rsidRDefault="00DA320A" w:rsidP="001E0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д. Расположение на </w:t>
      </w:r>
      <w:proofErr w:type="spellStart"/>
      <w:r w:rsidRPr="00DA320A">
        <w:rPr>
          <w:rFonts w:ascii="Times New Roman" w:hAnsi="Times New Roman" w:cs="Times New Roman"/>
          <w:color w:val="000000"/>
          <w:sz w:val="28"/>
          <w:szCs w:val="28"/>
        </w:rPr>
        <w:t>подмакетнике</w:t>
      </w:r>
      <w:proofErr w:type="spellEnd"/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 готовых элементов. Сборка и склеивание макета. </w:t>
      </w:r>
    </w:p>
    <w:p w14:paraId="6440651E" w14:textId="4F74EAFE" w:rsidR="00DA320A" w:rsidRDefault="00DA320A" w:rsidP="001E0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модуля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макет комплексного благоустройства территории. Формат сдачи – макет на </w:t>
      </w:r>
      <w:proofErr w:type="spellStart"/>
      <w:r w:rsidRPr="00DA320A">
        <w:rPr>
          <w:rFonts w:ascii="Times New Roman" w:hAnsi="Times New Roman" w:cs="Times New Roman"/>
          <w:color w:val="000000"/>
          <w:sz w:val="28"/>
          <w:szCs w:val="28"/>
        </w:rPr>
        <w:t>подмакетнике</w:t>
      </w:r>
      <w:proofErr w:type="spellEnd"/>
      <w:r w:rsidRPr="00DA320A">
        <w:rPr>
          <w:rFonts w:ascii="Times New Roman" w:hAnsi="Times New Roman" w:cs="Times New Roman"/>
          <w:color w:val="000000"/>
          <w:sz w:val="28"/>
          <w:szCs w:val="28"/>
        </w:rPr>
        <w:t xml:space="preserve"> со всеми необходимыми зданиями, сооружениями, элементами благоустройства и озеленения территории и т.д. Макет должен быть сфотографирован с разных сторон техническим экспертом, фотографии должны быть сохранены в папке участника на компьютере.</w:t>
      </w:r>
    </w:p>
    <w:p w14:paraId="164D46D1" w14:textId="77777777" w:rsidR="00DA320A" w:rsidRDefault="00DA320A" w:rsidP="00DA320A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6CF54C3" w14:textId="77777777" w:rsidR="00F9531C" w:rsidRDefault="00F9531C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12" w:name="_Toc78885643"/>
      <w:bookmarkStart w:id="13" w:name="_Toc124422971"/>
      <w:r>
        <w:rPr>
          <w:rFonts w:ascii="Times New Roman" w:hAnsi="Times New Roman"/>
          <w:iCs/>
          <w:sz w:val="24"/>
        </w:rPr>
        <w:br w:type="page"/>
      </w:r>
    </w:p>
    <w:p w14:paraId="28B6497F" w14:textId="23A6F345" w:rsidR="00D17132" w:rsidRPr="00D17132" w:rsidRDefault="0060658F" w:rsidP="00947068">
      <w:pPr>
        <w:pStyle w:val="2"/>
        <w:spacing w:before="0" w:after="0"/>
        <w:ind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sz w:val="24"/>
          <w:lang w:val="ru-RU"/>
        </w:rPr>
        <w:lastRenderedPageBreak/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1"/>
      </w:r>
      <w:bookmarkEnd w:id="12"/>
      <w:bookmarkEnd w:id="13"/>
    </w:p>
    <w:p w14:paraId="6A1999F5" w14:textId="31F8EDE1" w:rsidR="00DA320A" w:rsidRDefault="002E2923" w:rsidP="001E0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1B6">
        <w:rPr>
          <w:rFonts w:ascii="Times New Roman" w:eastAsia="Times New Roman" w:hAnsi="Times New Roman" w:cs="Times New Roman"/>
          <w:sz w:val="28"/>
          <w:szCs w:val="28"/>
        </w:rPr>
        <w:t>Конкурсное задание состоит из публичной и секретной частей. Модули в составе КЗ я</w:t>
      </w:r>
      <w:r>
        <w:rPr>
          <w:rFonts w:ascii="Times New Roman" w:eastAsia="Times New Roman" w:hAnsi="Times New Roman" w:cs="Times New Roman"/>
          <w:sz w:val="28"/>
          <w:szCs w:val="28"/>
        </w:rPr>
        <w:t>вляются публичными, обязательные</w:t>
      </w:r>
      <w:r w:rsidRPr="009351B6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я к К</w:t>
      </w:r>
      <w:r w:rsidR="001E0B66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</w:rPr>
        <w:t>являю</w:t>
      </w:r>
      <w:r w:rsidRPr="009351B6">
        <w:rPr>
          <w:rFonts w:ascii="Times New Roman" w:eastAsia="Times New Roman" w:hAnsi="Times New Roman" w:cs="Times New Roman"/>
          <w:sz w:val="28"/>
          <w:szCs w:val="28"/>
        </w:rPr>
        <w:t>тся секретным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320A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DA320A" w:rsidRPr="00D51779">
        <w:rPr>
          <w:rFonts w:ascii="Times New Roman" w:eastAsia="Times New Roman" w:hAnsi="Times New Roman" w:cs="Times New Roman"/>
          <w:sz w:val="28"/>
          <w:szCs w:val="28"/>
        </w:rPr>
        <w:t xml:space="preserve"> приложениях даются исходные данные территории для выполнения модулей </w:t>
      </w:r>
      <w:r w:rsidR="00333E13">
        <w:rPr>
          <w:rFonts w:ascii="Times New Roman" w:eastAsia="Times New Roman" w:hAnsi="Times New Roman" w:cs="Times New Roman"/>
          <w:sz w:val="28"/>
          <w:szCs w:val="28"/>
        </w:rPr>
        <w:t>КЗ</w:t>
      </w:r>
      <w:r w:rsidR="00DA320A" w:rsidRPr="00D51779">
        <w:rPr>
          <w:rFonts w:ascii="Times New Roman" w:eastAsia="Times New Roman" w:hAnsi="Times New Roman" w:cs="Times New Roman"/>
          <w:sz w:val="28"/>
          <w:szCs w:val="28"/>
        </w:rPr>
        <w:t>, а также условия для решения задачи.</w:t>
      </w:r>
    </w:p>
    <w:p w14:paraId="0E273F03" w14:textId="3CDB7DD4" w:rsidR="00333E13" w:rsidRDefault="00333E13" w:rsidP="001E0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779">
        <w:rPr>
          <w:rFonts w:ascii="Times New Roman" w:eastAsia="Times New Roman" w:hAnsi="Times New Roman" w:cs="Times New Roman"/>
          <w:sz w:val="28"/>
          <w:szCs w:val="28"/>
        </w:rPr>
        <w:t xml:space="preserve">Участники соревнований получают все приложения в электронном и печатном виде в первый день проведения соревнований непосредственно перед началом Модуля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51779">
        <w:rPr>
          <w:rFonts w:ascii="Times New Roman" w:eastAsia="Times New Roman" w:hAnsi="Times New Roman" w:cs="Times New Roman"/>
          <w:sz w:val="28"/>
          <w:szCs w:val="28"/>
        </w:rPr>
        <w:t>. Также исходными данными для последующих модулей являются все материалы предыдущих модулей.</w:t>
      </w:r>
    </w:p>
    <w:p w14:paraId="245CDCAC" w14:textId="3300886E" w:rsidR="00E15F2A" w:rsidRPr="001E0B66" w:rsidRDefault="00A11569" w:rsidP="001E0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4" w:name="_Toc78885659"/>
      <w:bookmarkStart w:id="15" w:name="_Toc124422972"/>
      <w:r w:rsidRPr="001E0B6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B022D" w:rsidRPr="001E0B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E0B6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B022D" w:rsidRPr="001E0B6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bookmarkEnd w:id="14"/>
      <w:r w:rsidRPr="001E0B66">
        <w:rPr>
          <w:rFonts w:ascii="Times New Roman" w:hAnsi="Times New Roman"/>
          <w:b/>
          <w:bCs/>
          <w:iCs/>
          <w:sz w:val="28"/>
          <w:szCs w:val="28"/>
        </w:rPr>
        <w:t>Личный инструмент конкурсанта</w:t>
      </w:r>
      <w:bookmarkEnd w:id="15"/>
    </w:p>
    <w:p w14:paraId="198A8941" w14:textId="23748A9B" w:rsidR="00E15F2A" w:rsidRPr="00947068" w:rsidRDefault="00E15F2A" w:rsidP="001E0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68">
        <w:rPr>
          <w:rFonts w:ascii="Times New Roman" w:eastAsia="Times New Roman" w:hAnsi="Times New Roman" w:cs="Times New Roman"/>
          <w:sz w:val="24"/>
          <w:szCs w:val="24"/>
        </w:rPr>
        <w:t>Список материалов, оборудования и инструментов, которые конкурсант может или должен привезти с собой на соревнова</w:t>
      </w:r>
      <w:r w:rsidR="00945E13" w:rsidRPr="00947068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947068">
        <w:rPr>
          <w:rFonts w:ascii="Times New Roman" w:eastAsia="Times New Roman" w:hAnsi="Times New Roman" w:cs="Times New Roman"/>
          <w:sz w:val="24"/>
          <w:szCs w:val="24"/>
        </w:rPr>
        <w:t xml:space="preserve">. Указывается в свободной форме. </w:t>
      </w:r>
    </w:p>
    <w:p w14:paraId="54DC0B86" w14:textId="77777777" w:rsidR="00E15F2A" w:rsidRPr="00947068" w:rsidRDefault="00E15F2A" w:rsidP="001E0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68">
        <w:rPr>
          <w:rFonts w:ascii="Times New Roman" w:eastAsia="Times New Roman" w:hAnsi="Times New Roman" w:cs="Times New Roman"/>
          <w:sz w:val="24"/>
          <w:szCs w:val="24"/>
        </w:rPr>
        <w:t>Определенный - нужно привезти оборудование по списку;</w:t>
      </w:r>
    </w:p>
    <w:p w14:paraId="18B2F8E9" w14:textId="77777777" w:rsidR="00E15F2A" w:rsidRPr="00947068" w:rsidRDefault="00E15F2A" w:rsidP="001E0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68">
        <w:rPr>
          <w:rFonts w:ascii="Times New Roman" w:eastAsia="Times New Roman" w:hAnsi="Times New Roman" w:cs="Times New Roman"/>
          <w:sz w:val="24"/>
          <w:szCs w:val="24"/>
        </w:rPr>
        <w:t>Неопределенный - можно привезти оборудование по списку, кроме запрещенного.</w:t>
      </w:r>
    </w:p>
    <w:p w14:paraId="2503C555" w14:textId="707EEBDA" w:rsidR="00E15F2A" w:rsidRPr="00947068" w:rsidRDefault="00E15F2A" w:rsidP="001E0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68">
        <w:rPr>
          <w:rFonts w:ascii="Times New Roman" w:eastAsia="Times New Roman" w:hAnsi="Times New Roman" w:cs="Times New Roman"/>
          <w:sz w:val="24"/>
          <w:szCs w:val="24"/>
        </w:rPr>
        <w:t>Нулевой - нельзя ничего привозить</w:t>
      </w:r>
    </w:p>
    <w:p w14:paraId="41317766" w14:textId="6AF905F6" w:rsidR="002F3851" w:rsidRDefault="003B1539" w:rsidP="001E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78885660"/>
      <w:r w:rsidRPr="00947068">
        <w:rPr>
          <w:rFonts w:ascii="Times New Roman" w:hAnsi="Times New Roman" w:cs="Times New Roman"/>
          <w:sz w:val="24"/>
          <w:szCs w:val="24"/>
        </w:rPr>
        <w:t>О</w:t>
      </w:r>
      <w:r w:rsidR="002F3851" w:rsidRPr="00947068">
        <w:rPr>
          <w:rFonts w:ascii="Times New Roman" w:hAnsi="Times New Roman" w:cs="Times New Roman"/>
          <w:sz w:val="24"/>
          <w:szCs w:val="24"/>
        </w:rPr>
        <w:t>пределенный.</w:t>
      </w:r>
    </w:p>
    <w:p w14:paraId="6B9EDB55" w14:textId="77777777" w:rsidR="008F6B3B" w:rsidRPr="00947068" w:rsidRDefault="008F6B3B" w:rsidP="0094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E60F8" w14:textId="23308D5E" w:rsidR="002F3851" w:rsidRDefault="00D51779" w:rsidP="001E0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79">
        <w:rPr>
          <w:rFonts w:ascii="Times New Roman" w:hAnsi="Times New Roman" w:cs="Times New Roman"/>
          <w:sz w:val="28"/>
          <w:szCs w:val="28"/>
        </w:rPr>
        <w:t>Участник может приносить с собой</w:t>
      </w:r>
      <w:r>
        <w:rPr>
          <w:sz w:val="28"/>
          <w:szCs w:val="28"/>
        </w:rPr>
        <w:t xml:space="preserve"> </w:t>
      </w:r>
      <w:r w:rsidR="002F3851" w:rsidRPr="00E42618">
        <w:rPr>
          <w:rFonts w:ascii="Times New Roman" w:hAnsi="Times New Roman" w:cs="Times New Roman"/>
          <w:sz w:val="28"/>
          <w:szCs w:val="28"/>
        </w:rPr>
        <w:t>материал и инструменты по списку</w:t>
      </w:r>
      <w:r w:rsidR="002F385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9DB0FEE" w14:textId="77777777" w:rsidR="00D51779" w:rsidRPr="00D51779" w:rsidRDefault="00D51779" w:rsidP="001E0B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1779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proofErr w:type="spellStart"/>
      <w:r w:rsidRPr="00D51779">
        <w:rPr>
          <w:rFonts w:ascii="Times New Roman" w:hAnsi="Times New Roman" w:cs="Times New Roman"/>
          <w:color w:val="000000"/>
          <w:sz w:val="28"/>
          <w:szCs w:val="28"/>
        </w:rPr>
        <w:t>Линер</w:t>
      </w:r>
      <w:proofErr w:type="spellEnd"/>
      <w:r w:rsidRPr="00D51779">
        <w:rPr>
          <w:rFonts w:ascii="Times New Roman" w:hAnsi="Times New Roman" w:cs="Times New Roman"/>
          <w:color w:val="000000"/>
          <w:sz w:val="28"/>
          <w:szCs w:val="28"/>
        </w:rPr>
        <w:t xml:space="preserve"> на водной основе, толщина линии 0,1 мм </w:t>
      </w:r>
    </w:p>
    <w:p w14:paraId="53FEF50D" w14:textId="77777777" w:rsidR="00D51779" w:rsidRPr="00D51779" w:rsidRDefault="00D51779" w:rsidP="001E0B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1779">
        <w:rPr>
          <w:rFonts w:ascii="Times New Roman" w:hAnsi="Times New Roman" w:cs="Times New Roman"/>
          <w:color w:val="000000"/>
          <w:sz w:val="28"/>
          <w:szCs w:val="28"/>
        </w:rPr>
        <w:t xml:space="preserve">− Профессиональный </w:t>
      </w:r>
      <w:proofErr w:type="spellStart"/>
      <w:r w:rsidRPr="00D51779">
        <w:rPr>
          <w:rFonts w:ascii="Times New Roman" w:hAnsi="Times New Roman" w:cs="Times New Roman"/>
          <w:color w:val="000000"/>
          <w:sz w:val="28"/>
          <w:szCs w:val="28"/>
        </w:rPr>
        <w:t>линер</w:t>
      </w:r>
      <w:proofErr w:type="spellEnd"/>
      <w:r w:rsidRPr="00D51779">
        <w:rPr>
          <w:rFonts w:ascii="Times New Roman" w:hAnsi="Times New Roman" w:cs="Times New Roman"/>
          <w:color w:val="000000"/>
          <w:sz w:val="28"/>
          <w:szCs w:val="28"/>
        </w:rPr>
        <w:t xml:space="preserve">, толщина линии 0,5 мм. </w:t>
      </w:r>
    </w:p>
    <w:p w14:paraId="770BDA85" w14:textId="77777777" w:rsidR="00D51779" w:rsidRPr="00D51779" w:rsidRDefault="00D51779" w:rsidP="001E0B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1779">
        <w:rPr>
          <w:rFonts w:ascii="Times New Roman" w:hAnsi="Times New Roman" w:cs="Times New Roman"/>
          <w:color w:val="000000"/>
          <w:sz w:val="28"/>
          <w:szCs w:val="28"/>
        </w:rPr>
        <w:t xml:space="preserve">− Набор профессиональных маркеров для </w:t>
      </w:r>
      <w:proofErr w:type="spellStart"/>
      <w:r w:rsidRPr="00D51779">
        <w:rPr>
          <w:rFonts w:ascii="Times New Roman" w:hAnsi="Times New Roman" w:cs="Times New Roman"/>
          <w:color w:val="000000"/>
          <w:sz w:val="28"/>
          <w:szCs w:val="28"/>
        </w:rPr>
        <w:t>скетчинга</w:t>
      </w:r>
      <w:proofErr w:type="spellEnd"/>
      <w:r w:rsidRPr="00D51779">
        <w:rPr>
          <w:rFonts w:ascii="Times New Roman" w:hAnsi="Times New Roman" w:cs="Times New Roman"/>
          <w:color w:val="000000"/>
          <w:sz w:val="28"/>
          <w:szCs w:val="28"/>
        </w:rPr>
        <w:t xml:space="preserve">: не менее 10 цветов и не более 20 цветов. </w:t>
      </w:r>
    </w:p>
    <w:p w14:paraId="1CCB289D" w14:textId="77777777" w:rsidR="00D51779" w:rsidRPr="00D51779" w:rsidRDefault="00D51779" w:rsidP="001E0B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1779">
        <w:rPr>
          <w:rFonts w:ascii="Times New Roman" w:hAnsi="Times New Roman" w:cs="Times New Roman"/>
          <w:color w:val="000000"/>
          <w:sz w:val="28"/>
          <w:szCs w:val="28"/>
        </w:rPr>
        <w:t xml:space="preserve">− Калька карандашная. Длина не менее 20 м, ширина не менее 420 мм. </w:t>
      </w:r>
    </w:p>
    <w:p w14:paraId="38E1D219" w14:textId="77777777" w:rsidR="00D51779" w:rsidRPr="00D51779" w:rsidRDefault="00D51779" w:rsidP="001E0B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1779">
        <w:rPr>
          <w:rFonts w:ascii="Times New Roman" w:hAnsi="Times New Roman" w:cs="Times New Roman"/>
          <w:color w:val="000000"/>
          <w:sz w:val="28"/>
          <w:szCs w:val="28"/>
        </w:rPr>
        <w:t xml:space="preserve">− Бумага для рисования. Плотность 200 г/м2, A3 (29.7 х 42 см.). Цвет белый. </w:t>
      </w:r>
    </w:p>
    <w:p w14:paraId="4A45D25D" w14:textId="77777777" w:rsidR="00D51779" w:rsidRPr="00D51779" w:rsidRDefault="00D51779" w:rsidP="001E0B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1779">
        <w:rPr>
          <w:rFonts w:ascii="Times New Roman" w:hAnsi="Times New Roman" w:cs="Times New Roman"/>
          <w:color w:val="000000"/>
          <w:sz w:val="28"/>
          <w:szCs w:val="28"/>
        </w:rPr>
        <w:t xml:space="preserve">− Макетный нож. </w:t>
      </w:r>
    </w:p>
    <w:p w14:paraId="73A405FC" w14:textId="77777777" w:rsidR="00D51779" w:rsidRPr="00D51779" w:rsidRDefault="00D51779" w:rsidP="001E0B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1779">
        <w:rPr>
          <w:rFonts w:ascii="Times New Roman" w:hAnsi="Times New Roman" w:cs="Times New Roman"/>
          <w:color w:val="000000"/>
          <w:sz w:val="28"/>
          <w:szCs w:val="28"/>
        </w:rPr>
        <w:t xml:space="preserve">− Канцелярский нож. </w:t>
      </w:r>
    </w:p>
    <w:p w14:paraId="76868A55" w14:textId="77777777" w:rsidR="00D51779" w:rsidRPr="00D51779" w:rsidRDefault="00D51779" w:rsidP="001E0B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1779">
        <w:rPr>
          <w:rFonts w:ascii="Times New Roman" w:hAnsi="Times New Roman" w:cs="Times New Roman"/>
          <w:color w:val="000000"/>
          <w:sz w:val="28"/>
          <w:szCs w:val="28"/>
        </w:rPr>
        <w:t xml:space="preserve">− Готовальня не менее 8 предметов. </w:t>
      </w:r>
    </w:p>
    <w:p w14:paraId="2275CD66" w14:textId="16C50DC1" w:rsidR="00D51779" w:rsidRDefault="00D51779" w:rsidP="001E0B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1779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="001E0B66">
        <w:rPr>
          <w:rFonts w:ascii="Times New Roman" w:hAnsi="Times New Roman" w:cs="Times New Roman"/>
          <w:color w:val="000000"/>
          <w:sz w:val="28"/>
          <w:szCs w:val="28"/>
        </w:rPr>
        <w:t xml:space="preserve"> Бумага для рисования.</w:t>
      </w:r>
    </w:p>
    <w:p w14:paraId="20AD5A04" w14:textId="3339725B" w:rsidR="001E0B66" w:rsidRDefault="001E0B66" w:rsidP="001E0B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112A6605" w14:textId="47987AF9" w:rsidR="00E15F2A" w:rsidRPr="007604F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r w:rsidRPr="001E0B66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2</w:t>
      </w:r>
      <w:r w:rsidR="00FB022D" w:rsidRPr="001E0B66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1E0B66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1E0B66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дке</w:t>
      </w:r>
      <w:bookmarkEnd w:id="16"/>
    </w:p>
    <w:p w14:paraId="22989B5F" w14:textId="77777777" w:rsidR="00E15F2A" w:rsidRPr="003732A7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7"/>
        <w:gridCol w:w="9164"/>
      </w:tblGrid>
      <w:tr w:rsidR="002F3851" w:rsidRPr="00C22A78" w14:paraId="0E9CFE1F" w14:textId="77777777" w:rsidTr="009351B6">
        <w:tc>
          <w:tcPr>
            <w:tcW w:w="0" w:type="auto"/>
            <w:vAlign w:val="center"/>
          </w:tcPr>
          <w:p w14:paraId="7A43ABA3" w14:textId="77777777" w:rsidR="002F3851" w:rsidRPr="00D07AF1" w:rsidRDefault="002F3851" w:rsidP="0093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Toc124422973"/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D07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vAlign w:val="center"/>
          </w:tcPr>
          <w:p w14:paraId="111C8813" w14:textId="77777777" w:rsidR="002F3851" w:rsidRPr="00D07AF1" w:rsidRDefault="002F3851" w:rsidP="0093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Наименование запрещенного оборудования</w:t>
            </w:r>
          </w:p>
        </w:tc>
      </w:tr>
      <w:tr w:rsidR="002F3851" w:rsidRPr="00C22A78" w14:paraId="62DD83DA" w14:textId="77777777" w:rsidTr="009351B6">
        <w:tc>
          <w:tcPr>
            <w:tcW w:w="0" w:type="auto"/>
            <w:vAlign w:val="center"/>
          </w:tcPr>
          <w:p w14:paraId="37CDAE19" w14:textId="77777777" w:rsidR="002F3851" w:rsidRPr="00D07AF1" w:rsidRDefault="002F3851" w:rsidP="0093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89CCFD1" w14:textId="77777777" w:rsidR="002F3851" w:rsidRPr="00D07AF1" w:rsidRDefault="002F3851" w:rsidP="00935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Гаджеты включая смартфоны и телефоны, наушники, планшеты, электронные ручные часы</w:t>
            </w:r>
          </w:p>
        </w:tc>
      </w:tr>
      <w:tr w:rsidR="002F3851" w:rsidRPr="00C22A78" w14:paraId="62A449CC" w14:textId="77777777" w:rsidTr="009351B6">
        <w:tc>
          <w:tcPr>
            <w:tcW w:w="0" w:type="auto"/>
            <w:vAlign w:val="center"/>
          </w:tcPr>
          <w:p w14:paraId="671836DB" w14:textId="77777777" w:rsidR="002F3851" w:rsidRPr="00D07AF1" w:rsidRDefault="002F3851" w:rsidP="0093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6FD68A5" w14:textId="77777777" w:rsidR="002F3851" w:rsidRPr="00D07AF1" w:rsidRDefault="002F3851" w:rsidP="00935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Книги, дополнительную нормативную документацию и учебники по профилю и специальности</w:t>
            </w:r>
          </w:p>
        </w:tc>
      </w:tr>
      <w:tr w:rsidR="002F3851" w:rsidRPr="00C22A78" w14:paraId="196415D8" w14:textId="77777777" w:rsidTr="009351B6">
        <w:tc>
          <w:tcPr>
            <w:tcW w:w="0" w:type="auto"/>
            <w:vAlign w:val="center"/>
          </w:tcPr>
          <w:p w14:paraId="53AFF85E" w14:textId="77777777" w:rsidR="002F3851" w:rsidRPr="00D07AF1" w:rsidRDefault="002F3851" w:rsidP="0093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0D7FF26" w14:textId="645AA4EF" w:rsidR="002F3851" w:rsidRPr="00D07AF1" w:rsidRDefault="005F0467" w:rsidP="00935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0467">
              <w:rPr>
                <w:rFonts w:ascii="Times New Roman" w:hAnsi="Times New Roman" w:cs="Times New Roman"/>
                <w:sz w:val="24"/>
                <w:szCs w:val="24"/>
              </w:rPr>
              <w:t>обильные телефоны и иные средства связи;</w:t>
            </w:r>
          </w:p>
        </w:tc>
      </w:tr>
      <w:tr w:rsidR="005F0467" w:rsidRPr="00C22A78" w14:paraId="3181CB19" w14:textId="77777777" w:rsidTr="009351B6">
        <w:tc>
          <w:tcPr>
            <w:tcW w:w="0" w:type="auto"/>
            <w:vAlign w:val="center"/>
          </w:tcPr>
          <w:p w14:paraId="75DEE8A2" w14:textId="3B159C7E" w:rsidR="005F0467" w:rsidRPr="00D07AF1" w:rsidRDefault="005F0467" w:rsidP="0093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038F74D5" w14:textId="7D3A27CB" w:rsidR="005F0467" w:rsidRDefault="005F0467" w:rsidP="00935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467">
              <w:rPr>
                <w:rFonts w:ascii="Times New Roman" w:hAnsi="Times New Roman" w:cs="Times New Roman"/>
                <w:sz w:val="24"/>
                <w:szCs w:val="24"/>
              </w:rPr>
              <w:t>ото/видео устройства</w:t>
            </w:r>
          </w:p>
        </w:tc>
      </w:tr>
      <w:tr w:rsidR="002F3851" w:rsidRPr="00C22A78" w14:paraId="03E659B6" w14:textId="77777777" w:rsidTr="009351B6">
        <w:tc>
          <w:tcPr>
            <w:tcW w:w="0" w:type="auto"/>
            <w:vAlign w:val="center"/>
          </w:tcPr>
          <w:p w14:paraId="2FA6CC6C" w14:textId="68E3F472" w:rsidR="002F3851" w:rsidRPr="00D07AF1" w:rsidRDefault="005F0467" w:rsidP="0093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2CFD139E" w14:textId="77777777" w:rsidR="002F3851" w:rsidRPr="00D07AF1" w:rsidRDefault="002F3851" w:rsidP="00935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Вода и еда</w:t>
            </w:r>
          </w:p>
        </w:tc>
      </w:tr>
      <w:tr w:rsidR="002F3851" w:rsidRPr="00C22A78" w14:paraId="2066333C" w14:textId="77777777" w:rsidTr="009351B6">
        <w:tc>
          <w:tcPr>
            <w:tcW w:w="0" w:type="auto"/>
            <w:vAlign w:val="center"/>
          </w:tcPr>
          <w:p w14:paraId="370C4F45" w14:textId="1A5AE198" w:rsidR="002F3851" w:rsidRPr="00D07AF1" w:rsidRDefault="005F0467" w:rsidP="0093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6E49CDB9" w14:textId="77777777" w:rsidR="002F3851" w:rsidRPr="00D07AF1" w:rsidRDefault="002F3851" w:rsidP="00935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Шпаргалки с заготовками по теме КЗ</w:t>
            </w:r>
          </w:p>
        </w:tc>
      </w:tr>
      <w:tr w:rsidR="002F3851" w:rsidRPr="00C22A78" w14:paraId="48ED85AA" w14:textId="77777777" w:rsidTr="009351B6">
        <w:tc>
          <w:tcPr>
            <w:tcW w:w="0" w:type="auto"/>
            <w:vAlign w:val="center"/>
          </w:tcPr>
          <w:p w14:paraId="0BC8568C" w14:textId="6839044F" w:rsidR="002F3851" w:rsidRPr="00D07AF1" w:rsidRDefault="005F0467" w:rsidP="0093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1FACF2DB" w14:textId="77777777" w:rsidR="002F3851" w:rsidRPr="00D07AF1" w:rsidRDefault="002F3851" w:rsidP="00935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Верхняя одежда, сумки</w:t>
            </w:r>
          </w:p>
        </w:tc>
      </w:tr>
      <w:tr w:rsidR="002F3851" w:rsidRPr="00C22A78" w14:paraId="16010C04" w14:textId="77777777" w:rsidTr="009351B6">
        <w:tc>
          <w:tcPr>
            <w:tcW w:w="0" w:type="auto"/>
            <w:vAlign w:val="center"/>
          </w:tcPr>
          <w:p w14:paraId="5B2D96E2" w14:textId="0B60D537" w:rsidR="002F3851" w:rsidRPr="00D07AF1" w:rsidRDefault="005F0467" w:rsidP="0093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7F024AEB" w14:textId="67AC2535" w:rsidR="002F3851" w:rsidRPr="00D07AF1" w:rsidRDefault="002F3851" w:rsidP="003B1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инструменты не </w:t>
            </w:r>
            <w:r w:rsidR="003B1539">
              <w:rPr>
                <w:rFonts w:ascii="Times New Roman" w:hAnsi="Times New Roman" w:cs="Times New Roman"/>
                <w:sz w:val="24"/>
                <w:szCs w:val="24"/>
              </w:rPr>
              <w:t>соответствующие списку</w:t>
            </w:r>
          </w:p>
        </w:tc>
      </w:tr>
    </w:tbl>
    <w:p w14:paraId="4136A5A2" w14:textId="77777777" w:rsidR="002F3851" w:rsidRPr="00947068" w:rsidRDefault="002F3851" w:rsidP="002F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43788" w14:textId="6483F267" w:rsidR="007C03C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proofErr w:type="gramStart"/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7"/>
      <w:proofErr w:type="gramEnd"/>
      <w:r w:rsidR="007C03C9">
        <w:rPr>
          <w:rFonts w:ascii="Times New Roman" w:hAnsi="Times New Roman"/>
          <w:caps w:val="0"/>
          <w:color w:val="auto"/>
          <w:sz w:val="28"/>
          <w:szCs w:val="28"/>
        </w:rPr>
        <w:t xml:space="preserve"> находя</w:t>
      </w:r>
      <w:r w:rsidR="006C5DE4">
        <w:rPr>
          <w:rFonts w:ascii="Times New Roman" w:hAnsi="Times New Roman"/>
          <w:caps w:val="0"/>
          <w:color w:val="auto"/>
          <w:sz w:val="28"/>
          <w:szCs w:val="28"/>
        </w:rPr>
        <w:t>щие</w:t>
      </w:r>
      <w:r w:rsidR="007C03C9">
        <w:rPr>
          <w:rFonts w:ascii="Times New Roman" w:hAnsi="Times New Roman"/>
          <w:caps w:val="0"/>
          <w:color w:val="auto"/>
          <w:sz w:val="28"/>
          <w:szCs w:val="28"/>
        </w:rPr>
        <w:t>ся на</w:t>
      </w:r>
      <w:r w:rsidR="003B1539">
        <w:rPr>
          <w:rFonts w:ascii="Times New Roman" w:hAnsi="Times New Roman"/>
          <w:caps w:val="0"/>
          <w:color w:val="auto"/>
          <w:sz w:val="28"/>
          <w:szCs w:val="28"/>
        </w:rPr>
        <w:t xml:space="preserve"> </w:t>
      </w:r>
      <w:r w:rsidR="003B1539" w:rsidRPr="003B1539">
        <w:rPr>
          <w:rFonts w:ascii="Times New Roman" w:hAnsi="Times New Roman"/>
          <w:caps w:val="0"/>
          <w:color w:val="auto"/>
          <w:sz w:val="28"/>
          <w:szCs w:val="28"/>
        </w:rPr>
        <w:t>Яндекс</w:t>
      </w:r>
      <w:r w:rsidR="006C5DE4">
        <w:rPr>
          <w:rFonts w:ascii="Times New Roman" w:hAnsi="Times New Roman"/>
          <w:caps w:val="0"/>
          <w:color w:val="auto"/>
          <w:sz w:val="28"/>
          <w:szCs w:val="28"/>
        </w:rPr>
        <w:t xml:space="preserve"> </w:t>
      </w:r>
      <w:r w:rsidR="003B1539" w:rsidRPr="003B1539">
        <w:rPr>
          <w:rFonts w:ascii="Times New Roman" w:hAnsi="Times New Roman"/>
          <w:caps w:val="0"/>
          <w:color w:val="auto"/>
          <w:sz w:val="28"/>
          <w:szCs w:val="28"/>
        </w:rPr>
        <w:t>Диск</w:t>
      </w:r>
      <w:r w:rsidR="00B619BC">
        <w:rPr>
          <w:rFonts w:ascii="Times New Roman" w:hAnsi="Times New Roman"/>
          <w:caps w:val="0"/>
          <w:color w:val="auto"/>
          <w:sz w:val="28"/>
          <w:szCs w:val="28"/>
        </w:rPr>
        <w:t>:</w:t>
      </w:r>
    </w:p>
    <w:p w14:paraId="229D45A2" w14:textId="13F802DF" w:rsidR="00945E13" w:rsidRPr="00A24139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39">
        <w:rPr>
          <w:rFonts w:ascii="Times New Roman" w:hAnsi="Times New Roman" w:cs="Times New Roman"/>
          <w:sz w:val="28"/>
          <w:szCs w:val="28"/>
        </w:rPr>
        <w:t>Приложение №</w:t>
      </w:r>
      <w:r w:rsidR="00B37579" w:rsidRPr="00A24139">
        <w:rPr>
          <w:rFonts w:ascii="Times New Roman" w:hAnsi="Times New Roman" w:cs="Times New Roman"/>
          <w:sz w:val="28"/>
          <w:szCs w:val="28"/>
        </w:rPr>
        <w:t xml:space="preserve">1 </w:t>
      </w:r>
      <w:r w:rsidR="00945E13" w:rsidRPr="00A24139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 w:rsidRPr="00A24139">
        <w:rPr>
          <w:rFonts w:ascii="Times New Roman" w:hAnsi="Times New Roman" w:cs="Times New Roman"/>
          <w:sz w:val="28"/>
          <w:szCs w:val="28"/>
        </w:rPr>
        <w:t>ого</w:t>
      </w:r>
      <w:r w:rsidR="00945E13" w:rsidRPr="00A2413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A24139">
        <w:rPr>
          <w:rFonts w:ascii="Times New Roman" w:hAnsi="Times New Roman" w:cs="Times New Roman"/>
          <w:sz w:val="28"/>
          <w:szCs w:val="28"/>
        </w:rPr>
        <w:t>я</w:t>
      </w:r>
      <w:r w:rsidR="002E2923">
        <w:rPr>
          <w:rFonts w:ascii="Times New Roman" w:hAnsi="Times New Roman" w:cs="Times New Roman"/>
          <w:sz w:val="28"/>
          <w:szCs w:val="28"/>
        </w:rPr>
        <w:t>.</w:t>
      </w:r>
    </w:p>
    <w:p w14:paraId="3061DB38" w14:textId="2C92EA79" w:rsidR="00B37579" w:rsidRPr="00A2413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39"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 w:rsidRPr="00A2413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 w:rsidRPr="00A24139">
        <w:rPr>
          <w:rFonts w:ascii="Times New Roman" w:hAnsi="Times New Roman" w:cs="Times New Roman"/>
          <w:sz w:val="28"/>
          <w:szCs w:val="28"/>
        </w:rPr>
        <w:t>ого</w:t>
      </w:r>
      <w:r w:rsidR="00B37579" w:rsidRPr="00A2413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A24139">
        <w:rPr>
          <w:rFonts w:ascii="Times New Roman" w:hAnsi="Times New Roman" w:cs="Times New Roman"/>
          <w:sz w:val="28"/>
          <w:szCs w:val="28"/>
        </w:rPr>
        <w:t>я</w:t>
      </w:r>
      <w:r w:rsidR="002E2923">
        <w:rPr>
          <w:rFonts w:ascii="Times New Roman" w:hAnsi="Times New Roman" w:cs="Times New Roman"/>
          <w:sz w:val="28"/>
          <w:szCs w:val="28"/>
        </w:rPr>
        <w:t>.</w:t>
      </w:r>
    </w:p>
    <w:p w14:paraId="56965589" w14:textId="1B39E60C" w:rsidR="00B37579" w:rsidRPr="00A2413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39">
        <w:rPr>
          <w:rFonts w:ascii="Times New Roman" w:hAnsi="Times New Roman" w:cs="Times New Roman"/>
          <w:sz w:val="28"/>
          <w:szCs w:val="28"/>
        </w:rPr>
        <w:t>Приложение №</w:t>
      </w:r>
      <w:r w:rsidR="00F9531C" w:rsidRPr="00A24139">
        <w:rPr>
          <w:rFonts w:ascii="Times New Roman" w:hAnsi="Times New Roman" w:cs="Times New Roman"/>
          <w:sz w:val="28"/>
          <w:szCs w:val="28"/>
        </w:rPr>
        <w:t>3</w:t>
      </w:r>
      <w:r w:rsidRPr="00A24139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  <w:r w:rsidR="002E2923">
        <w:rPr>
          <w:rFonts w:ascii="Times New Roman" w:hAnsi="Times New Roman" w:cs="Times New Roman"/>
          <w:sz w:val="28"/>
          <w:szCs w:val="28"/>
        </w:rPr>
        <w:t>.</w:t>
      </w:r>
    </w:p>
    <w:p w14:paraId="1211BF0E" w14:textId="230311E3" w:rsidR="00A27EE4" w:rsidRPr="00A2413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39">
        <w:rPr>
          <w:rFonts w:ascii="Times New Roman" w:hAnsi="Times New Roman" w:cs="Times New Roman"/>
          <w:sz w:val="28"/>
          <w:szCs w:val="28"/>
        </w:rPr>
        <w:t>Приложение №</w:t>
      </w:r>
      <w:r w:rsidR="00F9531C" w:rsidRPr="00A24139">
        <w:rPr>
          <w:rFonts w:ascii="Times New Roman" w:hAnsi="Times New Roman" w:cs="Times New Roman"/>
          <w:sz w:val="28"/>
          <w:szCs w:val="28"/>
        </w:rPr>
        <w:t>4</w:t>
      </w:r>
      <w:r w:rsidR="007B3FD5" w:rsidRPr="00A24139">
        <w:rPr>
          <w:rFonts w:ascii="Times New Roman" w:hAnsi="Times New Roman" w:cs="Times New Roman"/>
          <w:sz w:val="28"/>
          <w:szCs w:val="28"/>
        </w:rPr>
        <w:t xml:space="preserve"> </w:t>
      </w:r>
      <w:r w:rsidR="00A11569" w:rsidRPr="00A2413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542100" w:rsidRPr="00A24139">
        <w:rPr>
          <w:rFonts w:ascii="Times New Roman" w:hAnsi="Times New Roman" w:cs="Times New Roman"/>
          <w:sz w:val="28"/>
          <w:szCs w:val="28"/>
        </w:rPr>
        <w:t>Урбанистика: городское планирование</w:t>
      </w:r>
      <w:r w:rsidR="00A11569" w:rsidRPr="00A24139">
        <w:rPr>
          <w:rFonts w:ascii="Times New Roman" w:hAnsi="Times New Roman" w:cs="Times New Roman"/>
          <w:sz w:val="28"/>
          <w:szCs w:val="28"/>
        </w:rPr>
        <w:t>».</w:t>
      </w:r>
    </w:p>
    <w:p w14:paraId="0CD193DA" w14:textId="173B15C8" w:rsidR="002F3851" w:rsidRPr="00A2413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3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9531C" w:rsidRPr="00A24139">
        <w:rPr>
          <w:rFonts w:ascii="Times New Roman" w:hAnsi="Times New Roman" w:cs="Times New Roman"/>
          <w:sz w:val="28"/>
          <w:szCs w:val="28"/>
        </w:rPr>
        <w:t>5</w:t>
      </w:r>
      <w:r w:rsidR="002F3851" w:rsidRPr="00A24139">
        <w:rPr>
          <w:rFonts w:ascii="Times New Roman" w:hAnsi="Times New Roman" w:cs="Times New Roman"/>
          <w:sz w:val="28"/>
          <w:szCs w:val="28"/>
        </w:rPr>
        <w:t xml:space="preserve"> Техническое задание</w:t>
      </w:r>
      <w:r w:rsidR="002E2923">
        <w:rPr>
          <w:rFonts w:ascii="Times New Roman" w:hAnsi="Times New Roman" w:cs="Times New Roman"/>
          <w:sz w:val="28"/>
          <w:szCs w:val="28"/>
        </w:rPr>
        <w:t>.</w:t>
      </w:r>
    </w:p>
    <w:p w14:paraId="08CB65A4" w14:textId="338F723F" w:rsidR="00D41269" w:rsidRPr="00A939C4" w:rsidRDefault="00D41269" w:rsidP="00540F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A939C4" w:rsidSect="00976338">
      <w:headerReference w:type="default" r:id="rId12"/>
      <w:footerReference w:type="default" r:id="rId13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9512B" w14:textId="77777777" w:rsidR="00DA77C0" w:rsidRDefault="00DA77C0" w:rsidP="00970F49">
      <w:pPr>
        <w:spacing w:after="0" w:line="240" w:lineRule="auto"/>
      </w:pPr>
      <w:r>
        <w:separator/>
      </w:r>
    </w:p>
  </w:endnote>
  <w:endnote w:type="continuationSeparator" w:id="0">
    <w:p w14:paraId="0E29E682" w14:textId="77777777" w:rsidR="00DA77C0" w:rsidRDefault="00DA77C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default"/>
  </w:font>
  <w:font w:name="FrutigerLTStd-Light">
    <w:panose1 w:val="020B0604020202020204"/>
    <w:charset w:val="00"/>
    <w:family w:val="auto"/>
    <w:pitch w:val="default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F84F5F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F84F5F" w:rsidRPr="00A204BB" w:rsidRDefault="00F84F5F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D1290D4" w:rsidR="00F84F5F" w:rsidRPr="00A204BB" w:rsidRDefault="00F84F5F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F7727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19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F84F5F" w:rsidRDefault="00F84F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B6D5C" w14:textId="77777777" w:rsidR="00DA77C0" w:rsidRDefault="00DA77C0" w:rsidP="00970F49">
      <w:pPr>
        <w:spacing w:after="0" w:line="240" w:lineRule="auto"/>
      </w:pPr>
      <w:r>
        <w:separator/>
      </w:r>
    </w:p>
  </w:footnote>
  <w:footnote w:type="continuationSeparator" w:id="0">
    <w:p w14:paraId="6803C93B" w14:textId="77777777" w:rsidR="00DA77C0" w:rsidRDefault="00DA77C0" w:rsidP="00970F49">
      <w:pPr>
        <w:spacing w:after="0" w:line="240" w:lineRule="auto"/>
      </w:pPr>
      <w:r>
        <w:continuationSeparator/>
      </w:r>
    </w:p>
  </w:footnote>
  <w:footnote w:id="1">
    <w:p w14:paraId="310C4F32" w14:textId="77777777" w:rsidR="00F84F5F" w:rsidRDefault="00F84F5F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F84F5F" w:rsidRPr="00B45AA4" w:rsidRDefault="00F84F5F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C40350E"/>
    <w:multiLevelType w:val="hybridMultilevel"/>
    <w:tmpl w:val="3B70C8E2"/>
    <w:lvl w:ilvl="0" w:tplc="B96622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776FAF"/>
    <w:multiLevelType w:val="hybridMultilevel"/>
    <w:tmpl w:val="CF488C6E"/>
    <w:lvl w:ilvl="0" w:tplc="B96622D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D0D94"/>
    <w:multiLevelType w:val="hybridMultilevel"/>
    <w:tmpl w:val="279C1106"/>
    <w:lvl w:ilvl="0" w:tplc="B96622D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9B385D"/>
    <w:multiLevelType w:val="hybridMultilevel"/>
    <w:tmpl w:val="E9E6D5E2"/>
    <w:lvl w:ilvl="0" w:tplc="B96622D0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20B7B"/>
    <w:multiLevelType w:val="hybridMultilevel"/>
    <w:tmpl w:val="4D78743C"/>
    <w:lvl w:ilvl="0" w:tplc="1B061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 w15:restartNumberingAfterBreak="0">
    <w:nsid w:val="366E4F49"/>
    <w:multiLevelType w:val="hybridMultilevel"/>
    <w:tmpl w:val="B76C4A60"/>
    <w:lvl w:ilvl="0" w:tplc="B96622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0906EF"/>
    <w:multiLevelType w:val="hybridMultilevel"/>
    <w:tmpl w:val="4CAA6B5C"/>
    <w:lvl w:ilvl="0" w:tplc="B96622D0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21203"/>
    <w:multiLevelType w:val="hybridMultilevel"/>
    <w:tmpl w:val="415E04C6"/>
    <w:lvl w:ilvl="0" w:tplc="B96622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7539F8"/>
    <w:multiLevelType w:val="hybridMultilevel"/>
    <w:tmpl w:val="255EFFE6"/>
    <w:lvl w:ilvl="0" w:tplc="B96622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037ED5"/>
    <w:multiLevelType w:val="hybridMultilevel"/>
    <w:tmpl w:val="FEC2278E"/>
    <w:lvl w:ilvl="0" w:tplc="B96622D0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3EF6949"/>
    <w:multiLevelType w:val="hybridMultilevel"/>
    <w:tmpl w:val="D5ACAC8E"/>
    <w:lvl w:ilvl="0" w:tplc="B96622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57FEA"/>
    <w:multiLevelType w:val="hybridMultilevel"/>
    <w:tmpl w:val="22F6934A"/>
    <w:lvl w:ilvl="0" w:tplc="B96622D0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8F5277"/>
    <w:multiLevelType w:val="hybridMultilevel"/>
    <w:tmpl w:val="B3E87A76"/>
    <w:lvl w:ilvl="0" w:tplc="B96622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9" w15:restartNumberingAfterBreak="0">
    <w:nsid w:val="4FE558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4C30028"/>
    <w:multiLevelType w:val="hybridMultilevel"/>
    <w:tmpl w:val="36720E48"/>
    <w:lvl w:ilvl="0" w:tplc="B96622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59A4F40"/>
    <w:multiLevelType w:val="hybridMultilevel"/>
    <w:tmpl w:val="1E365576"/>
    <w:lvl w:ilvl="0" w:tplc="B96622D0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76C0072"/>
    <w:multiLevelType w:val="hybridMultilevel"/>
    <w:tmpl w:val="6CF20C18"/>
    <w:lvl w:ilvl="0" w:tplc="B96622D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645A8"/>
    <w:multiLevelType w:val="hybridMultilevel"/>
    <w:tmpl w:val="E5D2488E"/>
    <w:lvl w:ilvl="0" w:tplc="B96622D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F1DC0"/>
    <w:multiLevelType w:val="hybridMultilevel"/>
    <w:tmpl w:val="16B2EA9C"/>
    <w:lvl w:ilvl="0" w:tplc="B96622D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9200256"/>
    <w:multiLevelType w:val="multilevel"/>
    <w:tmpl w:val="7DAE0B48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2" w15:restartNumberingAfterBreak="0">
    <w:nsid w:val="7A490265"/>
    <w:multiLevelType w:val="hybridMultilevel"/>
    <w:tmpl w:val="1A26AC00"/>
    <w:lvl w:ilvl="0" w:tplc="B96622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FEC544F"/>
    <w:multiLevelType w:val="hybridMultilevel"/>
    <w:tmpl w:val="345C18F6"/>
    <w:lvl w:ilvl="0" w:tplc="B96622D0">
      <w:start w:val="1"/>
      <w:numFmt w:val="bullet"/>
      <w:lvlText w:val=""/>
      <w:lvlJc w:val="left"/>
      <w:pPr>
        <w:ind w:left="11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7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12"/>
  </w:num>
  <w:num w:numId="7">
    <w:abstractNumId w:val="4"/>
  </w:num>
  <w:num w:numId="8">
    <w:abstractNumId w:val="7"/>
  </w:num>
  <w:num w:numId="9">
    <w:abstractNumId w:val="34"/>
  </w:num>
  <w:num w:numId="10">
    <w:abstractNumId w:val="9"/>
  </w:num>
  <w:num w:numId="11">
    <w:abstractNumId w:val="5"/>
  </w:num>
  <w:num w:numId="12">
    <w:abstractNumId w:val="14"/>
  </w:num>
  <w:num w:numId="13">
    <w:abstractNumId w:val="38"/>
  </w:num>
  <w:num w:numId="14">
    <w:abstractNumId w:val="15"/>
  </w:num>
  <w:num w:numId="15">
    <w:abstractNumId w:val="35"/>
  </w:num>
  <w:num w:numId="16">
    <w:abstractNumId w:val="39"/>
  </w:num>
  <w:num w:numId="17">
    <w:abstractNumId w:val="37"/>
  </w:num>
  <w:num w:numId="18">
    <w:abstractNumId w:val="33"/>
  </w:num>
  <w:num w:numId="19">
    <w:abstractNumId w:val="20"/>
  </w:num>
  <w:num w:numId="20">
    <w:abstractNumId w:val="28"/>
  </w:num>
  <w:num w:numId="21">
    <w:abstractNumId w:val="17"/>
  </w:num>
  <w:num w:numId="22">
    <w:abstractNumId w:val="6"/>
  </w:num>
  <w:num w:numId="23">
    <w:abstractNumId w:val="40"/>
  </w:num>
  <w:num w:numId="24">
    <w:abstractNumId w:val="36"/>
  </w:num>
  <w:num w:numId="25">
    <w:abstractNumId w:val="21"/>
  </w:num>
  <w:num w:numId="26">
    <w:abstractNumId w:val="19"/>
  </w:num>
  <w:num w:numId="27">
    <w:abstractNumId w:val="31"/>
  </w:num>
  <w:num w:numId="28">
    <w:abstractNumId w:val="24"/>
  </w:num>
  <w:num w:numId="29">
    <w:abstractNumId w:val="13"/>
  </w:num>
  <w:num w:numId="30">
    <w:abstractNumId w:val="23"/>
  </w:num>
  <w:num w:numId="31">
    <w:abstractNumId w:val="26"/>
  </w:num>
  <w:num w:numId="32">
    <w:abstractNumId w:val="30"/>
  </w:num>
  <w:num w:numId="33">
    <w:abstractNumId w:val="43"/>
  </w:num>
  <w:num w:numId="34">
    <w:abstractNumId w:val="27"/>
  </w:num>
  <w:num w:numId="35">
    <w:abstractNumId w:val="32"/>
  </w:num>
  <w:num w:numId="36">
    <w:abstractNumId w:val="1"/>
  </w:num>
  <w:num w:numId="37">
    <w:abstractNumId w:val="18"/>
  </w:num>
  <w:num w:numId="38">
    <w:abstractNumId w:val="42"/>
  </w:num>
  <w:num w:numId="39">
    <w:abstractNumId w:val="2"/>
  </w:num>
  <w:num w:numId="40">
    <w:abstractNumId w:val="22"/>
  </w:num>
  <w:num w:numId="41">
    <w:abstractNumId w:val="11"/>
  </w:num>
  <w:num w:numId="42">
    <w:abstractNumId w:val="16"/>
  </w:num>
  <w:num w:numId="43">
    <w:abstractNumId w:val="29"/>
  </w:num>
  <w:num w:numId="44">
    <w:abstractNumId w:val="25"/>
  </w:num>
  <w:num w:numId="45">
    <w:abstractNumId w:val="4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3647B"/>
    <w:rsid w:val="00041A78"/>
    <w:rsid w:val="0004417D"/>
    <w:rsid w:val="00056CDE"/>
    <w:rsid w:val="00067386"/>
    <w:rsid w:val="00081D65"/>
    <w:rsid w:val="00085459"/>
    <w:rsid w:val="000A1F96"/>
    <w:rsid w:val="000A3D08"/>
    <w:rsid w:val="000B3397"/>
    <w:rsid w:val="000B55A2"/>
    <w:rsid w:val="000D2131"/>
    <w:rsid w:val="000D258B"/>
    <w:rsid w:val="000D43CC"/>
    <w:rsid w:val="000D4C46"/>
    <w:rsid w:val="000D74AA"/>
    <w:rsid w:val="000F0FC3"/>
    <w:rsid w:val="001024BE"/>
    <w:rsid w:val="00103F53"/>
    <w:rsid w:val="00114D79"/>
    <w:rsid w:val="00121A05"/>
    <w:rsid w:val="0012236B"/>
    <w:rsid w:val="00127743"/>
    <w:rsid w:val="00144C64"/>
    <w:rsid w:val="00145E6B"/>
    <w:rsid w:val="0014685F"/>
    <w:rsid w:val="0015561E"/>
    <w:rsid w:val="001627D5"/>
    <w:rsid w:val="0017612A"/>
    <w:rsid w:val="001C63E7"/>
    <w:rsid w:val="001E0B66"/>
    <w:rsid w:val="001E1DF9"/>
    <w:rsid w:val="00220E70"/>
    <w:rsid w:val="00236FC1"/>
    <w:rsid w:val="00237603"/>
    <w:rsid w:val="00270301"/>
    <w:rsid w:val="002705FD"/>
    <w:rsid w:val="00270E01"/>
    <w:rsid w:val="002776A1"/>
    <w:rsid w:val="0029547E"/>
    <w:rsid w:val="002B1426"/>
    <w:rsid w:val="002C146F"/>
    <w:rsid w:val="002E2923"/>
    <w:rsid w:val="002E51D9"/>
    <w:rsid w:val="002F2906"/>
    <w:rsid w:val="002F3851"/>
    <w:rsid w:val="003242E1"/>
    <w:rsid w:val="00333911"/>
    <w:rsid w:val="00333E13"/>
    <w:rsid w:val="00334165"/>
    <w:rsid w:val="00346953"/>
    <w:rsid w:val="00350A6E"/>
    <w:rsid w:val="003531E7"/>
    <w:rsid w:val="003601A4"/>
    <w:rsid w:val="00367083"/>
    <w:rsid w:val="0037535C"/>
    <w:rsid w:val="003934F8"/>
    <w:rsid w:val="00397A1B"/>
    <w:rsid w:val="003A21C8"/>
    <w:rsid w:val="003B1539"/>
    <w:rsid w:val="003C1D7A"/>
    <w:rsid w:val="003C481C"/>
    <w:rsid w:val="003C5F97"/>
    <w:rsid w:val="003D1E51"/>
    <w:rsid w:val="00405914"/>
    <w:rsid w:val="004254FE"/>
    <w:rsid w:val="00436FFC"/>
    <w:rsid w:val="00437D28"/>
    <w:rsid w:val="0044354A"/>
    <w:rsid w:val="00443861"/>
    <w:rsid w:val="00443DFD"/>
    <w:rsid w:val="00452E52"/>
    <w:rsid w:val="00454353"/>
    <w:rsid w:val="00461AC6"/>
    <w:rsid w:val="0047429B"/>
    <w:rsid w:val="004904C5"/>
    <w:rsid w:val="004917C4"/>
    <w:rsid w:val="004A07A5"/>
    <w:rsid w:val="004A4FA6"/>
    <w:rsid w:val="004B692B"/>
    <w:rsid w:val="004C3CAF"/>
    <w:rsid w:val="004C703E"/>
    <w:rsid w:val="004D096E"/>
    <w:rsid w:val="004D7CAD"/>
    <w:rsid w:val="004E785E"/>
    <w:rsid w:val="004E7905"/>
    <w:rsid w:val="005055FF"/>
    <w:rsid w:val="00510059"/>
    <w:rsid w:val="00540F4F"/>
    <w:rsid w:val="00542100"/>
    <w:rsid w:val="00554CBB"/>
    <w:rsid w:val="005560AC"/>
    <w:rsid w:val="0056194A"/>
    <w:rsid w:val="005626FA"/>
    <w:rsid w:val="00565B7C"/>
    <w:rsid w:val="00573B0C"/>
    <w:rsid w:val="005A1625"/>
    <w:rsid w:val="005B05D5"/>
    <w:rsid w:val="005B0D9B"/>
    <w:rsid w:val="005B0DEC"/>
    <w:rsid w:val="005B1C40"/>
    <w:rsid w:val="005B2D1D"/>
    <w:rsid w:val="005B66FC"/>
    <w:rsid w:val="005C6A23"/>
    <w:rsid w:val="005E2A04"/>
    <w:rsid w:val="005E30DC"/>
    <w:rsid w:val="005F0467"/>
    <w:rsid w:val="00600319"/>
    <w:rsid w:val="00605DD7"/>
    <w:rsid w:val="0060658F"/>
    <w:rsid w:val="00613219"/>
    <w:rsid w:val="0062789A"/>
    <w:rsid w:val="006320FB"/>
    <w:rsid w:val="0063396F"/>
    <w:rsid w:val="00640E46"/>
    <w:rsid w:val="0064179C"/>
    <w:rsid w:val="00643A8A"/>
    <w:rsid w:val="0064491A"/>
    <w:rsid w:val="00653B50"/>
    <w:rsid w:val="00665CE6"/>
    <w:rsid w:val="006776B4"/>
    <w:rsid w:val="006873B8"/>
    <w:rsid w:val="00687A64"/>
    <w:rsid w:val="006A4424"/>
    <w:rsid w:val="006B0FEA"/>
    <w:rsid w:val="006C5DE4"/>
    <w:rsid w:val="006C6D6D"/>
    <w:rsid w:val="006C7A3B"/>
    <w:rsid w:val="006C7CE4"/>
    <w:rsid w:val="006D5411"/>
    <w:rsid w:val="006F4464"/>
    <w:rsid w:val="00714CA4"/>
    <w:rsid w:val="007250D9"/>
    <w:rsid w:val="00726D44"/>
    <w:rsid w:val="007274B8"/>
    <w:rsid w:val="00727F97"/>
    <w:rsid w:val="00730AE0"/>
    <w:rsid w:val="0074372D"/>
    <w:rsid w:val="0075555E"/>
    <w:rsid w:val="007604F9"/>
    <w:rsid w:val="00764773"/>
    <w:rsid w:val="007735DC"/>
    <w:rsid w:val="007830FC"/>
    <w:rsid w:val="0078311A"/>
    <w:rsid w:val="00786827"/>
    <w:rsid w:val="00791D70"/>
    <w:rsid w:val="007A61C5"/>
    <w:rsid w:val="007A6888"/>
    <w:rsid w:val="007B0DCC"/>
    <w:rsid w:val="007B2222"/>
    <w:rsid w:val="007B3FD5"/>
    <w:rsid w:val="007C03C9"/>
    <w:rsid w:val="007D3601"/>
    <w:rsid w:val="007D6C20"/>
    <w:rsid w:val="007E06A3"/>
    <w:rsid w:val="007E73B4"/>
    <w:rsid w:val="007F0663"/>
    <w:rsid w:val="00812516"/>
    <w:rsid w:val="00832EBB"/>
    <w:rsid w:val="00834734"/>
    <w:rsid w:val="00835BF6"/>
    <w:rsid w:val="0084462B"/>
    <w:rsid w:val="0085538A"/>
    <w:rsid w:val="008761F3"/>
    <w:rsid w:val="00881DD2"/>
    <w:rsid w:val="00882B54"/>
    <w:rsid w:val="008912AE"/>
    <w:rsid w:val="0089733D"/>
    <w:rsid w:val="008B0F23"/>
    <w:rsid w:val="008B560B"/>
    <w:rsid w:val="008B78B4"/>
    <w:rsid w:val="008C41F7"/>
    <w:rsid w:val="008D6DCF"/>
    <w:rsid w:val="008E5424"/>
    <w:rsid w:val="008F6B3B"/>
    <w:rsid w:val="00901689"/>
    <w:rsid w:val="009018F0"/>
    <w:rsid w:val="00906E82"/>
    <w:rsid w:val="00922AAA"/>
    <w:rsid w:val="009351B6"/>
    <w:rsid w:val="009403FC"/>
    <w:rsid w:val="00945E13"/>
    <w:rsid w:val="00947068"/>
    <w:rsid w:val="00953113"/>
    <w:rsid w:val="00954B97"/>
    <w:rsid w:val="00955127"/>
    <w:rsid w:val="00956BC9"/>
    <w:rsid w:val="00970F49"/>
    <w:rsid w:val="009715DA"/>
    <w:rsid w:val="00974AEA"/>
    <w:rsid w:val="00976338"/>
    <w:rsid w:val="009931F0"/>
    <w:rsid w:val="009955F8"/>
    <w:rsid w:val="009A307E"/>
    <w:rsid w:val="009A36AD"/>
    <w:rsid w:val="009B18A2"/>
    <w:rsid w:val="009D04EE"/>
    <w:rsid w:val="009E2FB6"/>
    <w:rsid w:val="009E37D3"/>
    <w:rsid w:val="009E52E7"/>
    <w:rsid w:val="009F57C0"/>
    <w:rsid w:val="00A0510D"/>
    <w:rsid w:val="00A11569"/>
    <w:rsid w:val="00A204BB"/>
    <w:rsid w:val="00A20A67"/>
    <w:rsid w:val="00A233DC"/>
    <w:rsid w:val="00A24139"/>
    <w:rsid w:val="00A27EE4"/>
    <w:rsid w:val="00A57976"/>
    <w:rsid w:val="00A636B8"/>
    <w:rsid w:val="00A75B1F"/>
    <w:rsid w:val="00A8496D"/>
    <w:rsid w:val="00A85D42"/>
    <w:rsid w:val="00A86AFD"/>
    <w:rsid w:val="00A87627"/>
    <w:rsid w:val="00A91D4B"/>
    <w:rsid w:val="00A939C4"/>
    <w:rsid w:val="00A962D4"/>
    <w:rsid w:val="00A9790B"/>
    <w:rsid w:val="00AA2B8A"/>
    <w:rsid w:val="00AA547B"/>
    <w:rsid w:val="00AD2200"/>
    <w:rsid w:val="00AD25ED"/>
    <w:rsid w:val="00AE6AB7"/>
    <w:rsid w:val="00AE7A32"/>
    <w:rsid w:val="00B016D6"/>
    <w:rsid w:val="00B162B5"/>
    <w:rsid w:val="00B236AD"/>
    <w:rsid w:val="00B30A26"/>
    <w:rsid w:val="00B37579"/>
    <w:rsid w:val="00B40FFB"/>
    <w:rsid w:val="00B4196F"/>
    <w:rsid w:val="00B425D5"/>
    <w:rsid w:val="00B45392"/>
    <w:rsid w:val="00B45AA4"/>
    <w:rsid w:val="00B610A2"/>
    <w:rsid w:val="00B619BC"/>
    <w:rsid w:val="00B925B5"/>
    <w:rsid w:val="00BA289E"/>
    <w:rsid w:val="00BA2CF0"/>
    <w:rsid w:val="00BA4CFF"/>
    <w:rsid w:val="00BC3813"/>
    <w:rsid w:val="00BC7808"/>
    <w:rsid w:val="00BE099A"/>
    <w:rsid w:val="00BE0F1D"/>
    <w:rsid w:val="00BF101B"/>
    <w:rsid w:val="00C06EBC"/>
    <w:rsid w:val="00C0723F"/>
    <w:rsid w:val="00C07644"/>
    <w:rsid w:val="00C17B01"/>
    <w:rsid w:val="00C202F3"/>
    <w:rsid w:val="00C21E3A"/>
    <w:rsid w:val="00C21ECE"/>
    <w:rsid w:val="00C24D32"/>
    <w:rsid w:val="00C26C83"/>
    <w:rsid w:val="00C36B81"/>
    <w:rsid w:val="00C4785C"/>
    <w:rsid w:val="00C52383"/>
    <w:rsid w:val="00C56A9B"/>
    <w:rsid w:val="00C740CF"/>
    <w:rsid w:val="00C8277D"/>
    <w:rsid w:val="00C95538"/>
    <w:rsid w:val="00C96567"/>
    <w:rsid w:val="00C97E44"/>
    <w:rsid w:val="00CA6CCD"/>
    <w:rsid w:val="00CB3A26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22B73"/>
    <w:rsid w:val="00D33DB9"/>
    <w:rsid w:val="00D37CEC"/>
    <w:rsid w:val="00D37DEA"/>
    <w:rsid w:val="00D405D4"/>
    <w:rsid w:val="00D41269"/>
    <w:rsid w:val="00D45007"/>
    <w:rsid w:val="00D51779"/>
    <w:rsid w:val="00D617CC"/>
    <w:rsid w:val="00D87A1E"/>
    <w:rsid w:val="00D91D83"/>
    <w:rsid w:val="00DA320A"/>
    <w:rsid w:val="00DA77C0"/>
    <w:rsid w:val="00DE1253"/>
    <w:rsid w:val="00DE39D8"/>
    <w:rsid w:val="00DE5614"/>
    <w:rsid w:val="00E0407E"/>
    <w:rsid w:val="00E04FDF"/>
    <w:rsid w:val="00E07D69"/>
    <w:rsid w:val="00E15F2A"/>
    <w:rsid w:val="00E279E8"/>
    <w:rsid w:val="00E27A4F"/>
    <w:rsid w:val="00E516E9"/>
    <w:rsid w:val="00E579D6"/>
    <w:rsid w:val="00E74818"/>
    <w:rsid w:val="00E75567"/>
    <w:rsid w:val="00E857D6"/>
    <w:rsid w:val="00EA0163"/>
    <w:rsid w:val="00EA0C3A"/>
    <w:rsid w:val="00EA30C6"/>
    <w:rsid w:val="00EB2779"/>
    <w:rsid w:val="00EC7D91"/>
    <w:rsid w:val="00ED18F9"/>
    <w:rsid w:val="00ED32CA"/>
    <w:rsid w:val="00ED53C9"/>
    <w:rsid w:val="00ED6C60"/>
    <w:rsid w:val="00EE7DA3"/>
    <w:rsid w:val="00F1662D"/>
    <w:rsid w:val="00F17955"/>
    <w:rsid w:val="00F3099C"/>
    <w:rsid w:val="00F35F4F"/>
    <w:rsid w:val="00F50AC5"/>
    <w:rsid w:val="00F6025D"/>
    <w:rsid w:val="00F62103"/>
    <w:rsid w:val="00F63CA5"/>
    <w:rsid w:val="00F672B2"/>
    <w:rsid w:val="00F75354"/>
    <w:rsid w:val="00F77272"/>
    <w:rsid w:val="00F8340A"/>
    <w:rsid w:val="00F83D10"/>
    <w:rsid w:val="00F84F5F"/>
    <w:rsid w:val="00F952FB"/>
    <w:rsid w:val="00F9531C"/>
    <w:rsid w:val="00F96457"/>
    <w:rsid w:val="00FB022D"/>
    <w:rsid w:val="00FB1F17"/>
    <w:rsid w:val="00FB262D"/>
    <w:rsid w:val="00FB3492"/>
    <w:rsid w:val="00FD20DE"/>
    <w:rsid w:val="00FE2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2BE8B1BC-38BE-364E-B706-EAA85EC0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939C4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94706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Default">
    <w:name w:val="Default"/>
    <w:rsid w:val="00E516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50;&#1040;&#1043;\Desktop\&#1064;&#1072;&#1073;&#1083;&#1086;&#1085;&#1099;\&#1055;&#1072;&#1082;&#1077;&#1090;%20&#1040;&#1088;&#1093;&#1080;&#1090;&#1077;&#1082;&#1090;&#1091;&#1088;&#1072;\&#1055;&#1088;&#1080;&#1083;&#1086;&#1078;&#1077;&#1085;&#1080;&#1077;%20&#8470;%202%20&#1052;&#1072;&#1090;&#1088;&#1080;&#1094;&#1072;%20&#1040;&#1093;&#1080;&#1090;&#1077;&#1082;&#1090;&#1091;&#1088;&#1072;.xls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2;&#1050;&#1040;&#1043;\Desktop\&#1064;&#1072;&#1073;&#1083;&#1086;&#1085;&#1099;\&#1055;&#1072;&#1082;&#1077;&#1090;%20&#1040;&#1088;&#1093;&#1080;&#1090;&#1077;&#1082;&#1090;&#1091;&#1088;&#1072;\&#1055;&#1088;&#1080;&#1083;&#1086;&#1078;&#1077;&#1085;&#1080;&#1077;%20&#8470;%202%20&#1052;&#1072;&#1090;&#1088;&#1080;&#1094;&#1072;%20&#1040;&#1093;&#1080;&#1090;&#1077;&#1082;&#1090;&#1091;&#1088;&#1072;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2;&#1050;&#1040;&#1043;\Desktop\&#1064;&#1072;&#1073;&#1083;&#1086;&#1085;&#1099;\&#1055;&#1072;&#1082;&#1077;&#1090;%20&#1040;&#1088;&#1093;&#1080;&#1090;&#1077;&#1082;&#1090;&#1091;&#1088;&#1072;\&#1055;&#1088;&#1080;&#1083;&#1086;&#1078;&#1077;&#1085;&#1080;&#1077;%20&#8470;%202%20&#1052;&#1072;&#1090;&#1088;&#1080;&#1094;&#1072;%20&#1040;&#1093;&#1080;&#1090;&#1077;&#1082;&#1090;&#1091;&#1088;&#1072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2;&#1050;&#1040;&#1043;\Desktop\&#1064;&#1072;&#1073;&#1083;&#1086;&#1085;&#1099;\&#1055;&#1072;&#1082;&#1077;&#1090;%20&#1040;&#1088;&#1093;&#1080;&#1090;&#1077;&#1082;&#1090;&#1091;&#1088;&#1072;\&#1055;&#1088;&#1080;&#1083;&#1086;&#1078;&#1077;&#1085;&#1080;&#1077;%20&#8470;%202%20&#1052;&#1072;&#1090;&#1088;&#1080;&#1094;&#1072;%20&#1040;&#1093;&#1080;&#1090;&#1077;&#1082;&#1090;&#1091;&#1088;&#1072;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B4133-EA2A-425A-ACF5-A5013222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4537</Words>
  <Characters>25867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5</cp:revision>
  <dcterms:created xsi:type="dcterms:W3CDTF">2023-02-21T13:25:00Z</dcterms:created>
  <dcterms:modified xsi:type="dcterms:W3CDTF">2023-02-27T12:34:00Z</dcterms:modified>
</cp:coreProperties>
</file>