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30DB1" w:rsidRPr="004F24AB" w:rsidTr="00B90488">
        <w:tc>
          <w:tcPr>
            <w:tcW w:w="4814" w:type="dxa"/>
          </w:tcPr>
          <w:p w:rsidR="00330DB1" w:rsidRPr="004F24AB" w:rsidRDefault="00330DB1" w:rsidP="00B90488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30DB1" w:rsidRPr="004F24AB" w:rsidRDefault="00330DB1" w:rsidP="00B90488">
            <w:pPr>
              <w:spacing w:line="360" w:lineRule="auto"/>
            </w:pPr>
          </w:p>
        </w:tc>
        <w:tc>
          <w:tcPr>
            <w:tcW w:w="4815" w:type="dxa"/>
          </w:tcPr>
          <w:p w:rsidR="00330DB1" w:rsidRDefault="00330DB1" w:rsidP="00B90488">
            <w:pPr>
              <w:spacing w:line="360" w:lineRule="auto"/>
              <w:jc w:val="right"/>
            </w:pPr>
          </w:p>
          <w:p w:rsidR="00383540" w:rsidRDefault="00383540" w:rsidP="00B90488">
            <w:pPr>
              <w:spacing w:line="360" w:lineRule="auto"/>
              <w:jc w:val="right"/>
            </w:pPr>
          </w:p>
          <w:p w:rsidR="00383540" w:rsidRDefault="00383540" w:rsidP="00B90488">
            <w:pPr>
              <w:spacing w:line="360" w:lineRule="auto"/>
              <w:jc w:val="right"/>
            </w:pPr>
          </w:p>
          <w:p w:rsidR="00383540" w:rsidRDefault="00383540" w:rsidP="00B90488">
            <w:pPr>
              <w:spacing w:line="360" w:lineRule="auto"/>
              <w:jc w:val="right"/>
            </w:pPr>
          </w:p>
          <w:p w:rsidR="00383540" w:rsidRDefault="00383540" w:rsidP="00B90488">
            <w:pPr>
              <w:spacing w:line="360" w:lineRule="auto"/>
              <w:jc w:val="right"/>
            </w:pPr>
          </w:p>
          <w:p w:rsidR="00383540" w:rsidRPr="004F24AB" w:rsidRDefault="00383540" w:rsidP="00B90488">
            <w:pPr>
              <w:spacing w:line="360" w:lineRule="auto"/>
              <w:jc w:val="right"/>
            </w:pPr>
          </w:p>
        </w:tc>
      </w:tr>
    </w:tbl>
    <w:p w:rsidR="00495087" w:rsidRPr="004F24AB" w:rsidRDefault="00495087"/>
    <w:p w:rsidR="00BC3231" w:rsidRPr="004F24AB" w:rsidRDefault="00BC3231"/>
    <w:p w:rsidR="00BC3231" w:rsidRPr="004F24AB" w:rsidRDefault="00BC3231"/>
    <w:p w:rsidR="00495087" w:rsidRPr="004F24AB" w:rsidRDefault="00495087"/>
    <w:p w:rsidR="00495087" w:rsidRPr="004F24AB" w:rsidRDefault="00495087"/>
    <w:p w:rsidR="00F667FF" w:rsidRPr="00383540" w:rsidRDefault="00F667FF" w:rsidP="00383540">
      <w:pPr>
        <w:ind w:left="-709"/>
        <w:jc w:val="center"/>
        <w:rPr>
          <w:bCs/>
          <w:sz w:val="72"/>
          <w:szCs w:val="72"/>
        </w:rPr>
      </w:pPr>
      <w:r w:rsidRPr="00383540">
        <w:rPr>
          <w:bCs/>
          <w:sz w:val="72"/>
          <w:szCs w:val="72"/>
        </w:rPr>
        <w:t>ИНСТРУКЦИЯ</w:t>
      </w:r>
      <w:r w:rsidR="00383540">
        <w:rPr>
          <w:bCs/>
          <w:sz w:val="72"/>
          <w:szCs w:val="72"/>
        </w:rPr>
        <w:t xml:space="preserve"> </w:t>
      </w:r>
      <w:r w:rsidRPr="00383540">
        <w:rPr>
          <w:bCs/>
          <w:sz w:val="72"/>
          <w:szCs w:val="72"/>
        </w:rPr>
        <w:t>ПО ТЕХНИКЕ БЕЗОПАСНОСТИ И ОХРАНЕ ТРУДА</w:t>
      </w:r>
      <w:r w:rsidR="00383540">
        <w:rPr>
          <w:bCs/>
          <w:sz w:val="72"/>
          <w:szCs w:val="72"/>
        </w:rPr>
        <w:t xml:space="preserve"> </w:t>
      </w:r>
      <w:r w:rsidRPr="00383540">
        <w:rPr>
          <w:bCs/>
          <w:sz w:val="72"/>
          <w:szCs w:val="72"/>
        </w:rPr>
        <w:t>КОМПЕТЕНЦИИ</w:t>
      </w:r>
      <w:r w:rsidR="00383540">
        <w:rPr>
          <w:bCs/>
          <w:sz w:val="72"/>
          <w:szCs w:val="72"/>
        </w:rPr>
        <w:t xml:space="preserve"> </w:t>
      </w:r>
      <w:r w:rsidRPr="00383540">
        <w:rPr>
          <w:bCs/>
          <w:sz w:val="72"/>
          <w:szCs w:val="72"/>
        </w:rPr>
        <w:t>«</w:t>
      </w:r>
      <w:r w:rsidR="00330DB1" w:rsidRPr="00383540">
        <w:rPr>
          <w:bCs/>
          <w:sz w:val="72"/>
          <w:szCs w:val="72"/>
        </w:rPr>
        <w:t>ЦИФРОВАЯ ТРАНСФОРМАЦИЯ</w:t>
      </w:r>
      <w:r w:rsidRPr="00383540">
        <w:rPr>
          <w:bCs/>
          <w:sz w:val="72"/>
          <w:szCs w:val="72"/>
        </w:rPr>
        <w:t>»</w:t>
      </w: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 w:rsidP="00E20523">
      <w:pPr>
        <w:rPr>
          <w:sz w:val="40"/>
        </w:rPr>
      </w:pPr>
    </w:p>
    <w:p w:rsidR="00495087" w:rsidRPr="004F24AB" w:rsidRDefault="00495087">
      <w:pPr>
        <w:rPr>
          <w:sz w:val="28"/>
        </w:rPr>
      </w:pPr>
    </w:p>
    <w:p w:rsidR="00495087" w:rsidRPr="004F24AB" w:rsidRDefault="00495087"/>
    <w:p w:rsidR="00495087" w:rsidRPr="004F24AB" w:rsidRDefault="00495087"/>
    <w:p w:rsidR="00495087" w:rsidRPr="004F24AB" w:rsidRDefault="00495087"/>
    <w:p w:rsidR="00330DB1" w:rsidRPr="004F24AB" w:rsidRDefault="00330DB1">
      <w:r w:rsidRPr="004F24AB">
        <w:br w:type="page"/>
      </w:r>
    </w:p>
    <w:p w:rsidR="004F24AB" w:rsidRPr="004F24AB" w:rsidRDefault="004F24AB" w:rsidP="004F24AB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Данный комплект документов содержит требования по технике безопасности и охране труда для всех лиц, присутствующих на конкурсных площадках и центрах проведения демонстрационных экзаменов при проведении всех типов соревнований и иных мероприятий по компетенции «Цифровая трансформация». </w:t>
      </w:r>
    </w:p>
    <w:p w:rsidR="004F24AB" w:rsidRPr="004F24AB" w:rsidRDefault="004F24AB" w:rsidP="004F24AB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Данный комплект документов является дополнительным к действующей в месте проведения чемпионата инструкции по Технике безопасности и Охране труда (или иной документации в данной области): при проведении соревнований необходимо руководствоваться и локальными нормативными актами, и данным комплектом документов. В случае, если документы противоречат друг другу – следует выбирать более жесткую норму. Если перечень каких-либо мероприятий в разных документах не совпадает – следует проводить все мероприятия, перечисленные в каком-либо документе. </w:t>
      </w:r>
    </w:p>
    <w:p w:rsidR="004F24AB" w:rsidRPr="004F24AB" w:rsidRDefault="004F24AB" w:rsidP="004F24AB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4AB">
        <w:rPr>
          <w:rFonts w:ascii="Times New Roman" w:hAnsi="Times New Roman" w:cs="Times New Roman"/>
          <w:sz w:val="28"/>
          <w:szCs w:val="28"/>
        </w:rPr>
        <w:t>Комплект документации включает в себя следующие разделы: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84330" w:rsidRPr="00B84330" w:rsidRDefault="004F24AB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4F24AB">
        <w:rPr>
          <w:bCs/>
          <w:szCs w:val="20"/>
        </w:rPr>
        <w:fldChar w:fldCharType="begin"/>
      </w:r>
      <w:r w:rsidRPr="004F24AB">
        <w:rPr>
          <w:bCs/>
          <w:szCs w:val="20"/>
        </w:rPr>
        <w:instrText xml:space="preserve"> TOC \o "1-2" \h \z \u </w:instrText>
      </w:r>
      <w:r w:rsidRPr="004F24AB">
        <w:rPr>
          <w:bCs/>
          <w:szCs w:val="20"/>
        </w:rPr>
        <w:fldChar w:fldCharType="separate"/>
      </w:r>
      <w:hyperlink w:anchor="_Toc126077426" w:history="1">
        <w:r w:rsidR="00B84330" w:rsidRPr="00B84330">
          <w:rPr>
            <w:rStyle w:val="a8"/>
            <w:noProof/>
            <w:sz w:val="28"/>
          </w:rPr>
          <w:t>ИНСТРУКТАЖ ПО ОХРАНЕ ТРУДА  И ТЕХНИКЕ БЕЗОПАСНОСТИ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27" w:history="1">
        <w:r w:rsidR="00B84330" w:rsidRPr="00B84330">
          <w:rPr>
            <w:rStyle w:val="a8"/>
            <w:noProof/>
            <w:sz w:val="28"/>
          </w:rPr>
          <w:t>ПРОГРАММА ИНСТРУКТАЖА ПО ОХРАНЕ ТРУДА  ДЛЯ УЧАСТНИКОВ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8" w:history="1">
        <w:r w:rsidR="00B84330" w:rsidRPr="00B84330">
          <w:rPr>
            <w:rStyle w:val="a8"/>
            <w:noProof/>
            <w:sz w:val="28"/>
          </w:rPr>
          <w:t>1. 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9" w:history="1">
        <w:r w:rsidR="00B84330" w:rsidRPr="00B84330">
          <w:rPr>
            <w:rStyle w:val="a8"/>
            <w:noProof/>
            <w:sz w:val="28"/>
          </w:rPr>
          <w:t>2. Требования охраны труда  перед началом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_Toc126077429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7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0" w:history="1">
        <w:r w:rsidR="00B84330" w:rsidRPr="00B84330">
          <w:rPr>
            <w:rStyle w:val="a8"/>
            <w:noProof/>
            <w:sz w:val="28"/>
          </w:rPr>
          <w:t>3.Требования охраны труда  во время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_Toc126077430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8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1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_Toc126077431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9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2" w:history="1">
        <w:r w:rsidR="00B84330" w:rsidRPr="00B84330">
          <w:rPr>
            <w:rStyle w:val="a8"/>
            <w:noProof/>
            <w:sz w:val="28"/>
          </w:rPr>
          <w:t>5.Требование охраны труда по окончании работ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_Toc126077432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11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33" w:history="1">
        <w:r w:rsidR="00B84330" w:rsidRPr="00B84330">
          <w:rPr>
            <w:rStyle w:val="a8"/>
            <w:noProof/>
            <w:sz w:val="28"/>
          </w:rPr>
          <w:t>ИНСТРУКЦИЯ ПО ОХРАНЕ ТРУДА ДЛЯ ЭКСПЕРТОВ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_Toc126077433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4" w:history="1">
        <w:r w:rsidR="00B84330" w:rsidRPr="00B84330">
          <w:rPr>
            <w:rStyle w:val="a8"/>
            <w:noProof/>
            <w:sz w:val="28"/>
          </w:rPr>
          <w:t>1.Общие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_Toc126077434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5" w:history="1">
        <w:r w:rsidR="00B84330" w:rsidRPr="00B84330">
          <w:rPr>
            <w:rStyle w:val="a8"/>
            <w:noProof/>
            <w:sz w:val="28"/>
          </w:rPr>
          <w:t>2.Требования охраны труда перед началом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_Toc126077435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6" w:history="1">
        <w:r w:rsidR="00B84330" w:rsidRPr="00B84330">
          <w:rPr>
            <w:rStyle w:val="a8"/>
            <w:noProof/>
            <w:sz w:val="28"/>
          </w:rPr>
          <w:t>3.Требования охраны труда во время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7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16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163C4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8" w:history="1">
        <w:r w:rsidR="00B84330" w:rsidRPr="00B84330">
          <w:rPr>
            <w:rStyle w:val="a8"/>
            <w:noProof/>
            <w:sz w:val="28"/>
          </w:rPr>
          <w:t>5. Требование охраны труда  по окончании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B84330" w:rsidRPr="00B84330">
          <w:rPr>
            <w:noProof/>
            <w:webHidden/>
            <w:sz w:val="28"/>
          </w:rPr>
          <w:t>17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B84330" w:rsidP="004F24AB">
      <w:pPr>
        <w:pStyle w:val="-10"/>
      </w:pPr>
      <w:bookmarkStart w:id="0" w:name="_Toc126077426"/>
      <w:r w:rsidRPr="004F24AB">
        <w:t xml:space="preserve">ИНСТРУКТАЖ ПО ОХРАНЕ ТРУДА </w:t>
      </w:r>
      <w:r>
        <w:br/>
      </w:r>
      <w:r w:rsidRPr="004F24AB">
        <w:t>И ТЕХНИКЕ БЕЗОПАСНОСТИ</w:t>
      </w:r>
      <w:bookmarkEnd w:id="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 Контроль требований охраны труда участниками и экспертами. Механизм начисления штрафных баллов за нарушения требований охраны труда.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6. Основные требования санитарии и личной гигиены.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7. Средства индивидуальной и коллективной защиты, необходимость их использования.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num" w:pos="1134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1" w:name="_Toc126077427"/>
      <w:r w:rsidRPr="004F24AB">
        <w:lastRenderedPageBreak/>
        <w:t xml:space="preserve">ПРОГРАММА ИНСТРУКТАЖА ПО ОХРАНЕ ТРУДА </w:t>
      </w:r>
      <w:r>
        <w:br/>
      </w:r>
      <w:r w:rsidRPr="004F24AB">
        <w:t>ДЛЯ УЧАСТНИКОВ</w:t>
      </w:r>
      <w:bookmarkEnd w:id="1"/>
      <w:r w:rsidRPr="004F24AB">
        <w:t xml:space="preserve"> </w:t>
      </w:r>
    </w:p>
    <w:p w:rsidR="004F24AB" w:rsidRPr="004F24AB" w:rsidRDefault="004F24AB" w:rsidP="00B84330">
      <w:pPr>
        <w:pStyle w:val="-20"/>
        <w:jc w:val="center"/>
      </w:pPr>
      <w:bookmarkStart w:id="2" w:name="_Toc126077428"/>
      <w:r w:rsidRPr="004F24AB">
        <w:t>1. Общие требования охраны труда</w:t>
      </w:r>
      <w:bookmarkEnd w:id="2"/>
    </w:p>
    <w:p w:rsid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Для участников 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младше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1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8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лет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1.1.2. К участию в конкурсе, под непосредственным руководством экспертов компетенции «Цифровая трансформация» допускаются участники в возрасте от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6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 1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лет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включительно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>Для участников 18 лет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и старше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1.1.3. К самостоятельному выполнению конкурсных заданий в компетенции «Цифровая трансформация» допускаются участники не моложе 18 лет: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1.2. При работе с персональным компьютером (далее – ПК) рекомендуется организация перерывов на 10 минут через каждые 45 минут работы.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1.3. При работе на ПК могут воздействовать опасные и вредные производственные факторы: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блесткости</w:t>
      </w:r>
      <w:proofErr w:type="spell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1.4.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Участник соревнования должен знать месторасположение первичных средств пожаротушения.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1.7.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1.8. В случае возникновения несчастного случая или болезни участника, об этом немедленно уведомляются Главный эксперт, Лидер команды и Эксперт-компатриот.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spacing w:before="120"/>
        <w:ind w:left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spacing w:before="120"/>
        <w:ind w:left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spacing w:before="120"/>
        <w:ind w:left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Pr="004F24AB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spacing w:before="120"/>
        <w:ind w:left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1.9. Знаки безопасности, используемые на рабочем месте, для обозначения присутствующих опасностей: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tbl>
      <w:tblPr>
        <w:tblStyle w:val="af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124"/>
      </w:tblGrid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F 04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Огнетушитель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22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23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запасного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EC</w:t>
            </w:r>
            <w:r w:rsidRPr="004F24AB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 01 Аптечка первой медицинской помощи</w:t>
            </w:r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1.10. При работе с ПК участники соревнования должны соблюдать правила личной гигиены.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1.11.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1.12. По всем вопросам, связанным с работой </w:t>
      </w:r>
      <w:proofErr w:type="gramStart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компьютера</w:t>
      </w:r>
      <w:proofErr w:type="gram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следует обращаться к техническому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1.13. Участники, допустившие невыполнение или нарушение инструкции по охране труда, привлекаются к ответственности в соответствии с Регламентом</w:t>
      </w:r>
      <w:r w:rsidR="00383540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>
      <w:pPr>
        <w:rPr>
          <w:rFonts w:eastAsia="Times New Roman"/>
          <w:bCs/>
          <w:szCs w:val="20"/>
        </w:rPr>
      </w:pPr>
      <w:r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3" w:name="_Toc126077429"/>
      <w:r w:rsidRPr="004F24AB">
        <w:lastRenderedPageBreak/>
        <w:t>2.</w:t>
      </w:r>
      <w:r w:rsidR="00B84330">
        <w:t xml:space="preserve"> </w:t>
      </w:r>
      <w:r w:rsidRPr="004F24AB">
        <w:t xml:space="preserve">Требования охраны труда </w:t>
      </w:r>
      <w:r w:rsidR="00B84330">
        <w:br/>
      </w:r>
      <w:r w:rsidRPr="004F24AB">
        <w:t>перед началом выполнения конкурсного задания</w:t>
      </w:r>
      <w:bookmarkEnd w:id="3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выполнения конкурсного задания участники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Подготовить рабочее место: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расположения оборудования.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отсутствии засветок, отражений и бликов на экране монитора.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2.3.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B84330" w:rsidRDefault="004F24AB" w:rsidP="00B84330">
      <w:pPr>
        <w:pStyle w:val="-20"/>
        <w:jc w:val="center"/>
      </w:pPr>
      <w:bookmarkStart w:id="4" w:name="_Toc126077430"/>
      <w:r w:rsidRPr="00B84330">
        <w:t xml:space="preserve">3.Требования охраны труда </w:t>
      </w:r>
      <w:r w:rsidR="00B84330">
        <w:br/>
      </w:r>
      <w:r w:rsidRPr="00B84330">
        <w:t>во время выполнения конкурсного задания</w:t>
      </w:r>
      <w:bookmarkEnd w:id="4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3.1. В течение всего времени выполнения конкурсного задания со средствами компьютерной и оргтехники участник соревнования обязан: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содержать в порядке и чистоте рабочее место;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следить за тем, чтобы вентиляционные отверстия устройств ничем не были закрыты;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выполнять требования инструкции по эксплуатации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3.2. Участнику запрещается во время выполнения конкурсного задания: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и подключать интерфейсные кабели периферийных устройств;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прикасаться к задней панели системного блока (процессора) при включенном питании;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электропитание во время выполнения программы, процесса;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производить самостоятельно вскрытие и ремонт оборудования;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работать со снятыми кожухами устройств компьютерной и оргтехники;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располагаться при работе на расстоянии менее 50 см от экрана монитора.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3.5. Освещение не должно создавать бликов на поверхности экрана.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5" w:name="_Toc126077431"/>
      <w:r w:rsidRPr="004F24AB">
        <w:t>4. Требования охраны труда в аварийных ситуациях</w:t>
      </w:r>
      <w:bookmarkEnd w:id="5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rFonts w:eastAsia="Times New Roman"/>
          <w:sz w:val="24"/>
          <w:szCs w:val="24"/>
        </w:rPr>
      </w:pPr>
      <w:bookmarkStart w:id="6" w:name="_Toc126077432"/>
      <w:r w:rsidRPr="004F24AB">
        <w:lastRenderedPageBreak/>
        <w:t>5.Требование охраны труда по окончании работ</w:t>
      </w:r>
      <w:bookmarkEnd w:id="6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произвести завершение всех выполняемых на ПК задач;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Убрать со стола рабочие материалы и привести в порядок рабочее место.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5.3. Обо всех замеченных неполадках сообщить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5.4.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7" w:name="_Toc126077433"/>
      <w:r w:rsidRPr="004F24AB">
        <w:lastRenderedPageBreak/>
        <w:t>ИНСТРУКЦИЯ ПО ОХРАНЕ ТРУДА ДЛЯ ЭКСПЕРТОВ</w:t>
      </w:r>
      <w:bookmarkEnd w:id="7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8" w:name="_Toc126077434"/>
      <w:r w:rsidRPr="004F24AB">
        <w:t>1.Общие требования охраны труда</w:t>
      </w:r>
      <w:bookmarkEnd w:id="8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1.1. К работе в качестве эксперта Компетенции «Цифровая трансформация» допускаются Эксперты, </w:t>
      </w:r>
      <w:r w:rsidR="00B84330">
        <w:rPr>
          <w:rFonts w:ascii="Times New Roman" w:hAnsi="Times New Roman"/>
          <w:bCs/>
          <w:sz w:val="24"/>
          <w:szCs w:val="20"/>
          <w:lang w:val="ru-RU" w:eastAsia="ru-RU"/>
        </w:rPr>
        <w:t xml:space="preserve">не младше 18 лет,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специальное обучение и не имеющие противопоказаний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инструкции по охране труда и технике безопасности; 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расписание и график проведения конкурсного задания, установленные режимы труда и отдыха.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электрический ток;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шум, обусловленный конструкцией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химические вещества, выделяющиеся при работе оргтехники;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зрительное перенапряжение при работе с ПК.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1.5.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помещении Экспертов Компетенции «Цифровая трансформация»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1.6.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9" w:name="_Toc126077435"/>
      <w:r w:rsidRPr="004F24AB">
        <w:t>2.Требования охраны труда перед началом работы</w:t>
      </w:r>
      <w:bookmarkEnd w:id="9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 началом работы Эксперты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Ежедневно, перед началом работ на конкурсной площадке и в помещении экспертов необходимо: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осмотреть рабочие места экспертов и участников;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-привести в порядок рабочее место эксперта;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-проверить правильность подключения оборудования в электросеть;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0" w:name="_Toc126077436"/>
      <w:r w:rsidRPr="004F24AB">
        <w:t>3.Требования охраны труда во время работы</w:t>
      </w:r>
      <w:bookmarkEnd w:id="1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3.3. Во избежание поражения током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производить самостоятельно вскрытие и ремонт оборудования;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переключать разъемы интерфейсных кабелей периферийных устройств при включенном питании;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загромождать верхние панели устройств бумагами и посторонними предметами;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3.5. Эксперту во время работы с оргтехникой: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обращать внимание на символы, высвечивающиеся на панели оборудования, не игнорировать их;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производить включение/выключение аппаратов мокрыми руками;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ставить на устройство емкости с водой, не класть металлические предметы;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его уронили или корпус был поврежден;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вынимать застрявшие листы можно только после отключения устройства из сети;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запрещается перемещать аппараты включенными в сеть;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обязательно мыть руки теплой водой с мылом после каждой чистки картриджей, узлов и т.д.;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просыпанный тонер, носитель немедленно собрать пылесосом или влажной ветошью.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Запрещается: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иметь при себе любые средства связи;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пользоваться любой документацией кроме предусмотренной конкурсным заданием.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3.9. При нахождении на конкурсной площадке Эксперту: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одеть необходимые средства индивидуальной защиты;</w:t>
      </w:r>
    </w:p>
    <w:p w:rsidR="004F24AB" w:rsidRPr="004F24AB" w:rsidRDefault="004F24AB" w:rsidP="004F24AB">
      <w:pPr>
        <w:pStyle w:val="bullet"/>
        <w:tabs>
          <w:tab w:val="clear" w:pos="360"/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передвигаться по конкурсной площадке не спеша, не делая резких движений, смотря под ноги;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1" w:name="_Toc126077437"/>
      <w:r w:rsidRPr="004F24AB">
        <w:t>4. Требования охраны труда в аварийных ситуациях</w:t>
      </w:r>
      <w:bookmarkEnd w:id="11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2" w:name="_Toc126077438"/>
      <w:r w:rsidRPr="004F24AB">
        <w:t>5.</w:t>
      </w:r>
      <w:r w:rsidR="00B84330">
        <w:t xml:space="preserve"> </w:t>
      </w:r>
      <w:r w:rsidRPr="004F24AB">
        <w:t xml:space="preserve">Требование охраны труда </w:t>
      </w:r>
      <w:r w:rsidR="00B84330">
        <w:br/>
      </w:r>
      <w:r w:rsidRPr="004F24AB">
        <w:t>по окончании выполнения конкурсного задания</w:t>
      </w:r>
      <w:bookmarkEnd w:id="12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После окончания конкурсного дня Эксперт обязан: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Привести в порядок рабочее место Эксперта и проверить рабочие места участников.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0DB1" w:rsidRPr="004F24AB" w:rsidRDefault="00330DB1"/>
    <w:p w:rsidR="00330DB1" w:rsidRPr="004F24AB" w:rsidRDefault="00330DB1"/>
    <w:sectPr w:rsidR="00330DB1" w:rsidRPr="004F24AB" w:rsidSect="004F24AB">
      <w:footerReference w:type="default" r:id="rId11"/>
      <w:pgSz w:w="11906" w:h="16838"/>
      <w:pgMar w:top="-1069" w:right="1133" w:bottom="1134" w:left="1701" w:header="28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C42" w:rsidRDefault="00163C42" w:rsidP="008100C4">
      <w:r>
        <w:separator/>
      </w:r>
    </w:p>
  </w:endnote>
  <w:endnote w:type="continuationSeparator" w:id="0">
    <w:p w:rsidR="00163C42" w:rsidRDefault="00163C42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EEE">
      <w:rPr>
        <w:noProof/>
      </w:rPr>
      <w:t>3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C42" w:rsidRDefault="00163C42" w:rsidP="008100C4">
      <w:r>
        <w:separator/>
      </w:r>
    </w:p>
  </w:footnote>
  <w:footnote w:type="continuationSeparator" w:id="0">
    <w:p w:rsidR="00163C42" w:rsidRDefault="00163C42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130B40"/>
    <w:rsid w:val="00163C42"/>
    <w:rsid w:val="001840D6"/>
    <w:rsid w:val="001F7D7E"/>
    <w:rsid w:val="00214295"/>
    <w:rsid w:val="00274C38"/>
    <w:rsid w:val="00330DB1"/>
    <w:rsid w:val="0033707D"/>
    <w:rsid w:val="00383540"/>
    <w:rsid w:val="003F7A18"/>
    <w:rsid w:val="00415E9B"/>
    <w:rsid w:val="00495087"/>
    <w:rsid w:val="004A75EE"/>
    <w:rsid w:val="004C5EEE"/>
    <w:rsid w:val="004D4487"/>
    <w:rsid w:val="004F24AB"/>
    <w:rsid w:val="004F660C"/>
    <w:rsid w:val="005066D9"/>
    <w:rsid w:val="005A6AE8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14C7B"/>
    <w:rsid w:val="008D570B"/>
    <w:rsid w:val="00903F5C"/>
    <w:rsid w:val="009A773E"/>
    <w:rsid w:val="009C3682"/>
    <w:rsid w:val="009C5251"/>
    <w:rsid w:val="00A2281C"/>
    <w:rsid w:val="00A2316C"/>
    <w:rsid w:val="00A61751"/>
    <w:rsid w:val="00A62DA1"/>
    <w:rsid w:val="00A7252B"/>
    <w:rsid w:val="00A8270C"/>
    <w:rsid w:val="00AA31E1"/>
    <w:rsid w:val="00AC19AE"/>
    <w:rsid w:val="00AD6E6E"/>
    <w:rsid w:val="00B34387"/>
    <w:rsid w:val="00B61C08"/>
    <w:rsid w:val="00B8201E"/>
    <w:rsid w:val="00B84330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DA15E4"/>
    <w:rsid w:val="00DB0C54"/>
    <w:rsid w:val="00E20523"/>
    <w:rsid w:val="00E4634E"/>
    <w:rsid w:val="00E6462D"/>
    <w:rsid w:val="00E8754C"/>
    <w:rsid w:val="00E960CE"/>
    <w:rsid w:val="00E97C55"/>
    <w:rsid w:val="00EA5FDE"/>
    <w:rsid w:val="00EB1F04"/>
    <w:rsid w:val="00EB6756"/>
    <w:rsid w:val="00EC5259"/>
    <w:rsid w:val="00F2732F"/>
    <w:rsid w:val="00F55FF8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6F163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84330"/>
    <w:pPr>
      <w:tabs>
        <w:tab w:val="right" w:leader="dot" w:pos="9062"/>
      </w:tabs>
      <w:spacing w:after="120"/>
    </w:pPr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table" w:styleId="af1">
    <w:name w:val="Table Grid"/>
    <w:basedOn w:val="a1"/>
    <w:uiPriority w:val="39"/>
    <w:locked/>
    <w:rsid w:val="00330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4F24AB"/>
    <w:pPr>
      <w:numPr>
        <w:numId w:val="11"/>
      </w:numPr>
      <w:spacing w:line="360" w:lineRule="auto"/>
    </w:pPr>
    <w:rPr>
      <w:rFonts w:ascii="Arial" w:eastAsia="Times New Roman" w:hAnsi="Arial"/>
      <w:sz w:val="22"/>
      <w:lang w:val="en-GB" w:eastAsia="en-US"/>
    </w:rPr>
  </w:style>
  <w:style w:type="character" w:customStyle="1" w:styleId="-1">
    <w:name w:val="!Заголовок-1 Знак"/>
    <w:link w:val="-10"/>
    <w:locked/>
    <w:rsid w:val="004F24AB"/>
    <w:rPr>
      <w:rFonts w:ascii="Times New Roman" w:hAnsi="Times New Roman"/>
      <w:b/>
      <w:sz w:val="32"/>
      <w:szCs w:val="32"/>
    </w:rPr>
  </w:style>
  <w:style w:type="paragraph" w:customStyle="1" w:styleId="-10">
    <w:name w:val="!Заголовок-1"/>
    <w:basedOn w:val="1"/>
    <w:link w:val="-1"/>
    <w:qFormat/>
    <w:rsid w:val="004F24AB"/>
    <w:pPr>
      <w:jc w:val="center"/>
    </w:pPr>
    <w:rPr>
      <w:rFonts w:ascii="Times New Roman" w:hAnsi="Times New Roman"/>
      <w:b/>
      <w:color w:val="auto"/>
    </w:rPr>
  </w:style>
  <w:style w:type="character" w:customStyle="1" w:styleId="-2">
    <w:name w:val="!заголовок-2 Знак"/>
    <w:link w:val="-20"/>
    <w:locked/>
    <w:rsid w:val="004F24AB"/>
    <w:rPr>
      <w:rFonts w:ascii="Times New Roman" w:hAnsi="Times New Roman"/>
      <w:b/>
      <w:bCs/>
      <w:iCs/>
      <w:sz w:val="28"/>
      <w:szCs w:val="28"/>
    </w:rPr>
  </w:style>
  <w:style w:type="paragraph" w:customStyle="1" w:styleId="-20">
    <w:name w:val="!заголовок-2"/>
    <w:basedOn w:val="2"/>
    <w:link w:val="-2"/>
    <w:qFormat/>
    <w:rsid w:val="004F24AB"/>
    <w:rPr>
      <w:rFonts w:ascii="Times New Roman" w:hAnsi="Times New Roman"/>
      <w:i w:val="0"/>
    </w:rPr>
  </w:style>
  <w:style w:type="character" w:customStyle="1" w:styleId="14">
    <w:name w:val="Основной текст (14)_"/>
    <w:basedOn w:val="a0"/>
    <w:link w:val="143"/>
    <w:locked/>
    <w:rsid w:val="004F24A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4F24AB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6</cp:revision>
  <dcterms:created xsi:type="dcterms:W3CDTF">2023-01-31T13:56:00Z</dcterms:created>
  <dcterms:modified xsi:type="dcterms:W3CDTF">2023-02-05T14:14:00Z</dcterms:modified>
</cp:coreProperties>
</file>