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Style w:val="625"/>
        <w:tblW w:w="963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>
        <w:trPr/>
        <w:tc>
          <w:tcPr>
            <w:tcW w:w="4962" w:type="dxa"/>
            <w:textDirection w:val="lrTb"/>
            <w:noWrap w:val="false"/>
          </w:tcPr>
          <w:p>
            <w:pPr>
              <w:pStyle w:val="623"/>
              <w:rPr>
                <w:sz w:val="30"/>
              </w:rPr>
            </w:pPr>
            <w:r>
              <w:rPr>
                <w:b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304380" cy="1286510"/>
                      <wp:effectExtent l="0" t="0" r="0" b="8890"/>
                      <wp:docPr id="1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41881" cy="13400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260.19pt;height:101.30pt;mso-wrap-distance-left:0.00pt;mso-wrap-distance-top:0.00pt;mso-wrap-distance-right:0.00pt;mso-wrap-distance-bottom:0.00pt;" stroked="false">
                      <v:path textboxrect="0,0,0,0"/>
                      <v:imagedata r:id="rId8" o:title=""/>
                    </v:shape>
                  </w:pict>
                </mc:Fallback>
              </mc:AlternateContent>
            </w:r>
            <w:r>
              <w:rPr>
                <w:sz w:val="30"/>
              </w:rPr>
            </w:r>
          </w:p>
        </w:tc>
        <w:tc>
          <w:tcPr>
            <w:tcW w:w="4677" w:type="dxa"/>
            <w:textDirection w:val="lrTb"/>
            <w:noWrap w:val="false"/>
          </w:tcPr>
          <w:p>
            <w:pPr>
              <w:ind w:left="290"/>
              <w:jc w:val="center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  <w:p>
            <w:pPr>
              <w:pStyle w:val="623"/>
              <w:rPr>
                <w:sz w:val="30"/>
              </w:rPr>
            </w:pPr>
            <w:r>
              <w:rPr>
                <w:sz w:val="30"/>
              </w:rPr>
            </w:r>
            <w:r>
              <w:rPr>
                <w:sz w:val="30"/>
              </w:rPr>
            </w:r>
          </w:p>
        </w:tc>
      </w:tr>
    </w:tbl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jc w:val="center"/>
        <w:spacing w:after="0" w:line="360" w:lineRule="auto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26"/>
          <w:sz w:val="36"/>
          <w:szCs w:val="36"/>
        </w:rPr>
        <w:t xml:space="preserve">ПЛАН ЗАСТРОЙКИ</w:t>
      </w:r>
      <w:r>
        <w:rPr>
          <w:rFonts w:ascii="Times New Roman" w:hAnsi="Times New Roman" w:cs="Times New Roman"/>
          <w:b/>
          <w:bCs/>
          <w:spacing w:val="26"/>
          <w:sz w:val="36"/>
          <w:szCs w:val="36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п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к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Технологии Искусственного Интеллекта в комплексных беспилотных системах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»</w:t>
      </w:r>
      <w:r>
        <w:rPr>
          <w:rFonts w:ascii="Times New Roman" w:hAnsi="Times New Roman" w:cs="Times New Roman"/>
          <w:b/>
          <w:bCs/>
          <w:sz w:val="36"/>
          <w:szCs w:val="36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 xml:space="preserve">Регионального Этапа Чемпионата по профессиональному мастерству «Профессионалы» в 2024 г.</w:t>
      </w:r>
      <w:r>
        <w:rPr>
          <w:rFonts w:ascii="Times New Roman" w:hAnsi="Times New Roman" w:cs="Times New Roman"/>
          <w:b/>
          <w:bCs/>
          <w:sz w:val="36"/>
          <w:szCs w:val="36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</w:r>
      <w:r>
        <w:rPr>
          <w:rFonts w:ascii="Times New Roman" w:hAnsi="Times New Roman" w:cs="Times New Roman"/>
          <w:b/>
          <w:bCs/>
          <w:sz w:val="36"/>
          <w:szCs w:val="36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</w:r>
      <w:r>
        <w:rPr>
          <w:rFonts w:ascii="Times New Roman" w:hAnsi="Times New Roman" w:cs="Times New Roman"/>
          <w:b/>
          <w:bCs/>
          <w:sz w:val="36"/>
          <w:szCs w:val="36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</w:r>
      <w:r>
        <w:rPr>
          <w:rFonts w:ascii="Times New Roman" w:hAnsi="Times New Roman" w:cs="Times New Roman"/>
          <w:b/>
          <w:bCs/>
          <w:sz w:val="36"/>
          <w:szCs w:val="36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</w:r>
      <w:r>
        <w:rPr>
          <w:rFonts w:ascii="Times New Roman" w:hAnsi="Times New Roman" w:cs="Times New Roman"/>
          <w:b/>
          <w:bCs/>
          <w:sz w:val="36"/>
          <w:szCs w:val="36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</w:r>
      <w:r>
        <w:rPr>
          <w:rFonts w:ascii="Times New Roman" w:hAnsi="Times New Roman" w:cs="Times New Roman"/>
          <w:b/>
          <w:bCs/>
          <w:sz w:val="36"/>
          <w:szCs w:val="36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</w:r>
      <w:r>
        <w:rPr>
          <w:rFonts w:ascii="Times New Roman" w:hAnsi="Times New Roman" w:cs="Times New Roman"/>
          <w:b/>
          <w:bCs/>
          <w:sz w:val="36"/>
          <w:szCs w:val="36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</w:r>
      <w:r>
        <w:rPr>
          <w:rFonts w:ascii="Times New Roman" w:hAnsi="Times New Roman" w:cs="Times New Roman"/>
          <w:b/>
          <w:bCs/>
          <w:sz w:val="36"/>
          <w:szCs w:val="36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2024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850" w:bottom="1134" w:left="1701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Актуальный план застройки </w:t>
      </w:r>
      <w:r>
        <w:rPr>
          <w:rFonts w:ascii="Times New Roman" w:hAnsi="Times New Roman" w:cs="Times New Roman"/>
          <w:sz w:val="28"/>
          <w:szCs w:val="28"/>
        </w:rPr>
        <w:t xml:space="preserve"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03424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69539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3003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236.49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17779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76597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33177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261.2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eastAsia="Arial Unicode MS" w:cs="Times New Roman"/>
          <w:sz w:val="28"/>
          <w:szCs w:val="28"/>
        </w:rPr>
      </w:pPr>
      <w:r>
        <w:rPr>
          <w:rFonts w:ascii="Times New Roman" w:hAnsi="Times New Roman" w:eastAsia="Arial Unicode MS" w:cs="Times New Roman"/>
          <w:sz w:val="28"/>
          <w:szCs w:val="28"/>
        </w:rPr>
        <w:t xml:space="preserve">План застройки может иметь иную планировку, утвержденную главным экспертом площадки.</w:t>
      </w:r>
      <w:r>
        <w:rPr>
          <w:rFonts w:ascii="Times New Roman" w:hAnsi="Times New Roman" w:eastAsia="Arial Unicode MS" w:cs="Times New Roman"/>
          <w:sz w:val="28"/>
          <w:szCs w:val="28"/>
        </w:rPr>
      </w:r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</w:t>
      </w:r>
      <w:r>
        <w:rPr>
          <w:rFonts w:ascii="Times New Roman" w:hAnsi="Times New Roman" w:cs="Times New Roman"/>
          <w:sz w:val="28"/>
          <w:szCs w:val="28"/>
        </w:rPr>
        <w:t xml:space="preserve">конкурсантов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эксперта </w:t>
      </w:r>
      <w:r>
        <w:rPr>
          <w:rFonts w:ascii="Times New Roman" w:hAnsi="Times New Roman" w:cs="Times New Roman"/>
          <w:sz w:val="28"/>
          <w:szCs w:val="28"/>
        </w:rPr>
        <w:t xml:space="preserve">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>
        <w:rPr>
          <w:rFonts w:ascii="Times New Roman" w:hAnsi="Times New Roman" w:cs="Times New Roman"/>
          <w:sz w:val="28"/>
          <w:szCs w:val="28"/>
        </w:rPr>
        <w:t xml:space="preserve"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шаговой доступности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Зона работы главного эксперта может размещаться  как в отдельном помещении, так и в комнате экспертов.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</w:r>
      <w:r>
        <w:rPr>
          <w:rFonts w:ascii="Times New Roman" w:hAnsi="Times New Roman" w:cs="Times New Roman"/>
          <w:sz w:val="72"/>
          <w:szCs w:val="72"/>
        </w:rPr>
      </w:r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5060306020302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  <w:pPr>
      <w:spacing w:after="160" w:line="259" w:lineRule="auto"/>
    </w:pPr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paragraph" w:styleId="621">
    <w:name w:val="Balloon Text"/>
    <w:basedOn w:val="617"/>
    <w:link w:val="62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22" w:customStyle="1">
    <w:name w:val="Текст выноски Знак"/>
    <w:basedOn w:val="618"/>
    <w:link w:val="621"/>
    <w:uiPriority w:val="99"/>
    <w:semiHidden/>
    <w:rPr>
      <w:rFonts w:ascii="Tahoma" w:hAnsi="Tahoma" w:cs="Tahoma"/>
      <w:sz w:val="16"/>
      <w:szCs w:val="16"/>
    </w:rPr>
  </w:style>
  <w:style w:type="paragraph" w:styleId="623">
    <w:name w:val="Body Text"/>
    <w:basedOn w:val="617"/>
    <w:link w:val="624"/>
    <w:uiPriority w:val="1"/>
    <w:qFormat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8"/>
      <w:szCs w:val="28"/>
    </w:rPr>
  </w:style>
  <w:style w:type="character" w:styleId="624" w:customStyle="1">
    <w:name w:val="Основной текст Знак"/>
    <w:basedOn w:val="618"/>
    <w:link w:val="623"/>
    <w:uiPriority w:val="1"/>
    <w:rPr>
      <w:rFonts w:ascii="Times New Roman" w:hAnsi="Times New Roman" w:eastAsia="Times New Roman" w:cs="Times New Roman"/>
      <w:sz w:val="28"/>
      <w:szCs w:val="28"/>
    </w:rPr>
  </w:style>
  <w:style w:type="table" w:styleId="625">
    <w:name w:val="Table Grid"/>
    <w:basedOn w:val="619"/>
    <w:uiPriority w:val="39"/>
    <w:pPr>
      <w:spacing w:after="0" w:line="240" w:lineRule="auto"/>
      <w:widowControl w:val="off"/>
    </w:pPr>
    <w:rPr>
      <w:lang w:val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Вадим Вергун</cp:lastModifiedBy>
  <cp:revision>4</cp:revision>
  <dcterms:created xsi:type="dcterms:W3CDTF">2024-02-01T20:23:00Z</dcterms:created>
  <dcterms:modified xsi:type="dcterms:W3CDTF">2024-02-11T11:15:49Z</dcterms:modified>
</cp:coreProperties>
</file>