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303C05">
        <w:tc>
          <w:tcPr>
            <w:tcW w:w="5670" w:type="dxa"/>
          </w:tcPr>
          <w:p w14:paraId="47F3FA14" w14:textId="77777777" w:rsidR="00666BDD" w:rsidRDefault="00666BDD" w:rsidP="00303C05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2BD9831C" w14:textId="77777777" w:rsidR="00287BC9" w:rsidRDefault="00287BC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  <w:p w14:paraId="0CE9BA28" w14:textId="2019B0B8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F211B6">
            <w:rPr>
              <w:rFonts w:ascii="Times New Roman" w:eastAsia="Arial Unicode MS" w:hAnsi="Times New Roman" w:cs="Times New Roman"/>
              <w:sz w:val="40"/>
              <w:szCs w:val="40"/>
            </w:rPr>
            <w:t>Оптоэлектроника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2D7CD10D" w:rsidR="00D83E4E" w:rsidRPr="00D83E4E" w:rsidRDefault="00F211B6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Регионального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24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14:paraId="7D975935" w14:textId="2B1210CC" w:rsidR="00334165" w:rsidRPr="00A204BB" w:rsidRDefault="001C6F0D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1C6F0D">
            <w:rPr>
              <w:rFonts w:ascii="Times New Roman" w:eastAsia="Arial Unicode MS" w:hAnsi="Times New Roman" w:cs="Times New Roman"/>
              <w:sz w:val="36"/>
              <w:szCs w:val="36"/>
            </w:rPr>
            <w:t>Юни</w:t>
          </w:r>
          <w:r w:rsidR="003F71B4">
            <w:rPr>
              <w:rFonts w:ascii="Times New Roman" w:eastAsia="Arial Unicode MS" w:hAnsi="Times New Roman" w:cs="Times New Roman"/>
              <w:sz w:val="36"/>
              <w:szCs w:val="36"/>
            </w:rPr>
            <w:t>оры</w:t>
          </w: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C4AFC7D" w14:textId="77777777" w:rsidR="001C6F0D" w:rsidRDefault="001C6F0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0CB7743A" w:rsidR="009B18A2" w:rsidRDefault="00F211B6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lastRenderedPageBreak/>
        <w:t>2024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5CE8F3FD" w:rsidR="00A4187F" w:rsidRPr="003F71B4" w:rsidRDefault="0029547E" w:rsidP="003F71B4">
      <w:pPr>
        <w:pStyle w:val="11"/>
        <w:tabs>
          <w:tab w:val="clear" w:pos="9825"/>
          <w:tab w:val="right" w:leader="dot" w:pos="9639"/>
        </w:tabs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 w:rsidRPr="003F71B4">
        <w:rPr>
          <w:rFonts w:ascii="Times New Roman" w:hAnsi="Times New Roman"/>
          <w:sz w:val="28"/>
          <w:lang w:val="ru-RU" w:eastAsia="ru-RU"/>
        </w:rPr>
        <w:fldChar w:fldCharType="begin"/>
      </w:r>
      <w:r w:rsidRPr="003F71B4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3F71B4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A4187F" w:rsidRPr="003F71B4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A4187F" w:rsidRPr="003F71B4">
          <w:rPr>
            <w:rFonts w:ascii="Times New Roman" w:hAnsi="Times New Roman"/>
            <w:noProof/>
            <w:webHidden/>
            <w:sz w:val="28"/>
          </w:rPr>
          <w:tab/>
        </w:r>
        <w:r w:rsidR="00A4187F" w:rsidRPr="003F71B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3F71B4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="00A4187F" w:rsidRPr="003F71B4">
          <w:rPr>
            <w:rFonts w:ascii="Times New Roman" w:hAnsi="Times New Roman"/>
            <w:noProof/>
            <w:webHidden/>
            <w:sz w:val="28"/>
          </w:rPr>
        </w:r>
        <w:r w:rsidR="00A4187F" w:rsidRPr="003F71B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3815C7" w:rsidRPr="003F71B4">
          <w:rPr>
            <w:rFonts w:ascii="Times New Roman" w:hAnsi="Times New Roman"/>
            <w:noProof/>
            <w:webHidden/>
            <w:sz w:val="28"/>
          </w:rPr>
          <w:t>3</w:t>
        </w:r>
        <w:r w:rsidR="00A4187F" w:rsidRPr="003F71B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6C1733B9" w14:textId="76EF06F8" w:rsidR="00A4187F" w:rsidRPr="003F71B4" w:rsidRDefault="003F71B4" w:rsidP="003F71B4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4" w:history="1">
        <w:r w:rsidR="00A4187F" w:rsidRPr="003F71B4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A4187F" w:rsidRPr="003F71B4">
          <w:rPr>
            <w:noProof/>
            <w:webHidden/>
            <w:sz w:val="28"/>
            <w:szCs w:val="28"/>
          </w:rPr>
          <w:tab/>
        </w:r>
        <w:r w:rsidR="00A4187F" w:rsidRPr="003F71B4">
          <w:rPr>
            <w:noProof/>
            <w:webHidden/>
            <w:sz w:val="28"/>
            <w:szCs w:val="28"/>
          </w:rPr>
          <w:fldChar w:fldCharType="begin"/>
        </w:r>
        <w:r w:rsidR="00A4187F" w:rsidRPr="003F71B4">
          <w:rPr>
            <w:noProof/>
            <w:webHidden/>
            <w:sz w:val="28"/>
            <w:szCs w:val="28"/>
          </w:rPr>
          <w:instrText xml:space="preserve"> PAGEREF _Toc142037184 \h </w:instrText>
        </w:r>
        <w:r w:rsidR="00A4187F" w:rsidRPr="003F71B4">
          <w:rPr>
            <w:noProof/>
            <w:webHidden/>
            <w:sz w:val="28"/>
            <w:szCs w:val="28"/>
          </w:rPr>
        </w:r>
        <w:r w:rsidR="00A4187F" w:rsidRPr="003F71B4">
          <w:rPr>
            <w:noProof/>
            <w:webHidden/>
            <w:sz w:val="28"/>
            <w:szCs w:val="28"/>
          </w:rPr>
          <w:fldChar w:fldCharType="separate"/>
        </w:r>
        <w:r w:rsidR="003815C7" w:rsidRPr="003F71B4">
          <w:rPr>
            <w:noProof/>
            <w:webHidden/>
            <w:sz w:val="28"/>
            <w:szCs w:val="28"/>
          </w:rPr>
          <w:t>3</w:t>
        </w:r>
        <w:r w:rsidR="00A4187F" w:rsidRPr="003F71B4">
          <w:rPr>
            <w:noProof/>
            <w:webHidden/>
            <w:sz w:val="28"/>
            <w:szCs w:val="28"/>
          </w:rPr>
          <w:fldChar w:fldCharType="end"/>
        </w:r>
      </w:hyperlink>
    </w:p>
    <w:p w14:paraId="51282BA7" w14:textId="07D6CE04" w:rsidR="00A4187F" w:rsidRPr="003F71B4" w:rsidRDefault="003F71B4" w:rsidP="003F71B4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5" w:history="1">
        <w:r w:rsidR="00A4187F" w:rsidRPr="003F71B4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3E0317" w:rsidRPr="003F71B4">
          <w:rPr>
            <w:rStyle w:val="ae"/>
            <w:noProof/>
            <w:sz w:val="28"/>
            <w:szCs w:val="28"/>
          </w:rPr>
          <w:t>Оптоэлектроника</w:t>
        </w:r>
        <w:r w:rsidR="00A4187F" w:rsidRPr="003F71B4">
          <w:rPr>
            <w:rStyle w:val="ae"/>
            <w:noProof/>
            <w:sz w:val="28"/>
            <w:szCs w:val="28"/>
          </w:rPr>
          <w:t>»</w:t>
        </w:r>
        <w:r w:rsidR="00A4187F" w:rsidRPr="003F71B4">
          <w:rPr>
            <w:noProof/>
            <w:webHidden/>
            <w:sz w:val="28"/>
            <w:szCs w:val="28"/>
          </w:rPr>
          <w:tab/>
        </w:r>
        <w:r w:rsidR="00A4187F" w:rsidRPr="003F71B4">
          <w:rPr>
            <w:noProof/>
            <w:webHidden/>
            <w:sz w:val="28"/>
            <w:szCs w:val="28"/>
          </w:rPr>
          <w:fldChar w:fldCharType="begin"/>
        </w:r>
        <w:r w:rsidR="00A4187F" w:rsidRPr="003F71B4">
          <w:rPr>
            <w:noProof/>
            <w:webHidden/>
            <w:sz w:val="28"/>
            <w:szCs w:val="28"/>
          </w:rPr>
          <w:instrText xml:space="preserve"> PAGEREF _Toc142037185 \h </w:instrText>
        </w:r>
        <w:r w:rsidR="00A4187F" w:rsidRPr="003F71B4">
          <w:rPr>
            <w:noProof/>
            <w:webHidden/>
            <w:sz w:val="28"/>
            <w:szCs w:val="28"/>
          </w:rPr>
        </w:r>
        <w:r w:rsidR="00A4187F" w:rsidRPr="003F71B4">
          <w:rPr>
            <w:noProof/>
            <w:webHidden/>
            <w:sz w:val="28"/>
            <w:szCs w:val="28"/>
          </w:rPr>
          <w:fldChar w:fldCharType="separate"/>
        </w:r>
        <w:r w:rsidR="003815C7" w:rsidRPr="003F71B4">
          <w:rPr>
            <w:noProof/>
            <w:webHidden/>
            <w:sz w:val="28"/>
            <w:szCs w:val="28"/>
          </w:rPr>
          <w:t>3</w:t>
        </w:r>
        <w:r w:rsidR="00A4187F" w:rsidRPr="003F71B4">
          <w:rPr>
            <w:noProof/>
            <w:webHidden/>
            <w:sz w:val="28"/>
            <w:szCs w:val="28"/>
          </w:rPr>
          <w:fldChar w:fldCharType="end"/>
        </w:r>
      </w:hyperlink>
    </w:p>
    <w:p w14:paraId="0D1F91CB" w14:textId="22C72D02" w:rsidR="00A4187F" w:rsidRPr="003F71B4" w:rsidRDefault="003F71B4" w:rsidP="003F71B4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6" w:history="1">
        <w:r w:rsidR="00A4187F" w:rsidRPr="003F71B4">
          <w:rPr>
            <w:rStyle w:val="ae"/>
            <w:noProof/>
            <w:sz w:val="28"/>
            <w:szCs w:val="28"/>
          </w:rPr>
          <w:t>1.3. Требования к схеме оценки</w:t>
        </w:r>
        <w:r w:rsidR="00A4187F" w:rsidRPr="003F71B4">
          <w:rPr>
            <w:noProof/>
            <w:webHidden/>
            <w:sz w:val="28"/>
            <w:szCs w:val="28"/>
          </w:rPr>
          <w:tab/>
        </w:r>
        <w:r w:rsidR="00A4187F" w:rsidRPr="003F71B4">
          <w:rPr>
            <w:noProof/>
            <w:webHidden/>
            <w:sz w:val="28"/>
            <w:szCs w:val="28"/>
          </w:rPr>
          <w:fldChar w:fldCharType="begin"/>
        </w:r>
        <w:r w:rsidR="00A4187F" w:rsidRPr="003F71B4">
          <w:rPr>
            <w:noProof/>
            <w:webHidden/>
            <w:sz w:val="28"/>
            <w:szCs w:val="28"/>
          </w:rPr>
          <w:instrText xml:space="preserve"> PAGEREF _Toc142037186 \h </w:instrText>
        </w:r>
        <w:r w:rsidR="00A4187F" w:rsidRPr="003F71B4">
          <w:rPr>
            <w:noProof/>
            <w:webHidden/>
            <w:sz w:val="28"/>
            <w:szCs w:val="28"/>
          </w:rPr>
        </w:r>
        <w:r w:rsidR="00A4187F" w:rsidRPr="003F71B4">
          <w:rPr>
            <w:noProof/>
            <w:webHidden/>
            <w:sz w:val="28"/>
            <w:szCs w:val="28"/>
          </w:rPr>
          <w:fldChar w:fldCharType="separate"/>
        </w:r>
        <w:r w:rsidR="003815C7" w:rsidRPr="003F71B4">
          <w:rPr>
            <w:noProof/>
            <w:webHidden/>
            <w:sz w:val="28"/>
            <w:szCs w:val="28"/>
          </w:rPr>
          <w:t>5</w:t>
        </w:r>
        <w:r w:rsidR="00A4187F" w:rsidRPr="003F71B4">
          <w:rPr>
            <w:noProof/>
            <w:webHidden/>
            <w:sz w:val="28"/>
            <w:szCs w:val="28"/>
          </w:rPr>
          <w:fldChar w:fldCharType="end"/>
        </w:r>
      </w:hyperlink>
    </w:p>
    <w:p w14:paraId="0F28D059" w14:textId="16F6B472" w:rsidR="00A4187F" w:rsidRPr="003F71B4" w:rsidRDefault="003F71B4" w:rsidP="003F71B4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7" w:history="1">
        <w:r w:rsidR="00A4187F" w:rsidRPr="003F71B4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A4187F" w:rsidRPr="003F71B4">
          <w:rPr>
            <w:noProof/>
            <w:webHidden/>
            <w:sz w:val="28"/>
            <w:szCs w:val="28"/>
          </w:rPr>
          <w:tab/>
        </w:r>
        <w:r w:rsidR="00A4187F" w:rsidRPr="003F71B4">
          <w:rPr>
            <w:noProof/>
            <w:webHidden/>
            <w:sz w:val="28"/>
            <w:szCs w:val="28"/>
          </w:rPr>
          <w:fldChar w:fldCharType="begin"/>
        </w:r>
        <w:r w:rsidR="00A4187F" w:rsidRPr="003F71B4">
          <w:rPr>
            <w:noProof/>
            <w:webHidden/>
            <w:sz w:val="28"/>
            <w:szCs w:val="28"/>
          </w:rPr>
          <w:instrText xml:space="preserve"> PAGEREF _Toc142037187 \h </w:instrText>
        </w:r>
        <w:r w:rsidR="00A4187F" w:rsidRPr="003F71B4">
          <w:rPr>
            <w:noProof/>
            <w:webHidden/>
            <w:sz w:val="28"/>
            <w:szCs w:val="28"/>
          </w:rPr>
        </w:r>
        <w:r w:rsidR="00A4187F" w:rsidRPr="003F71B4">
          <w:rPr>
            <w:noProof/>
            <w:webHidden/>
            <w:sz w:val="28"/>
            <w:szCs w:val="28"/>
          </w:rPr>
          <w:fldChar w:fldCharType="separate"/>
        </w:r>
        <w:r w:rsidR="003815C7" w:rsidRPr="003F71B4">
          <w:rPr>
            <w:noProof/>
            <w:webHidden/>
            <w:sz w:val="28"/>
            <w:szCs w:val="28"/>
          </w:rPr>
          <w:t>5</w:t>
        </w:r>
        <w:r w:rsidR="00A4187F" w:rsidRPr="003F71B4">
          <w:rPr>
            <w:noProof/>
            <w:webHidden/>
            <w:sz w:val="28"/>
            <w:szCs w:val="28"/>
          </w:rPr>
          <w:fldChar w:fldCharType="end"/>
        </w:r>
      </w:hyperlink>
    </w:p>
    <w:p w14:paraId="2BCD9144" w14:textId="21CD9D78" w:rsidR="00A4187F" w:rsidRPr="003F71B4" w:rsidRDefault="003F71B4" w:rsidP="003F71B4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8" w:history="1">
        <w:r w:rsidR="00A4187F" w:rsidRPr="003F71B4">
          <w:rPr>
            <w:rStyle w:val="ae"/>
            <w:noProof/>
            <w:sz w:val="28"/>
            <w:szCs w:val="28"/>
          </w:rPr>
          <w:t>1.5. Конкурсное задание</w:t>
        </w:r>
        <w:r w:rsidR="00A4187F" w:rsidRPr="003F71B4">
          <w:rPr>
            <w:noProof/>
            <w:webHidden/>
            <w:sz w:val="28"/>
            <w:szCs w:val="28"/>
          </w:rPr>
          <w:tab/>
        </w:r>
        <w:r w:rsidR="00A4187F" w:rsidRPr="003F71B4">
          <w:rPr>
            <w:noProof/>
            <w:webHidden/>
            <w:sz w:val="28"/>
            <w:szCs w:val="28"/>
          </w:rPr>
          <w:fldChar w:fldCharType="begin"/>
        </w:r>
        <w:r w:rsidR="00A4187F" w:rsidRPr="003F71B4">
          <w:rPr>
            <w:noProof/>
            <w:webHidden/>
            <w:sz w:val="28"/>
            <w:szCs w:val="28"/>
          </w:rPr>
          <w:instrText xml:space="preserve"> PAGEREF _Toc142037188 \h </w:instrText>
        </w:r>
        <w:r w:rsidR="00A4187F" w:rsidRPr="003F71B4">
          <w:rPr>
            <w:noProof/>
            <w:webHidden/>
            <w:sz w:val="28"/>
            <w:szCs w:val="28"/>
          </w:rPr>
        </w:r>
        <w:r w:rsidR="00A4187F" w:rsidRPr="003F71B4">
          <w:rPr>
            <w:noProof/>
            <w:webHidden/>
            <w:sz w:val="28"/>
            <w:szCs w:val="28"/>
          </w:rPr>
          <w:fldChar w:fldCharType="separate"/>
        </w:r>
        <w:r w:rsidR="003815C7" w:rsidRPr="003F71B4">
          <w:rPr>
            <w:noProof/>
            <w:webHidden/>
            <w:sz w:val="28"/>
            <w:szCs w:val="28"/>
          </w:rPr>
          <w:t>6</w:t>
        </w:r>
        <w:r w:rsidR="00A4187F" w:rsidRPr="003F71B4">
          <w:rPr>
            <w:noProof/>
            <w:webHidden/>
            <w:sz w:val="28"/>
            <w:szCs w:val="28"/>
          </w:rPr>
          <w:fldChar w:fldCharType="end"/>
        </w:r>
      </w:hyperlink>
    </w:p>
    <w:p w14:paraId="084ABA9E" w14:textId="35C35BC8" w:rsidR="00A4187F" w:rsidRPr="003F71B4" w:rsidRDefault="003F71B4" w:rsidP="003F71B4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9" w:history="1">
        <w:r w:rsidR="00A4187F" w:rsidRPr="003F71B4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A4187F" w:rsidRPr="003F71B4">
          <w:rPr>
            <w:noProof/>
            <w:webHidden/>
            <w:sz w:val="28"/>
            <w:szCs w:val="28"/>
          </w:rPr>
          <w:tab/>
        </w:r>
        <w:r w:rsidR="00A4187F" w:rsidRPr="003F71B4">
          <w:rPr>
            <w:noProof/>
            <w:webHidden/>
            <w:sz w:val="28"/>
            <w:szCs w:val="28"/>
          </w:rPr>
          <w:fldChar w:fldCharType="begin"/>
        </w:r>
        <w:r w:rsidR="00A4187F" w:rsidRPr="003F71B4">
          <w:rPr>
            <w:noProof/>
            <w:webHidden/>
            <w:sz w:val="28"/>
            <w:szCs w:val="28"/>
          </w:rPr>
          <w:instrText xml:space="preserve"> PAGEREF _Toc142037189 \h </w:instrText>
        </w:r>
        <w:r w:rsidR="00A4187F" w:rsidRPr="003F71B4">
          <w:rPr>
            <w:noProof/>
            <w:webHidden/>
            <w:sz w:val="28"/>
            <w:szCs w:val="28"/>
          </w:rPr>
        </w:r>
        <w:r w:rsidR="00A4187F" w:rsidRPr="003F71B4">
          <w:rPr>
            <w:noProof/>
            <w:webHidden/>
            <w:sz w:val="28"/>
            <w:szCs w:val="28"/>
          </w:rPr>
          <w:fldChar w:fldCharType="separate"/>
        </w:r>
        <w:r w:rsidR="003815C7" w:rsidRPr="003F71B4">
          <w:rPr>
            <w:noProof/>
            <w:webHidden/>
            <w:sz w:val="28"/>
            <w:szCs w:val="28"/>
          </w:rPr>
          <w:t>6</w:t>
        </w:r>
        <w:r w:rsidR="00A4187F" w:rsidRPr="003F71B4">
          <w:rPr>
            <w:noProof/>
            <w:webHidden/>
            <w:sz w:val="28"/>
            <w:szCs w:val="28"/>
          </w:rPr>
          <w:fldChar w:fldCharType="end"/>
        </w:r>
      </w:hyperlink>
    </w:p>
    <w:p w14:paraId="35E5FBDE" w14:textId="6CD4908A" w:rsidR="00A4187F" w:rsidRPr="003F71B4" w:rsidRDefault="003F71B4" w:rsidP="003F71B4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0" w:history="1">
        <w:r w:rsidR="00A4187F" w:rsidRPr="003F71B4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A4187F" w:rsidRPr="003F71B4">
          <w:rPr>
            <w:noProof/>
            <w:webHidden/>
            <w:sz w:val="28"/>
            <w:szCs w:val="28"/>
          </w:rPr>
          <w:tab/>
        </w:r>
        <w:r w:rsidR="00A4187F" w:rsidRPr="003F71B4">
          <w:rPr>
            <w:noProof/>
            <w:webHidden/>
            <w:sz w:val="28"/>
            <w:szCs w:val="28"/>
          </w:rPr>
          <w:fldChar w:fldCharType="begin"/>
        </w:r>
        <w:r w:rsidR="00A4187F" w:rsidRPr="003F71B4">
          <w:rPr>
            <w:noProof/>
            <w:webHidden/>
            <w:sz w:val="28"/>
            <w:szCs w:val="28"/>
          </w:rPr>
          <w:instrText xml:space="preserve"> PAGEREF _Toc142037190 \h </w:instrText>
        </w:r>
        <w:r w:rsidR="00A4187F" w:rsidRPr="003F71B4">
          <w:rPr>
            <w:noProof/>
            <w:webHidden/>
            <w:sz w:val="28"/>
            <w:szCs w:val="28"/>
          </w:rPr>
        </w:r>
        <w:r w:rsidR="00A4187F" w:rsidRPr="003F71B4">
          <w:rPr>
            <w:noProof/>
            <w:webHidden/>
            <w:sz w:val="28"/>
            <w:szCs w:val="28"/>
          </w:rPr>
          <w:fldChar w:fldCharType="separate"/>
        </w:r>
        <w:r w:rsidR="003815C7" w:rsidRPr="003F71B4">
          <w:rPr>
            <w:noProof/>
            <w:webHidden/>
            <w:sz w:val="28"/>
            <w:szCs w:val="28"/>
          </w:rPr>
          <w:t>7</w:t>
        </w:r>
        <w:r w:rsidR="00A4187F" w:rsidRPr="003F71B4">
          <w:rPr>
            <w:noProof/>
            <w:webHidden/>
            <w:sz w:val="28"/>
            <w:szCs w:val="28"/>
          </w:rPr>
          <w:fldChar w:fldCharType="end"/>
        </w:r>
      </w:hyperlink>
    </w:p>
    <w:p w14:paraId="52FC3D87" w14:textId="2BF081FE" w:rsidR="00A4187F" w:rsidRPr="003F71B4" w:rsidRDefault="003F71B4" w:rsidP="003F71B4">
      <w:pPr>
        <w:pStyle w:val="11"/>
        <w:tabs>
          <w:tab w:val="clear" w:pos="9825"/>
          <w:tab w:val="right" w:leader="dot" w:pos="9639"/>
        </w:tabs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1" w:history="1">
        <w:r w:rsidR="00A4187F" w:rsidRPr="003F71B4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A4187F" w:rsidRPr="003F71B4">
          <w:rPr>
            <w:rFonts w:ascii="Times New Roman" w:hAnsi="Times New Roman"/>
            <w:noProof/>
            <w:webHidden/>
            <w:sz w:val="28"/>
          </w:rPr>
          <w:tab/>
        </w:r>
        <w:r w:rsidR="00A4187F" w:rsidRPr="003F71B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3F71B4">
          <w:rPr>
            <w:rFonts w:ascii="Times New Roman" w:hAnsi="Times New Roman"/>
            <w:noProof/>
            <w:webHidden/>
            <w:sz w:val="28"/>
          </w:rPr>
          <w:instrText xml:space="preserve"> PAGEREF _Toc142037191 \h </w:instrText>
        </w:r>
        <w:r w:rsidR="00A4187F" w:rsidRPr="003F71B4">
          <w:rPr>
            <w:rFonts w:ascii="Times New Roman" w:hAnsi="Times New Roman"/>
            <w:noProof/>
            <w:webHidden/>
            <w:sz w:val="28"/>
          </w:rPr>
        </w:r>
        <w:r w:rsidR="00A4187F" w:rsidRPr="003F71B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3815C7" w:rsidRPr="003F71B4">
          <w:rPr>
            <w:rFonts w:ascii="Times New Roman" w:hAnsi="Times New Roman"/>
            <w:noProof/>
            <w:webHidden/>
            <w:sz w:val="28"/>
          </w:rPr>
          <w:t>8</w:t>
        </w:r>
        <w:r w:rsidR="00A4187F" w:rsidRPr="003F71B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1D141A1" w14:textId="3D1D5BED" w:rsidR="00A4187F" w:rsidRPr="003F71B4" w:rsidRDefault="003F71B4" w:rsidP="003F71B4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2" w:history="1">
        <w:r w:rsidR="00A4187F" w:rsidRPr="003F71B4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A4187F" w:rsidRPr="003F71B4">
          <w:rPr>
            <w:noProof/>
            <w:webHidden/>
            <w:sz w:val="28"/>
            <w:szCs w:val="28"/>
          </w:rPr>
          <w:tab/>
        </w:r>
        <w:r w:rsidR="00A4187F" w:rsidRPr="003F71B4">
          <w:rPr>
            <w:noProof/>
            <w:webHidden/>
            <w:sz w:val="28"/>
            <w:szCs w:val="28"/>
          </w:rPr>
          <w:fldChar w:fldCharType="begin"/>
        </w:r>
        <w:r w:rsidR="00A4187F" w:rsidRPr="003F71B4">
          <w:rPr>
            <w:noProof/>
            <w:webHidden/>
            <w:sz w:val="28"/>
            <w:szCs w:val="28"/>
          </w:rPr>
          <w:instrText xml:space="preserve"> PAGEREF _Toc142037192 \h </w:instrText>
        </w:r>
        <w:r w:rsidR="00A4187F" w:rsidRPr="003F71B4">
          <w:rPr>
            <w:noProof/>
            <w:webHidden/>
            <w:sz w:val="28"/>
            <w:szCs w:val="28"/>
          </w:rPr>
        </w:r>
        <w:r w:rsidR="00A4187F" w:rsidRPr="003F71B4">
          <w:rPr>
            <w:noProof/>
            <w:webHidden/>
            <w:sz w:val="28"/>
            <w:szCs w:val="28"/>
          </w:rPr>
          <w:fldChar w:fldCharType="separate"/>
        </w:r>
        <w:r w:rsidR="003815C7" w:rsidRPr="003F71B4">
          <w:rPr>
            <w:noProof/>
            <w:webHidden/>
            <w:sz w:val="28"/>
            <w:szCs w:val="28"/>
          </w:rPr>
          <w:t>8</w:t>
        </w:r>
        <w:r w:rsidR="00A4187F" w:rsidRPr="003F71B4">
          <w:rPr>
            <w:noProof/>
            <w:webHidden/>
            <w:sz w:val="28"/>
            <w:szCs w:val="28"/>
          </w:rPr>
          <w:fldChar w:fldCharType="end"/>
        </w:r>
      </w:hyperlink>
    </w:p>
    <w:p w14:paraId="43CF924F" w14:textId="420379AC" w:rsidR="00A4187F" w:rsidRPr="003F71B4" w:rsidRDefault="003F71B4" w:rsidP="003F71B4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3" w:history="1">
        <w:r w:rsidR="00A4187F" w:rsidRPr="003F71B4">
          <w:rPr>
            <w:rStyle w:val="ae"/>
            <w:noProof/>
            <w:sz w:val="28"/>
            <w:szCs w:val="28"/>
          </w:rPr>
          <w:t>2.2.</w:t>
        </w:r>
        <w:r w:rsidR="00A4187F" w:rsidRPr="003F71B4">
          <w:rPr>
            <w:rStyle w:val="ae"/>
            <w:i/>
            <w:noProof/>
            <w:sz w:val="28"/>
            <w:szCs w:val="28"/>
          </w:rPr>
          <w:t xml:space="preserve"> </w:t>
        </w:r>
        <w:r w:rsidR="00A4187F" w:rsidRPr="003F71B4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A4187F" w:rsidRPr="003F71B4">
          <w:rPr>
            <w:noProof/>
            <w:webHidden/>
            <w:sz w:val="28"/>
            <w:szCs w:val="28"/>
          </w:rPr>
          <w:tab/>
        </w:r>
        <w:r w:rsidR="00A4187F" w:rsidRPr="003F71B4">
          <w:rPr>
            <w:noProof/>
            <w:webHidden/>
            <w:sz w:val="28"/>
            <w:szCs w:val="28"/>
          </w:rPr>
          <w:fldChar w:fldCharType="begin"/>
        </w:r>
        <w:r w:rsidR="00A4187F" w:rsidRPr="003F71B4">
          <w:rPr>
            <w:noProof/>
            <w:webHidden/>
            <w:sz w:val="28"/>
            <w:szCs w:val="28"/>
          </w:rPr>
          <w:instrText xml:space="preserve"> PAGEREF _Toc142037193 \h </w:instrText>
        </w:r>
        <w:r w:rsidR="00A4187F" w:rsidRPr="003F71B4">
          <w:rPr>
            <w:noProof/>
            <w:webHidden/>
            <w:sz w:val="28"/>
            <w:szCs w:val="28"/>
          </w:rPr>
        </w:r>
        <w:r w:rsidR="00A4187F" w:rsidRPr="003F71B4">
          <w:rPr>
            <w:noProof/>
            <w:webHidden/>
            <w:sz w:val="28"/>
            <w:szCs w:val="28"/>
          </w:rPr>
          <w:fldChar w:fldCharType="separate"/>
        </w:r>
        <w:r w:rsidR="003815C7" w:rsidRPr="003F71B4">
          <w:rPr>
            <w:noProof/>
            <w:webHidden/>
            <w:sz w:val="28"/>
            <w:szCs w:val="28"/>
          </w:rPr>
          <w:t>8</w:t>
        </w:r>
        <w:r w:rsidR="00A4187F" w:rsidRPr="003F71B4">
          <w:rPr>
            <w:noProof/>
            <w:webHidden/>
            <w:sz w:val="28"/>
            <w:szCs w:val="28"/>
          </w:rPr>
          <w:fldChar w:fldCharType="end"/>
        </w:r>
      </w:hyperlink>
    </w:p>
    <w:p w14:paraId="0D2CABDB" w14:textId="2E0AFACA" w:rsidR="00A4187F" w:rsidRPr="003F71B4" w:rsidRDefault="003F71B4" w:rsidP="003F71B4">
      <w:pPr>
        <w:pStyle w:val="11"/>
        <w:tabs>
          <w:tab w:val="clear" w:pos="9825"/>
          <w:tab w:val="right" w:leader="dot" w:pos="9639"/>
        </w:tabs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4" w:history="1">
        <w:r w:rsidR="00A4187F" w:rsidRPr="003F71B4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A4187F" w:rsidRPr="003F71B4">
          <w:rPr>
            <w:rFonts w:ascii="Times New Roman" w:hAnsi="Times New Roman"/>
            <w:noProof/>
            <w:webHidden/>
            <w:sz w:val="28"/>
          </w:rPr>
          <w:tab/>
        </w:r>
        <w:r w:rsidR="00A4187F" w:rsidRPr="003F71B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3F71B4">
          <w:rPr>
            <w:rFonts w:ascii="Times New Roman" w:hAnsi="Times New Roman"/>
            <w:noProof/>
            <w:webHidden/>
            <w:sz w:val="28"/>
          </w:rPr>
          <w:instrText xml:space="preserve"> PAGEREF _Toc142037194 \h </w:instrText>
        </w:r>
        <w:r w:rsidR="00A4187F" w:rsidRPr="003F71B4">
          <w:rPr>
            <w:rFonts w:ascii="Times New Roman" w:hAnsi="Times New Roman"/>
            <w:noProof/>
            <w:webHidden/>
            <w:sz w:val="28"/>
          </w:rPr>
        </w:r>
        <w:r w:rsidR="00A4187F" w:rsidRPr="003F71B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3815C7" w:rsidRPr="003F71B4">
          <w:rPr>
            <w:rFonts w:ascii="Times New Roman" w:hAnsi="Times New Roman"/>
            <w:noProof/>
            <w:webHidden/>
            <w:sz w:val="28"/>
          </w:rPr>
          <w:t>8</w:t>
        </w:r>
        <w:r w:rsidR="00A4187F" w:rsidRPr="003F71B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05C9AB28" w:rsidR="00AA2B8A" w:rsidRPr="00A204BB" w:rsidRDefault="0029547E" w:rsidP="003F71B4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3F71B4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B839BA8" w14:textId="02F77379" w:rsidR="009B18A2" w:rsidRDefault="009B18A2" w:rsidP="003F71B4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5A38FD2E" w14:textId="0054E4EC" w:rsidR="00F50AC5" w:rsidRDefault="00F45885" w:rsidP="00F45885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CAD</w:t>
      </w:r>
      <w:r w:rsidR="00F50AC5"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>конструкторская</w:t>
      </w:r>
      <w:r w:rsidRPr="00F45885">
        <w:rPr>
          <w:rFonts w:ascii="Times New Roman" w:hAnsi="Times New Roman"/>
          <w:sz w:val="28"/>
          <w:szCs w:val="28"/>
          <w:lang w:val="ru-RU"/>
        </w:rPr>
        <w:t xml:space="preserve"> систем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F45885">
        <w:rPr>
          <w:rFonts w:ascii="Times New Roman" w:hAnsi="Times New Roman"/>
          <w:sz w:val="28"/>
          <w:szCs w:val="28"/>
          <w:lang w:val="ru-RU"/>
        </w:rPr>
        <w:t xml:space="preserve"> автоматизированного проектирования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2F719EFC" w14:textId="33793997" w:rsidR="00F45885" w:rsidRPr="00F77647" w:rsidRDefault="00F45885" w:rsidP="00F45885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САЕ </w:t>
      </w:r>
      <w:r w:rsidR="00F77647">
        <w:rPr>
          <w:rFonts w:ascii="Times New Roman" w:hAnsi="Times New Roman"/>
          <w:bCs/>
          <w:i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F45885">
        <w:rPr>
          <w:rFonts w:ascii="Times New Roman" w:hAnsi="Times New Roman"/>
          <w:sz w:val="28"/>
          <w:szCs w:val="28"/>
          <w:lang w:val="ru-RU"/>
        </w:rPr>
        <w:t>средств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F45885">
        <w:rPr>
          <w:rFonts w:ascii="Times New Roman" w:hAnsi="Times New Roman"/>
          <w:sz w:val="28"/>
          <w:szCs w:val="28"/>
          <w:lang w:val="ru-RU"/>
        </w:rPr>
        <w:t xml:space="preserve"> автоматизации инженерных расчетов, анализа и симуляции физических процессов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4844CA9C" w14:textId="223CAEEA" w:rsidR="00F77647" w:rsidRPr="00F45885" w:rsidRDefault="00F77647" w:rsidP="00F45885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IDE – </w:t>
      </w:r>
      <w:proofErr w:type="spellStart"/>
      <w:r>
        <w:rPr>
          <w:rFonts w:ascii="Times New Roman" w:hAnsi="Times New Roman"/>
          <w:bCs/>
          <w:sz w:val="28"/>
          <w:szCs w:val="28"/>
        </w:rPr>
        <w:t>интегрированн</w:t>
      </w:r>
      <w:r>
        <w:rPr>
          <w:rFonts w:ascii="Times New Roman" w:hAnsi="Times New Roman"/>
          <w:bCs/>
          <w:sz w:val="28"/>
          <w:szCs w:val="28"/>
          <w:lang w:val="ru-RU"/>
        </w:rPr>
        <w:t>ая</w:t>
      </w:r>
      <w:proofErr w:type="spellEnd"/>
      <w:r w:rsidRPr="00F7764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77647">
        <w:rPr>
          <w:rFonts w:ascii="Times New Roman" w:hAnsi="Times New Roman"/>
          <w:bCs/>
          <w:sz w:val="28"/>
          <w:szCs w:val="28"/>
        </w:rPr>
        <w:t>сред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F7764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77647">
        <w:rPr>
          <w:rFonts w:ascii="Times New Roman" w:hAnsi="Times New Roman"/>
          <w:bCs/>
          <w:sz w:val="28"/>
          <w:szCs w:val="28"/>
        </w:rPr>
        <w:t>разработки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.</w:t>
      </w:r>
    </w:p>
    <w:p w14:paraId="55C85229" w14:textId="5B6C619C" w:rsidR="00F45885" w:rsidRPr="007C25CD" w:rsidRDefault="00631DE0" w:rsidP="00F45885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САПР – </w:t>
      </w:r>
      <w:r w:rsidRPr="007C25CD">
        <w:rPr>
          <w:rFonts w:ascii="Times New Roman" w:hAnsi="Times New Roman"/>
          <w:sz w:val="28"/>
          <w:szCs w:val="28"/>
          <w:lang w:val="ru-RU"/>
        </w:rPr>
        <w:t>система автоматизированного проектирования.</w:t>
      </w:r>
    </w:p>
    <w:p w14:paraId="2D3EEF8C" w14:textId="67E98BBD" w:rsidR="00631DE0" w:rsidRDefault="00631DE0" w:rsidP="00F45885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ЕСКД – </w:t>
      </w:r>
      <w:r w:rsidRPr="007C25CD">
        <w:rPr>
          <w:rFonts w:ascii="Times New Roman" w:hAnsi="Times New Roman"/>
          <w:bCs/>
          <w:sz w:val="28"/>
          <w:szCs w:val="28"/>
          <w:lang w:val="ru-RU" w:eastAsia="ru-RU"/>
        </w:rPr>
        <w:t>единая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7C25CD">
        <w:rPr>
          <w:rFonts w:ascii="Times New Roman" w:hAnsi="Times New Roman"/>
          <w:sz w:val="28"/>
          <w:szCs w:val="28"/>
          <w:lang w:val="ru-RU"/>
        </w:rPr>
        <w:t>система конструкторской документации.</w:t>
      </w:r>
    </w:p>
    <w:p w14:paraId="12B12AC6" w14:textId="05A2CB59" w:rsidR="00631DE0" w:rsidRPr="007C25CD" w:rsidRDefault="00631DE0" w:rsidP="00F45885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ЕСПД – </w:t>
      </w:r>
      <w:r w:rsidRPr="007C25CD">
        <w:rPr>
          <w:rFonts w:ascii="Times New Roman" w:hAnsi="Times New Roman"/>
          <w:sz w:val="28"/>
          <w:szCs w:val="28"/>
          <w:lang w:val="ru-RU"/>
        </w:rPr>
        <w:t>единая система программной документации.</w:t>
      </w:r>
    </w:p>
    <w:p w14:paraId="423B9323" w14:textId="235424E5" w:rsidR="00631DE0" w:rsidRPr="00F45885" w:rsidRDefault="008A2A14" w:rsidP="00F45885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СИЗ – </w:t>
      </w:r>
      <w:r w:rsidRPr="008A2A14">
        <w:rPr>
          <w:rFonts w:ascii="Times New Roman" w:hAnsi="Times New Roman"/>
          <w:bCs/>
          <w:sz w:val="28"/>
          <w:szCs w:val="28"/>
          <w:lang w:val="ru-RU" w:eastAsia="ru-RU"/>
        </w:rPr>
        <w:t>средства индивидуальной защиты</w:t>
      </w:r>
    </w:p>
    <w:p w14:paraId="18FD8A99" w14:textId="1FD81E05" w:rsidR="00C17B01" w:rsidRPr="00FB3492" w:rsidRDefault="00F77647" w:rsidP="00F77647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  <w:t xml:space="preserve"> </w:t>
      </w:r>
    </w:p>
    <w:p w14:paraId="6266C26B" w14:textId="2F9878DE" w:rsidR="00DE39D8" w:rsidRPr="0010429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42037183"/>
      <w:r>
        <w:rPr>
          <w:rFonts w:ascii="Times New Roman" w:hAnsi="Times New Roman"/>
          <w:color w:val="auto"/>
          <w:sz w:val="28"/>
          <w:szCs w:val="28"/>
        </w:rPr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1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1EC3C524" w14:textId="52E93373" w:rsidR="00E857D6" w:rsidRPr="00A204BB" w:rsidRDefault="001F4CD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</w:t>
      </w:r>
      <w:r w:rsidR="00D37DEA">
        <w:rPr>
          <w:rFonts w:ascii="Times New Roman" w:hAnsi="Times New Roman" w:cs="Times New Roman"/>
          <w:sz w:val="28"/>
          <w:szCs w:val="28"/>
        </w:rPr>
        <w:t>«</w:t>
      </w:r>
      <w:r w:rsidR="00F211B6">
        <w:rPr>
          <w:rFonts w:ascii="Times New Roman" w:hAnsi="Times New Roman" w:cs="Times New Roman"/>
          <w:sz w:val="28"/>
          <w:szCs w:val="28"/>
        </w:rPr>
        <w:t>Оптоэлектроника</w:t>
      </w:r>
      <w:r w:rsidR="00D37DEA"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53DFBE53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3" w:name="_Toc78885652"/>
      <w:bookmarkStart w:id="4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3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F211B6">
        <w:rPr>
          <w:rFonts w:ascii="Times New Roman" w:hAnsi="Times New Roman"/>
          <w:sz w:val="24"/>
        </w:rPr>
        <w:t>ОПТОЭЛЕКТРОНИКА</w:t>
      </w:r>
      <w:r w:rsidRPr="00D83E4E">
        <w:rPr>
          <w:rFonts w:ascii="Times New Roman" w:hAnsi="Times New Roman"/>
          <w:sz w:val="24"/>
        </w:rPr>
        <w:t>»</w:t>
      </w:r>
      <w:bookmarkEnd w:id="4"/>
    </w:p>
    <w:p w14:paraId="1D7BF307" w14:textId="153882B2" w:rsidR="00C56A9B" w:rsidRPr="00F77647" w:rsidRDefault="00C56A9B" w:rsidP="00F77647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F77647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Таблица </w:t>
      </w:r>
      <w:r w:rsidR="00640E46" w:rsidRPr="00F77647">
        <w:rPr>
          <w:rFonts w:ascii="Times New Roman" w:hAnsi="Times New Roman"/>
          <w:bCs/>
          <w:i/>
          <w:iCs/>
          <w:sz w:val="28"/>
          <w:szCs w:val="28"/>
          <w:lang w:val="ru-RU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2B24431B" w14:textId="77777777" w:rsidR="00106670" w:rsidRDefault="00106670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0"/>
        <w:gridCol w:w="7679"/>
        <w:gridCol w:w="1526"/>
      </w:tblGrid>
      <w:tr w:rsidR="00106670" w:rsidRPr="003732A7" w14:paraId="0920EDCF" w14:textId="77777777" w:rsidTr="008177CD">
        <w:tc>
          <w:tcPr>
            <w:tcW w:w="330" w:type="pct"/>
            <w:shd w:val="clear" w:color="auto" w:fill="92D050"/>
            <w:vAlign w:val="center"/>
          </w:tcPr>
          <w:p w14:paraId="7A4E7A16" w14:textId="77777777" w:rsidR="00106670" w:rsidRPr="00F77647" w:rsidRDefault="00106670" w:rsidP="008A2A14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F77647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896" w:type="pct"/>
            <w:shd w:val="clear" w:color="auto" w:fill="92D050"/>
            <w:vAlign w:val="center"/>
          </w:tcPr>
          <w:p w14:paraId="2FAE8C83" w14:textId="77777777" w:rsidR="00106670" w:rsidRPr="00F77647" w:rsidRDefault="00106670" w:rsidP="008177CD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8"/>
                <w:highlight w:val="green"/>
              </w:rPr>
            </w:pPr>
            <w:r w:rsidRPr="00F77647">
              <w:rPr>
                <w:rFonts w:ascii="Times New Roman" w:hAnsi="Times New Roman" w:cs="Times New Roman"/>
                <w:b/>
                <w:color w:val="FFFFFF"/>
                <w:sz w:val="24"/>
                <w:szCs w:val="28"/>
              </w:rPr>
              <w:t>Раздел</w:t>
            </w:r>
          </w:p>
        </w:tc>
        <w:tc>
          <w:tcPr>
            <w:tcW w:w="774" w:type="pct"/>
            <w:shd w:val="clear" w:color="auto" w:fill="92D050"/>
            <w:vAlign w:val="center"/>
          </w:tcPr>
          <w:p w14:paraId="5651546E" w14:textId="77777777" w:rsidR="00106670" w:rsidRPr="00F77647" w:rsidRDefault="00106670" w:rsidP="008177CD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8"/>
              </w:rPr>
            </w:pPr>
            <w:r w:rsidRPr="00F77647">
              <w:rPr>
                <w:rFonts w:ascii="Times New Roman" w:hAnsi="Times New Roman" w:cs="Times New Roman"/>
                <w:b/>
                <w:color w:val="FFFFFF"/>
                <w:sz w:val="24"/>
                <w:szCs w:val="28"/>
              </w:rPr>
              <w:t>Важность в %</w:t>
            </w:r>
          </w:p>
        </w:tc>
      </w:tr>
      <w:tr w:rsidR="00106670" w:rsidRPr="003732A7" w14:paraId="0DA83996" w14:textId="77777777" w:rsidTr="008177CD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F4FDC9D" w14:textId="77777777" w:rsidR="00106670" w:rsidRPr="00F77647" w:rsidRDefault="00106670" w:rsidP="008A2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6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96" w:type="pct"/>
            <w:shd w:val="clear" w:color="auto" w:fill="auto"/>
            <w:vAlign w:val="center"/>
          </w:tcPr>
          <w:p w14:paraId="45CF58A3" w14:textId="351F42B3" w:rsidR="00106670" w:rsidRPr="00F77647" w:rsidRDefault="00AC4CA4" w:rsidP="008A2A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77647">
              <w:rPr>
                <w:rFonts w:ascii="Times New Roman" w:hAnsi="Times New Roman" w:cs="Times New Roman"/>
                <w:b/>
                <w:sz w:val="24"/>
                <w:szCs w:val="28"/>
              </w:rPr>
              <w:t>Проектирование оптоэлектронных систем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3E884ABE" w14:textId="01534142" w:rsidR="00106670" w:rsidRPr="00F77647" w:rsidRDefault="003E0317" w:rsidP="008177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</w:tc>
      </w:tr>
      <w:tr w:rsidR="00106670" w:rsidRPr="003732A7" w14:paraId="6547A8B5" w14:textId="77777777" w:rsidTr="008177C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9B5EBD0" w14:textId="77777777" w:rsidR="00106670" w:rsidRPr="00F77647" w:rsidRDefault="00106670" w:rsidP="008A2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14:paraId="0A61E4ED" w14:textId="77777777" w:rsidR="00AC4CA4" w:rsidRPr="00764773" w:rsidRDefault="00AC4CA4" w:rsidP="00F77647">
            <w:pPr>
              <w:pStyle w:val="afc"/>
            </w:pPr>
            <w:r w:rsidRPr="00764773">
              <w:t>Специалист должен знать и понимать:</w:t>
            </w:r>
          </w:p>
          <w:p w14:paraId="68981430" w14:textId="77777777" w:rsidR="00AC4CA4" w:rsidRDefault="00AC4CA4" w:rsidP="00F77647">
            <w:pPr>
              <w:pStyle w:val="afc"/>
            </w:pPr>
            <w:r>
              <w:t>- м</w:t>
            </w:r>
            <w:r w:rsidRPr="00A77DE8">
              <w:t xml:space="preserve">етоды конструирования </w:t>
            </w:r>
            <w:r>
              <w:t>оптоэлектронных систем;</w:t>
            </w:r>
          </w:p>
          <w:p w14:paraId="2D4B6934" w14:textId="77777777" w:rsidR="00AC4CA4" w:rsidRDefault="00AC4CA4" w:rsidP="00F77647">
            <w:pPr>
              <w:pStyle w:val="afc"/>
            </w:pPr>
            <w:r>
              <w:t>- э</w:t>
            </w:r>
            <w:r w:rsidRPr="00A77DE8">
              <w:t>лектронные справочные системы и библиотеки: наименования, возможности и порядок работы в них</w:t>
            </w:r>
            <w:r>
              <w:t>;</w:t>
            </w:r>
          </w:p>
          <w:p w14:paraId="410FBBB8" w14:textId="77777777" w:rsidR="00AC4CA4" w:rsidRDefault="00AC4CA4" w:rsidP="00F77647">
            <w:pPr>
              <w:pStyle w:val="afc"/>
            </w:pPr>
            <w:r>
              <w:t>- о</w:t>
            </w:r>
            <w:r w:rsidRPr="00A77DE8">
              <w:t xml:space="preserve">сновы </w:t>
            </w:r>
            <w:r>
              <w:t xml:space="preserve">аналоговой и цифровой </w:t>
            </w:r>
            <w:r w:rsidRPr="00A77DE8">
              <w:t>схемотехники</w:t>
            </w:r>
            <w:r>
              <w:t>;</w:t>
            </w:r>
          </w:p>
          <w:p w14:paraId="13A154CB" w14:textId="77777777" w:rsidR="00AC4CA4" w:rsidRDefault="00AC4CA4" w:rsidP="00F77647">
            <w:pPr>
              <w:pStyle w:val="afc"/>
            </w:pPr>
            <w:r>
              <w:t>- н</w:t>
            </w:r>
            <w:r w:rsidRPr="00A77DE8">
              <w:t>оменклатур</w:t>
            </w:r>
            <w:r>
              <w:t>у</w:t>
            </w:r>
            <w:r w:rsidRPr="00A77DE8">
              <w:t xml:space="preserve"> </w:t>
            </w:r>
            <w:r>
              <w:t>опто</w:t>
            </w:r>
            <w:r w:rsidRPr="00A77DE8">
              <w:t>электронных компонентов</w:t>
            </w:r>
            <w:r>
              <w:t xml:space="preserve"> и приборов</w:t>
            </w:r>
            <w:r w:rsidRPr="00A77DE8">
              <w:t>: назначения, типы, характеристики</w:t>
            </w:r>
            <w:r>
              <w:t>;</w:t>
            </w:r>
          </w:p>
          <w:p w14:paraId="2F3EA625" w14:textId="77777777" w:rsidR="00AC4CA4" w:rsidRDefault="00AC4CA4" w:rsidP="00F77647">
            <w:pPr>
              <w:pStyle w:val="afc"/>
            </w:pPr>
            <w:r>
              <w:t>- т</w:t>
            </w:r>
            <w:r w:rsidRPr="00A77DE8">
              <w:t>ипы, основные характеристики, назначение материалов</w:t>
            </w:r>
            <w:r>
              <w:t xml:space="preserve"> объектов оптоэлектроники;</w:t>
            </w:r>
          </w:p>
          <w:p w14:paraId="1178AE57" w14:textId="77777777" w:rsidR="00AC4CA4" w:rsidRDefault="00AC4CA4" w:rsidP="00F77647">
            <w:pPr>
              <w:pStyle w:val="afc"/>
            </w:pPr>
            <w:r>
              <w:t>- с</w:t>
            </w:r>
            <w:r w:rsidRPr="00A77DE8">
              <w:t xml:space="preserve">пециальные пакеты прикладных программ для конструирования </w:t>
            </w:r>
            <w:r>
              <w:t>опто</w:t>
            </w:r>
            <w:r w:rsidRPr="00A77DE8">
              <w:t xml:space="preserve">электронных </w:t>
            </w:r>
            <w:r>
              <w:t>систем</w:t>
            </w:r>
            <w:r w:rsidRPr="00A77DE8">
              <w:t>: наименования, возможности и порядок работы в них</w:t>
            </w:r>
            <w:r>
              <w:t>;</w:t>
            </w:r>
          </w:p>
          <w:p w14:paraId="66862B9F" w14:textId="77777777" w:rsidR="00AC4CA4" w:rsidRDefault="00AC4CA4" w:rsidP="00F77647">
            <w:pPr>
              <w:pStyle w:val="afc"/>
            </w:pPr>
            <w:r>
              <w:t>- м</w:t>
            </w:r>
            <w:r w:rsidRPr="00A77DE8">
              <w:t xml:space="preserve">етодики построения компьютерных моделей конструкций </w:t>
            </w:r>
            <w:r>
              <w:t>оптоэлектронных систем;</w:t>
            </w:r>
          </w:p>
          <w:p w14:paraId="3B558015" w14:textId="77777777" w:rsidR="00AC4CA4" w:rsidRDefault="00AC4CA4" w:rsidP="00F77647">
            <w:pPr>
              <w:pStyle w:val="afc"/>
            </w:pPr>
            <w:r>
              <w:t>- п</w:t>
            </w:r>
            <w:r w:rsidRPr="00A77DE8">
              <w:t>рикладные компьютерные программы для создания графических документов: наименования, возможности и порядок работы в них</w:t>
            </w:r>
            <w:r>
              <w:t>;</w:t>
            </w:r>
          </w:p>
          <w:p w14:paraId="5A1F8563" w14:textId="77777777" w:rsidR="00AC4CA4" w:rsidRDefault="00AC4CA4" w:rsidP="00F77647">
            <w:pPr>
              <w:pStyle w:val="afc"/>
            </w:pPr>
            <w:r>
              <w:t>- п</w:t>
            </w:r>
            <w:r w:rsidRPr="00A77DE8">
              <w:t>рикладные компьютерные программы для создания текстовых документов: наименования, возможности и порядок работы в них</w:t>
            </w:r>
            <w:r>
              <w:t>;</w:t>
            </w:r>
          </w:p>
          <w:p w14:paraId="41B1A8B1" w14:textId="064D060D" w:rsidR="00106670" w:rsidRPr="000244DA" w:rsidRDefault="00AC4CA4" w:rsidP="00F77647">
            <w:pPr>
              <w:pStyle w:val="afc"/>
            </w:pPr>
            <w:r>
              <w:t>- т</w:t>
            </w:r>
            <w:r w:rsidRPr="00A77DE8">
              <w:t>ребования охраны труда, пожарной, промышленной, экологической безопасности и электробезопасности</w:t>
            </w:r>
            <w:r>
              <w:t>.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57A1625F" w14:textId="77777777" w:rsidR="00106670" w:rsidRPr="000244DA" w:rsidRDefault="00106670" w:rsidP="00817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670" w:rsidRPr="003732A7" w14:paraId="24A9A7DF" w14:textId="77777777" w:rsidTr="008177C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9200B90" w14:textId="77777777" w:rsidR="00106670" w:rsidRPr="00F77647" w:rsidRDefault="00106670" w:rsidP="008A2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14:paraId="023BFA6A" w14:textId="77777777" w:rsidR="00AC4CA4" w:rsidRPr="00F77647" w:rsidRDefault="00AC4CA4" w:rsidP="00F77647">
            <w:pPr>
              <w:pStyle w:val="afc"/>
            </w:pPr>
            <w:r w:rsidRPr="00F77647">
              <w:t>Специалист должен уметь:</w:t>
            </w:r>
          </w:p>
          <w:p w14:paraId="408A29AA" w14:textId="77777777" w:rsidR="00AC4CA4" w:rsidRPr="00F77647" w:rsidRDefault="00AC4CA4" w:rsidP="00F77647">
            <w:pPr>
              <w:pStyle w:val="afc"/>
            </w:pPr>
            <w:r w:rsidRPr="00F77647">
              <w:t>- осуществлять сбор и анализ исходных данных для компоновочных расчетов и конструирования оптоэлектронных систем;</w:t>
            </w:r>
          </w:p>
          <w:p w14:paraId="0F6D22B9" w14:textId="77777777" w:rsidR="00AC4CA4" w:rsidRPr="00F77647" w:rsidRDefault="00AC4CA4" w:rsidP="00F77647">
            <w:pPr>
              <w:pStyle w:val="afc"/>
            </w:pPr>
            <w:r w:rsidRPr="00F77647">
              <w:t>- выполнять поиск данных об оптоэлектронных блоках и устройствах в электронных справочных системах и библиотеках;</w:t>
            </w:r>
          </w:p>
          <w:p w14:paraId="68D9BD04" w14:textId="77777777" w:rsidR="00AC4CA4" w:rsidRPr="00F77647" w:rsidRDefault="00AC4CA4" w:rsidP="00F77647">
            <w:pPr>
              <w:pStyle w:val="afc"/>
            </w:pPr>
            <w:r w:rsidRPr="00F77647">
              <w:t>- планировать порядок разработки моделей конструкций оптоэлектронных систем;</w:t>
            </w:r>
          </w:p>
          <w:p w14:paraId="043529EF" w14:textId="77777777" w:rsidR="00AC4CA4" w:rsidRPr="00F77647" w:rsidRDefault="00AC4CA4" w:rsidP="00F77647">
            <w:pPr>
              <w:pStyle w:val="afc"/>
            </w:pPr>
            <w:r w:rsidRPr="00F77647">
              <w:t>- осуществлять компьютерное моделирование конструкций оптоэлектронных систем с использованием конструкторских систем автоматизированного проектирования (CAD-системы или САПР);</w:t>
            </w:r>
          </w:p>
          <w:p w14:paraId="176365F9" w14:textId="77777777" w:rsidR="00AC4CA4" w:rsidRPr="00F77647" w:rsidRDefault="00AC4CA4" w:rsidP="00F77647">
            <w:pPr>
              <w:pStyle w:val="afc"/>
            </w:pPr>
            <w:r w:rsidRPr="00F77647">
              <w:t>- использовать прикладные программы для разработки конструкторской документации на оптоэлектронные системы;</w:t>
            </w:r>
          </w:p>
          <w:p w14:paraId="142008AE" w14:textId="5B4BB216" w:rsidR="00106670" w:rsidRPr="00F77647" w:rsidRDefault="00AC4CA4" w:rsidP="00F77647">
            <w:pPr>
              <w:pStyle w:val="afc"/>
            </w:pPr>
            <w:r w:rsidRPr="00F77647">
              <w:t>- искать в электронном архиве справочную информацию, конструкторские документы.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2BF9AE8A" w14:textId="77777777" w:rsidR="00106670" w:rsidRPr="000244DA" w:rsidRDefault="00106670" w:rsidP="00817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670" w:rsidRPr="003732A7" w14:paraId="4A9F6834" w14:textId="77777777" w:rsidTr="008177CD">
        <w:trPr>
          <w:trHeight w:val="180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B99D148" w14:textId="77777777" w:rsidR="00106670" w:rsidRPr="00F77647" w:rsidRDefault="00106670" w:rsidP="008A2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6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E84A1" w14:textId="66B1121F" w:rsidR="00106670" w:rsidRPr="00F77647" w:rsidRDefault="00646906" w:rsidP="006469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Выполнение с</w:t>
            </w:r>
            <w:r w:rsidR="00AC4CA4" w:rsidRPr="00F77647">
              <w:rPr>
                <w:rFonts w:ascii="Times New Roman" w:hAnsi="Times New Roman" w:cs="Times New Roman"/>
                <w:b/>
                <w:sz w:val="24"/>
                <w:szCs w:val="28"/>
              </w:rPr>
              <w:t>борк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</w:t>
            </w:r>
            <w:r w:rsidR="00AC4CA4" w:rsidRPr="00F7764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оптоэлектронных систем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30DA6" w14:textId="134FEAE4" w:rsidR="00106670" w:rsidRPr="00F77647" w:rsidRDefault="003E0317" w:rsidP="008177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50</w:t>
            </w:r>
          </w:p>
        </w:tc>
      </w:tr>
      <w:tr w:rsidR="00106670" w:rsidRPr="003732A7" w14:paraId="72FB5658" w14:textId="77777777" w:rsidTr="008177CD">
        <w:trPr>
          <w:trHeight w:val="19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4CA312B" w14:textId="77777777" w:rsidR="00106670" w:rsidRPr="00F77647" w:rsidRDefault="00106670" w:rsidP="008A2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916A9" w14:textId="77777777" w:rsidR="00AC4CA4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>Специалист должен знать и понимать:</w:t>
            </w:r>
          </w:p>
          <w:p w14:paraId="74071653" w14:textId="77777777" w:rsidR="00AC4CA4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>- терминологию и правила чтения конструкторской и технологической документации;</w:t>
            </w:r>
          </w:p>
          <w:p w14:paraId="4EF0728D" w14:textId="77777777" w:rsidR="00AC4CA4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>- прикладные компьютерные программы для просмотра текстовой информации: наименования, возможности и порядок работы в них;</w:t>
            </w:r>
          </w:p>
          <w:p w14:paraId="7967638F" w14:textId="77777777" w:rsidR="00AC4CA4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>- прикладные компьютерные программы для просмотра графической информации: наименования, возможности и порядок работы в них;</w:t>
            </w:r>
          </w:p>
          <w:p w14:paraId="46663099" w14:textId="01262FA6" w:rsidR="00AC4CA4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>- назначение и свойства материалов, применяемых для сборки электронных устройств конструктивной сложности первого уровня;</w:t>
            </w:r>
          </w:p>
          <w:p w14:paraId="59634129" w14:textId="77777777" w:rsidR="00AC4CA4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>- последовательность выполнения сборки электронных устройств конструктивной сложности первого уровня;</w:t>
            </w:r>
          </w:p>
          <w:p w14:paraId="032E6B13" w14:textId="77777777" w:rsidR="00AC4CA4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>- основы электротехники в объеме выполняемых работ;</w:t>
            </w:r>
          </w:p>
          <w:p w14:paraId="26CE5FD7" w14:textId="77777777" w:rsidR="00AC4CA4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>- номенклатуру электрорадиоэлементов: назначения, типы марки и характеристики флюсов, припоев, паяльных паст;</w:t>
            </w:r>
          </w:p>
          <w:p w14:paraId="563F8DD4" w14:textId="77777777" w:rsidR="00AC4CA4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>- технические требования, предъявляемые к электрорадиоэлементам, подлежащим монтажу;</w:t>
            </w:r>
          </w:p>
          <w:p w14:paraId="5F30DCE0" w14:textId="77777777" w:rsidR="00AC4CA4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>- требования, предъявляемые к паяным соединениям;</w:t>
            </w:r>
          </w:p>
          <w:p w14:paraId="70965590" w14:textId="77777777" w:rsidR="00AC4CA4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 xml:space="preserve">- правила выполнения основных </w:t>
            </w:r>
            <w:proofErr w:type="spellStart"/>
            <w:r w:rsidRPr="00F77647">
              <w:t>электрорадиоизмерений</w:t>
            </w:r>
            <w:proofErr w:type="spellEnd"/>
            <w:r w:rsidRPr="00F77647">
              <w:t>, способы и приемы измерения электрических параметров;</w:t>
            </w:r>
          </w:p>
          <w:p w14:paraId="525D6D7F" w14:textId="77777777" w:rsidR="00AC4CA4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>- устройство, принцип действия инструментов, приборов и оборудования для пайки, правила работы с ними;</w:t>
            </w:r>
          </w:p>
          <w:p w14:paraId="653E8876" w14:textId="77777777" w:rsidR="00AC4CA4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>- устройство, принцип действия контрольно-измерительных приборов и оборудования для контроля качества пайки электрорадиоэлементов, правила работы с ними;</w:t>
            </w:r>
          </w:p>
          <w:p w14:paraId="2B060337" w14:textId="77777777" w:rsidR="00AC4CA4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>- виды дефектов при пайке электрорадиоэлементов, их причины, способы предупреждения и исправления;</w:t>
            </w:r>
          </w:p>
          <w:p w14:paraId="062F56FC" w14:textId="77777777" w:rsidR="00AC4CA4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>- основные технические требования, предъявляемые к собираемым электронным устройствам конструктивной сложности первого уровня;</w:t>
            </w:r>
          </w:p>
          <w:p w14:paraId="6128B938" w14:textId="77777777" w:rsidR="00AC4CA4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>- требования к организации рабочего места при выполнении работ;</w:t>
            </w:r>
          </w:p>
          <w:p w14:paraId="7256719B" w14:textId="77777777" w:rsidR="00AC4CA4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>- опасные и вредные производственные факторы при выполнении работ;</w:t>
            </w:r>
          </w:p>
          <w:p w14:paraId="79514675" w14:textId="77777777" w:rsidR="00AC4CA4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>- правила производственной санитарии;</w:t>
            </w:r>
          </w:p>
          <w:p w14:paraId="3E090026" w14:textId="77777777" w:rsidR="00AC4CA4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>- виды и правила применения средств индивидуальной и коллективной защиты при выполнении работ;</w:t>
            </w:r>
          </w:p>
          <w:p w14:paraId="2BCCF026" w14:textId="7A577F34" w:rsidR="00106670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>- требования охраны труда, пожарной, промышленной, экологической безопасности и электробезопасности.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5BE1D" w14:textId="77777777" w:rsidR="00106670" w:rsidRPr="000244DA" w:rsidRDefault="00106670" w:rsidP="00817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670" w:rsidRPr="003732A7" w14:paraId="5C54580F" w14:textId="77777777" w:rsidTr="008177CD">
        <w:trPr>
          <w:trHeight w:val="30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645B528" w14:textId="77777777" w:rsidR="00106670" w:rsidRPr="00F77647" w:rsidRDefault="00106670" w:rsidP="008A2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A97D2D" w14:textId="77777777" w:rsidR="008177CD" w:rsidRPr="00F77647" w:rsidRDefault="008177CD" w:rsidP="00F77647">
            <w:pPr>
              <w:pStyle w:val="afc"/>
            </w:pPr>
            <w:r w:rsidRPr="00F77647">
              <w:t>Специалист должен уметь:</w:t>
            </w:r>
          </w:p>
          <w:p w14:paraId="2EC40109" w14:textId="368000E4" w:rsidR="008177CD" w:rsidRPr="00F77647" w:rsidRDefault="008177CD" w:rsidP="00F77647">
            <w:pPr>
              <w:pStyle w:val="afc"/>
            </w:pPr>
            <w:r w:rsidRPr="00F77647">
              <w:t>- читать конструкторскую и технологическую документацию;</w:t>
            </w:r>
          </w:p>
          <w:p w14:paraId="306891C2" w14:textId="3B60A953" w:rsidR="008177CD" w:rsidRPr="00F77647" w:rsidRDefault="008177CD" w:rsidP="00F77647">
            <w:pPr>
              <w:pStyle w:val="afc"/>
            </w:pPr>
            <w:r w:rsidRPr="00F77647">
              <w:t>- просматривать конструкторскую и технологическую документацию с использованием прикладных компьютерных программ;</w:t>
            </w:r>
          </w:p>
          <w:p w14:paraId="36AC9100" w14:textId="6A9E5B32" w:rsidR="008177CD" w:rsidRPr="00F77647" w:rsidRDefault="008177CD" w:rsidP="00F77647">
            <w:pPr>
              <w:pStyle w:val="afc"/>
            </w:pPr>
            <w:r w:rsidRPr="00F77647">
              <w:t>- выбирать в соответствии с технологической документацией, подготавливать к работе слесарные, контрольно-измерительные инструменты, приспособления, оборудование;</w:t>
            </w:r>
          </w:p>
          <w:p w14:paraId="15437875" w14:textId="53777B12" w:rsidR="008177CD" w:rsidRPr="00F77647" w:rsidRDefault="008177CD" w:rsidP="00F77647">
            <w:pPr>
              <w:pStyle w:val="afc"/>
            </w:pPr>
            <w:r w:rsidRPr="00F77647">
              <w:t>- формовать выводы электрорадиоэлементов с использованием специализированного оборудования;</w:t>
            </w:r>
          </w:p>
          <w:p w14:paraId="5870D09B" w14:textId="4E15E4EA" w:rsidR="008177CD" w:rsidRPr="00F77647" w:rsidRDefault="008177CD" w:rsidP="00F77647">
            <w:pPr>
              <w:pStyle w:val="afc"/>
            </w:pPr>
            <w:r w:rsidRPr="00F77647">
              <w:t>- обрезать выводы электрорадиоэлементов с использованием специализированного оборудования;</w:t>
            </w:r>
          </w:p>
          <w:p w14:paraId="1D745E61" w14:textId="41286A8F" w:rsidR="008177CD" w:rsidRPr="00F77647" w:rsidRDefault="008177CD" w:rsidP="00F77647">
            <w:pPr>
              <w:pStyle w:val="afc"/>
            </w:pPr>
            <w:r w:rsidRPr="00F77647">
              <w:t>- проверять качество сборки несущих конструкций первого</w:t>
            </w:r>
            <w:r w:rsidR="002E23A1" w:rsidRPr="00F77647">
              <w:t xml:space="preserve"> </w:t>
            </w:r>
            <w:r w:rsidRPr="00F77647">
              <w:t>уровня, выполненных на основе изделий нулевого уровня;</w:t>
            </w:r>
          </w:p>
          <w:p w14:paraId="14558004" w14:textId="24A2E207" w:rsidR="008177CD" w:rsidRPr="00F77647" w:rsidRDefault="002E23A1" w:rsidP="00F77647">
            <w:pPr>
              <w:pStyle w:val="afc"/>
            </w:pPr>
            <w:r w:rsidRPr="00F77647">
              <w:t>- и</w:t>
            </w:r>
            <w:r w:rsidR="008177CD" w:rsidRPr="00F77647">
              <w:t>спользовать специализированные оборудования и приспособления для пайки электрорадиоэлементов;</w:t>
            </w:r>
          </w:p>
          <w:p w14:paraId="2F1CC596" w14:textId="493A6C43" w:rsidR="008177CD" w:rsidRPr="00F77647" w:rsidRDefault="002E23A1" w:rsidP="00F77647">
            <w:pPr>
              <w:pStyle w:val="afc"/>
            </w:pPr>
            <w:r w:rsidRPr="00F77647">
              <w:t>- з</w:t>
            </w:r>
            <w:r w:rsidR="008177CD" w:rsidRPr="00F77647">
              <w:t>ачищать выводы электрорадиоэлементов, контактные площадки для пайки печатных плат;</w:t>
            </w:r>
          </w:p>
          <w:p w14:paraId="7DD4E4CE" w14:textId="3441AC0F" w:rsidR="008177CD" w:rsidRPr="00F77647" w:rsidRDefault="002E23A1" w:rsidP="00F77647">
            <w:pPr>
              <w:pStyle w:val="afc"/>
            </w:pPr>
            <w:r w:rsidRPr="00F77647">
              <w:t>- ф</w:t>
            </w:r>
            <w:r w:rsidR="008177CD" w:rsidRPr="00F77647">
              <w:t>люсовать выводы электрорадиоэлементов, контактные площадки печатных плат;</w:t>
            </w:r>
          </w:p>
          <w:p w14:paraId="6B5AA074" w14:textId="134CEF7D" w:rsidR="008177CD" w:rsidRPr="00F77647" w:rsidRDefault="002E23A1" w:rsidP="00F77647">
            <w:pPr>
              <w:pStyle w:val="afc"/>
            </w:pPr>
            <w:r w:rsidRPr="00F77647">
              <w:t>- л</w:t>
            </w:r>
            <w:r w:rsidR="008177CD" w:rsidRPr="00F77647">
              <w:t>удить выводы электрорадиоэлементов, контактные площадки печатных плат;</w:t>
            </w:r>
          </w:p>
          <w:p w14:paraId="0ECA7875" w14:textId="55A1CFFE" w:rsidR="008177CD" w:rsidRPr="00F77647" w:rsidRDefault="002E23A1" w:rsidP="00F77647">
            <w:pPr>
              <w:pStyle w:val="afc"/>
            </w:pPr>
            <w:r w:rsidRPr="00F77647">
              <w:t>- п</w:t>
            </w:r>
            <w:r w:rsidR="008177CD" w:rsidRPr="00F77647">
              <w:t>аять электрорадиоэлементы с использованием паяльных станций;</w:t>
            </w:r>
          </w:p>
          <w:p w14:paraId="106C2246" w14:textId="64E19DAE" w:rsidR="008177CD" w:rsidRPr="00F77647" w:rsidRDefault="002E23A1" w:rsidP="00F77647">
            <w:pPr>
              <w:pStyle w:val="afc"/>
            </w:pPr>
            <w:r w:rsidRPr="00F77647">
              <w:t>- о</w:t>
            </w:r>
            <w:r w:rsidR="008177CD" w:rsidRPr="00F77647">
              <w:t>чищать элементы несущих конструкций первого уровня от остатков флюсов и окислов;</w:t>
            </w:r>
          </w:p>
          <w:p w14:paraId="1F6B9672" w14:textId="15A2F691" w:rsidR="008177CD" w:rsidRPr="00F77647" w:rsidRDefault="002E23A1" w:rsidP="00F77647">
            <w:pPr>
              <w:pStyle w:val="afc"/>
            </w:pPr>
            <w:r w:rsidRPr="00F77647">
              <w:t>- п</w:t>
            </w:r>
            <w:r w:rsidR="008177CD" w:rsidRPr="00F77647">
              <w:t>роверять качество паяного соединения;</w:t>
            </w:r>
          </w:p>
          <w:p w14:paraId="7D776409" w14:textId="37335CFD" w:rsidR="008177CD" w:rsidRPr="00F77647" w:rsidRDefault="002E23A1" w:rsidP="00F77647">
            <w:pPr>
              <w:pStyle w:val="afc"/>
            </w:pPr>
            <w:r w:rsidRPr="00F77647">
              <w:t>- и</w:t>
            </w:r>
            <w:r w:rsidR="008177CD" w:rsidRPr="00F77647">
              <w:t>спользовать контрольно-измерительные приборы и оборудование для контроля качества паяных соединений несущих конструкций первого уровня;</w:t>
            </w:r>
          </w:p>
          <w:p w14:paraId="7B43AC40" w14:textId="468CD40E" w:rsidR="00106670" w:rsidRPr="00F77647" w:rsidRDefault="002E23A1" w:rsidP="00F77647">
            <w:pPr>
              <w:pStyle w:val="afc"/>
            </w:pPr>
            <w:r w:rsidRPr="00F77647">
              <w:t>- п</w:t>
            </w:r>
            <w:r w:rsidR="008177CD" w:rsidRPr="00F77647">
              <w:t>роверять правильность установки электрорадиоэлементов несущих конструкций первого уровня.</w:t>
            </w:r>
          </w:p>
        </w:tc>
        <w:tc>
          <w:tcPr>
            <w:tcW w:w="7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340297" w14:textId="77777777" w:rsidR="00106670" w:rsidRPr="000244DA" w:rsidRDefault="00106670" w:rsidP="00817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670" w:rsidRPr="003732A7" w14:paraId="5B3A5F08" w14:textId="77777777" w:rsidTr="008177CD">
        <w:trPr>
          <w:trHeight w:val="210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06D76FE" w14:textId="77777777" w:rsidR="00106670" w:rsidRPr="00F77647" w:rsidRDefault="00106670" w:rsidP="008A2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6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AE1E3" w14:textId="2DD10C4E" w:rsidR="00106670" w:rsidRPr="00F77647" w:rsidRDefault="00AC4CA4" w:rsidP="008A2A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77647">
              <w:rPr>
                <w:rFonts w:ascii="Times New Roman" w:hAnsi="Times New Roman" w:cs="Times New Roman"/>
                <w:b/>
                <w:sz w:val="24"/>
                <w:szCs w:val="28"/>
              </w:rPr>
              <w:t>Программирование оптоэлектронных систем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8A5B9" w14:textId="054E7B7F" w:rsidR="00106670" w:rsidRPr="00F77647" w:rsidRDefault="00AC4CA4" w:rsidP="008177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7647"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</w:p>
        </w:tc>
      </w:tr>
      <w:tr w:rsidR="00106670" w:rsidRPr="003732A7" w14:paraId="39018453" w14:textId="77777777" w:rsidTr="008177CD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24A909F" w14:textId="77777777" w:rsidR="00106670" w:rsidRPr="00F77647" w:rsidRDefault="00106670" w:rsidP="008A2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05135" w14:textId="77777777" w:rsidR="00AC4CA4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>Специалист должен знать и понимать:</w:t>
            </w:r>
          </w:p>
          <w:p w14:paraId="7BD825A8" w14:textId="77777777" w:rsidR="00AC4CA4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>- нормативные правовые акты, нормативно-техническую документацию и методические материалы по вопросам, связанным с разработкой и проектированием специального и тестового/технологического программного обеспечения цифровой обработки сигналов, цифрового программного управления оптоэлектронными средствами на языках высокого уровня;</w:t>
            </w:r>
          </w:p>
          <w:p w14:paraId="2E29A235" w14:textId="77777777" w:rsidR="00AC4CA4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>- особенности и возможности современных языков программирования высокого уровня;</w:t>
            </w:r>
          </w:p>
          <w:p w14:paraId="0E408E9E" w14:textId="77777777" w:rsidR="00AC4CA4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>- методы и средства разработки специального и тестового/технологического программного обеспечения цифровой обработки сигналов, цифрового программного управления оптоэлектронными средствами на языках высокого уровня;</w:t>
            </w:r>
          </w:p>
          <w:p w14:paraId="619B0624" w14:textId="5DAC0230" w:rsidR="00106670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>- требования охраны труда, производственной санитарии и пожарной безопасности.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77FE1" w14:textId="77777777" w:rsidR="00106670" w:rsidRPr="000244DA" w:rsidRDefault="00106670" w:rsidP="00817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670" w:rsidRPr="003732A7" w14:paraId="43BFCDD6" w14:textId="77777777" w:rsidTr="008177CD">
        <w:trPr>
          <w:trHeight w:val="24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1AF75DF" w14:textId="77777777" w:rsidR="00106670" w:rsidRPr="00F77647" w:rsidRDefault="00106670" w:rsidP="008A2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DA8893" w14:textId="77777777" w:rsidR="00AC4CA4" w:rsidRPr="00F77647" w:rsidRDefault="00AC4CA4" w:rsidP="00F77647">
            <w:pPr>
              <w:pStyle w:val="afc"/>
            </w:pPr>
            <w:r w:rsidRPr="00F77647">
              <w:t>Специалист должен уметь:</w:t>
            </w:r>
          </w:p>
          <w:p w14:paraId="60D74733" w14:textId="77777777" w:rsidR="00AC4CA4" w:rsidRPr="00F77647" w:rsidRDefault="00AC4CA4" w:rsidP="00F77647">
            <w:pPr>
              <w:pStyle w:val="afc"/>
            </w:pPr>
            <w:r w:rsidRPr="00F77647">
              <w:t>- осуществлять сбор и анализ исходных данных для разработки специального программного обеспечения цифровой обработки сигналов, цифрового программного управления на языке высокого уровня;</w:t>
            </w:r>
          </w:p>
          <w:p w14:paraId="3DD3519C" w14:textId="77777777" w:rsidR="00AC4CA4" w:rsidRPr="00F77647" w:rsidRDefault="00AC4CA4" w:rsidP="00F77647">
            <w:pPr>
              <w:pStyle w:val="afc"/>
            </w:pPr>
            <w:r w:rsidRPr="00F77647">
              <w:t>- разрабатывать встроенное специальное программное обеспечение цифровой обработки сигналов, цифрового программного управления на языках высокого уровня;</w:t>
            </w:r>
          </w:p>
          <w:p w14:paraId="6EEE9E98" w14:textId="77777777" w:rsidR="00AC4CA4" w:rsidRPr="00F77647" w:rsidRDefault="00AC4CA4" w:rsidP="00F77647">
            <w:pPr>
              <w:pStyle w:val="afc"/>
            </w:pPr>
            <w:r w:rsidRPr="00F77647">
              <w:t>- разрабатывать тестовое и технологическое программное обеспечение на языках высокого уровня;</w:t>
            </w:r>
          </w:p>
          <w:p w14:paraId="6349A5C8" w14:textId="2E834313" w:rsidR="00106670" w:rsidRPr="00F77647" w:rsidRDefault="00AC4CA4" w:rsidP="00F77647">
            <w:pPr>
              <w:pStyle w:val="afc"/>
            </w:pPr>
            <w:r w:rsidRPr="00F77647">
              <w:t>- оптимизировать проектные решения на этапах разработки от технического задания до изготовления программного обеспечения</w:t>
            </w:r>
            <w:r w:rsidR="00444EE3">
              <w:t>.</w:t>
            </w:r>
          </w:p>
        </w:tc>
        <w:tc>
          <w:tcPr>
            <w:tcW w:w="7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69C539" w14:textId="77777777" w:rsidR="00106670" w:rsidRPr="000244DA" w:rsidRDefault="00106670" w:rsidP="00817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670" w:rsidRPr="003732A7" w14:paraId="035B5837" w14:textId="77777777" w:rsidTr="008177CD">
        <w:trPr>
          <w:trHeight w:val="222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95C91EA" w14:textId="77777777" w:rsidR="00106670" w:rsidRPr="00F77647" w:rsidRDefault="00106670" w:rsidP="008A2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6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6C04F" w14:textId="6B599072" w:rsidR="00106670" w:rsidRPr="00F77647" w:rsidRDefault="00AC4CA4" w:rsidP="007837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7764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Диагностика </w:t>
            </w:r>
            <w:r w:rsidR="007837D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работоспособности </w:t>
            </w:r>
            <w:r w:rsidRPr="00F77647">
              <w:rPr>
                <w:rFonts w:ascii="Times New Roman" w:hAnsi="Times New Roman" w:cs="Times New Roman"/>
                <w:b/>
                <w:sz w:val="24"/>
                <w:szCs w:val="28"/>
              </w:rPr>
              <w:t>и ремонт оптоэлектронных систем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C6BAB" w14:textId="709F3424" w:rsidR="00106670" w:rsidRPr="00F77647" w:rsidRDefault="003E0317" w:rsidP="008177C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</w:tc>
      </w:tr>
      <w:tr w:rsidR="00106670" w:rsidRPr="003732A7" w14:paraId="4E474917" w14:textId="77777777" w:rsidTr="008177CD">
        <w:trPr>
          <w:trHeight w:val="27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248C59F" w14:textId="77777777" w:rsidR="00106670" w:rsidRPr="00F77647" w:rsidRDefault="00106670" w:rsidP="008A2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453DF" w14:textId="77777777" w:rsidR="00AC4CA4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>Специалист должен знать и понимать:</w:t>
            </w:r>
          </w:p>
          <w:p w14:paraId="135279A4" w14:textId="77777777" w:rsidR="00AC4CA4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>- виды и содержание эксплуатационных документов;</w:t>
            </w:r>
          </w:p>
          <w:p w14:paraId="5E114425" w14:textId="77777777" w:rsidR="00AC4CA4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>- способы настройки оптоэлектронных систем;</w:t>
            </w:r>
          </w:p>
          <w:p w14:paraId="577028CA" w14:textId="77777777" w:rsidR="00AC4CA4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>- методы мониторинга и диагностики технического состояния оптоэлектронной системы;</w:t>
            </w:r>
          </w:p>
          <w:p w14:paraId="04D9B610" w14:textId="77777777" w:rsidR="00AC4CA4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>- методы метрологического обеспечения эксплуатации оптоэлектронной системы;</w:t>
            </w:r>
          </w:p>
          <w:p w14:paraId="2F2A2DC6" w14:textId="77777777" w:rsidR="00AC4CA4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>- методы обработки результатов измерений с использованием средств вычислительной техники;</w:t>
            </w:r>
          </w:p>
          <w:p w14:paraId="002AD3FC" w14:textId="77777777" w:rsidR="00AC4CA4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>- принципы работы, устройство, технические возможности измерительного оборудования в объеме выполняемых работ;</w:t>
            </w:r>
          </w:p>
          <w:p w14:paraId="06130FDD" w14:textId="77777777" w:rsidR="00AC4CA4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>- содержание ведомостей комплекта запасных частей, инструментов и принадлежностей;</w:t>
            </w:r>
          </w:p>
          <w:p w14:paraId="2454564C" w14:textId="77777777" w:rsidR="00AC4CA4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>- условия хранения запасных частей, инструментов, принадлежностей и материалов для проведения ремонта оптоэлектронной системы;</w:t>
            </w:r>
          </w:p>
          <w:p w14:paraId="527F6E9F" w14:textId="77777777" w:rsidR="00AC4CA4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>- виды брака и способы его предупреждения;</w:t>
            </w:r>
          </w:p>
          <w:p w14:paraId="7DC3A894" w14:textId="77777777" w:rsidR="00AC4CA4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>- методы диагностирования неисправностей, возникших при эксплуатации оптоэлектронной системы;</w:t>
            </w:r>
          </w:p>
          <w:p w14:paraId="562743FA" w14:textId="77777777" w:rsidR="00AC4CA4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>- методы устранения неисправностей, возникших при эксплуатации оптоэлектронной системы;</w:t>
            </w:r>
          </w:p>
          <w:p w14:paraId="3B67C4BB" w14:textId="77777777" w:rsidR="00AC4CA4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>- принципы работы, устройство, технические возможности контрольно-измерительного и диагностического оборудования;</w:t>
            </w:r>
          </w:p>
          <w:p w14:paraId="16F31DE4" w14:textId="77777777" w:rsidR="00AC4CA4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>- опасные и вредные производственные факторы при выполнении работ;</w:t>
            </w:r>
          </w:p>
          <w:p w14:paraId="07CE7325" w14:textId="77777777" w:rsidR="00AC4CA4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>- правила производственной санитарии;</w:t>
            </w:r>
          </w:p>
          <w:p w14:paraId="16241894" w14:textId="77777777" w:rsidR="00AC4CA4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>- виды и правила применения средств индивидуальной и коллективной защиты при выполнении работ;</w:t>
            </w:r>
          </w:p>
          <w:p w14:paraId="4CD24CFD" w14:textId="01CF99D8" w:rsidR="00106670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>- требования охраны труда, пожарной, промышленной, экологической безопасности и электробезопасности.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69CA" w14:textId="77777777" w:rsidR="00106670" w:rsidRPr="000244DA" w:rsidRDefault="00106670" w:rsidP="00817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670" w:rsidRPr="003732A7" w14:paraId="589ADFEE" w14:textId="77777777" w:rsidTr="008177CD">
        <w:trPr>
          <w:trHeight w:val="24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BEC9D85" w14:textId="77777777" w:rsidR="00106670" w:rsidRPr="00F77647" w:rsidRDefault="00106670" w:rsidP="008A2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E26318" w14:textId="77777777" w:rsidR="00AC4CA4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>Специалист должен уметь:</w:t>
            </w:r>
          </w:p>
          <w:p w14:paraId="60006031" w14:textId="77777777" w:rsidR="00AC4CA4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>- работать с эксплуатационной документацией по техническому обслуживанию оптоэлектронной системы;</w:t>
            </w:r>
          </w:p>
          <w:p w14:paraId="097714CA" w14:textId="77777777" w:rsidR="00AC4CA4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>- монтировать оптоэлектронную систему;</w:t>
            </w:r>
          </w:p>
          <w:p w14:paraId="38654CD2" w14:textId="77777777" w:rsidR="00AC4CA4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 xml:space="preserve">- диагностировать и оценивать техническое состояние оптоэлектронной системы; </w:t>
            </w:r>
          </w:p>
          <w:p w14:paraId="2140DA0D" w14:textId="77777777" w:rsidR="00AC4CA4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>- использовать измерительное оборудование для настройки оптоэлектронной системы;</w:t>
            </w:r>
          </w:p>
          <w:p w14:paraId="4FF9DC52" w14:textId="77777777" w:rsidR="00AC4CA4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>- использовать средства измерения для контроля технического состояния оптоэлектронной системы;</w:t>
            </w:r>
          </w:p>
          <w:p w14:paraId="3F860716" w14:textId="77777777" w:rsidR="00AC4CA4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>- составлять ведомости комплектов запасных частей, инструментов, принадлежностей и материалов, расходуемых за срок технического обслуживания оптоэлектронной системы;</w:t>
            </w:r>
          </w:p>
          <w:p w14:paraId="13CAB3E8" w14:textId="77777777" w:rsidR="00AC4CA4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>- использовать оборудование для диагностирования и устранения неисправностей, возникших при эксплуатации оптоэлектронной системы;</w:t>
            </w:r>
          </w:p>
          <w:p w14:paraId="626487BF" w14:textId="77777777" w:rsidR="00AC4CA4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>- производить замену узлов и элементов оптоэлектронной системы;</w:t>
            </w:r>
          </w:p>
          <w:p w14:paraId="45B89AA1" w14:textId="77777777" w:rsidR="00AC4CA4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>- проверять функционирование оптоэлектронной системы после проведения ремонтных работ;</w:t>
            </w:r>
          </w:p>
          <w:p w14:paraId="2F63C71E" w14:textId="5610F013" w:rsidR="00106670" w:rsidRPr="00F77647" w:rsidRDefault="00AC4CA4" w:rsidP="00F7764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7647">
              <w:t>- составлять ремонтные ведомости и рекламационные акты, необходимые для устранения возникших во время эксплуатации неисправностей в оптоэлектронной системе.</w:t>
            </w:r>
          </w:p>
        </w:tc>
        <w:tc>
          <w:tcPr>
            <w:tcW w:w="7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DA8E89" w14:textId="77777777" w:rsidR="00106670" w:rsidRPr="000244DA" w:rsidRDefault="00106670" w:rsidP="00817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5" w:name="_Toc78885655"/>
      <w:bookmarkStart w:id="6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5"/>
      <w:bookmarkEnd w:id="6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26" w:type="pct"/>
        <w:jc w:val="center"/>
        <w:tblLayout w:type="fixed"/>
        <w:tblLook w:val="04A0" w:firstRow="1" w:lastRow="0" w:firstColumn="1" w:lastColumn="0" w:noHBand="0" w:noVBand="1"/>
      </w:tblPr>
      <w:tblGrid>
        <w:gridCol w:w="2260"/>
        <w:gridCol w:w="708"/>
        <w:gridCol w:w="1098"/>
        <w:gridCol w:w="1100"/>
        <w:gridCol w:w="1098"/>
        <w:gridCol w:w="1100"/>
        <w:gridCol w:w="2542"/>
      </w:tblGrid>
      <w:tr w:rsidR="004E785E" w:rsidRPr="00F77647" w14:paraId="0A2AADAC" w14:textId="77777777" w:rsidTr="009B6669">
        <w:trPr>
          <w:trHeight w:val="1538"/>
          <w:jc w:val="center"/>
        </w:trPr>
        <w:tc>
          <w:tcPr>
            <w:tcW w:w="3717" w:type="pct"/>
            <w:gridSpan w:val="6"/>
            <w:shd w:val="clear" w:color="auto" w:fill="92D050"/>
            <w:vAlign w:val="center"/>
          </w:tcPr>
          <w:p w14:paraId="07D5AA59" w14:textId="417F1980" w:rsidR="004E785E" w:rsidRPr="00F77647" w:rsidRDefault="004E785E" w:rsidP="00C17B01">
            <w:pPr>
              <w:jc w:val="center"/>
              <w:rPr>
                <w:b/>
                <w:sz w:val="28"/>
                <w:szCs w:val="24"/>
              </w:rPr>
            </w:pPr>
            <w:r w:rsidRPr="00F77647">
              <w:rPr>
                <w:b/>
                <w:sz w:val="28"/>
                <w:szCs w:val="24"/>
              </w:rPr>
              <w:t>Критерий</w:t>
            </w:r>
            <w:r w:rsidR="00613219" w:rsidRPr="00F77647">
              <w:rPr>
                <w:b/>
                <w:sz w:val="28"/>
                <w:szCs w:val="24"/>
              </w:rPr>
              <w:t>/Модуль</w:t>
            </w:r>
          </w:p>
        </w:tc>
        <w:tc>
          <w:tcPr>
            <w:tcW w:w="1283" w:type="pct"/>
            <w:shd w:val="clear" w:color="auto" w:fill="92D050"/>
            <w:vAlign w:val="center"/>
          </w:tcPr>
          <w:p w14:paraId="2AF4BE06" w14:textId="43F17F2B" w:rsidR="004E785E" w:rsidRPr="00F77647" w:rsidRDefault="004E785E" w:rsidP="00C17B01">
            <w:pPr>
              <w:jc w:val="center"/>
              <w:rPr>
                <w:b/>
                <w:sz w:val="28"/>
                <w:szCs w:val="24"/>
              </w:rPr>
            </w:pPr>
            <w:r w:rsidRPr="00F77647">
              <w:rPr>
                <w:b/>
                <w:sz w:val="28"/>
                <w:szCs w:val="24"/>
              </w:rPr>
              <w:t xml:space="preserve">Итого баллов за раздел </w:t>
            </w:r>
            <w:r w:rsidR="00F8340A" w:rsidRPr="00F77647">
              <w:rPr>
                <w:b/>
                <w:sz w:val="28"/>
                <w:szCs w:val="24"/>
              </w:rPr>
              <w:t>ТРЕБОВАНИЙ</w:t>
            </w:r>
            <w:r w:rsidR="00E0407E" w:rsidRPr="00F77647">
              <w:rPr>
                <w:b/>
                <w:sz w:val="28"/>
                <w:szCs w:val="24"/>
              </w:rPr>
              <w:t xml:space="preserve"> КОМПЕТЕНЦИИ</w:t>
            </w:r>
          </w:p>
        </w:tc>
      </w:tr>
      <w:tr w:rsidR="009B6669" w:rsidRPr="00F77647" w14:paraId="6EDBED15" w14:textId="77777777" w:rsidTr="009B6669">
        <w:trPr>
          <w:trHeight w:val="50"/>
          <w:jc w:val="center"/>
        </w:trPr>
        <w:tc>
          <w:tcPr>
            <w:tcW w:w="1141" w:type="pct"/>
            <w:vMerge w:val="restart"/>
            <w:shd w:val="clear" w:color="auto" w:fill="92D050"/>
            <w:vAlign w:val="center"/>
          </w:tcPr>
          <w:p w14:paraId="22554985" w14:textId="0EDAD76E" w:rsidR="009B6669" w:rsidRPr="00F77647" w:rsidRDefault="009B6669" w:rsidP="003242E1">
            <w:pPr>
              <w:jc w:val="center"/>
              <w:rPr>
                <w:b/>
                <w:sz w:val="28"/>
                <w:szCs w:val="24"/>
              </w:rPr>
            </w:pPr>
            <w:r w:rsidRPr="00F77647">
              <w:rPr>
                <w:b/>
                <w:sz w:val="28"/>
                <w:szCs w:val="24"/>
              </w:rPr>
              <w:t>Разделы ТРЕБОВАНИЙ КОМПЕТЕНЦИИ</w:t>
            </w:r>
          </w:p>
        </w:tc>
        <w:tc>
          <w:tcPr>
            <w:tcW w:w="358" w:type="pct"/>
            <w:shd w:val="clear" w:color="auto" w:fill="92D050"/>
            <w:vAlign w:val="center"/>
          </w:tcPr>
          <w:p w14:paraId="3CF24956" w14:textId="77777777" w:rsidR="009B6669" w:rsidRPr="00F77647" w:rsidRDefault="009B6669" w:rsidP="00C17B01">
            <w:pPr>
              <w:jc w:val="center"/>
              <w:rPr>
                <w:color w:val="FFFFFF" w:themeColor="background1"/>
                <w:sz w:val="28"/>
                <w:szCs w:val="24"/>
              </w:rPr>
            </w:pPr>
          </w:p>
        </w:tc>
        <w:tc>
          <w:tcPr>
            <w:tcW w:w="554" w:type="pct"/>
            <w:shd w:val="clear" w:color="auto" w:fill="00B050"/>
            <w:vAlign w:val="center"/>
          </w:tcPr>
          <w:p w14:paraId="35F42FCD" w14:textId="77777777" w:rsidR="009B6669" w:rsidRPr="00F77647" w:rsidRDefault="009B6669" w:rsidP="00C17B01">
            <w:pPr>
              <w:jc w:val="center"/>
              <w:rPr>
                <w:b/>
                <w:color w:val="FFFFFF" w:themeColor="background1"/>
                <w:sz w:val="28"/>
                <w:szCs w:val="24"/>
                <w:lang w:val="en-US"/>
              </w:rPr>
            </w:pPr>
            <w:r w:rsidRPr="00F77647">
              <w:rPr>
                <w:b/>
                <w:color w:val="FFFFFF" w:themeColor="background1"/>
                <w:sz w:val="28"/>
                <w:szCs w:val="24"/>
                <w:lang w:val="en-US"/>
              </w:rPr>
              <w:t>A</w:t>
            </w:r>
          </w:p>
        </w:tc>
        <w:tc>
          <w:tcPr>
            <w:tcW w:w="555" w:type="pct"/>
            <w:shd w:val="clear" w:color="auto" w:fill="00B050"/>
            <w:vAlign w:val="center"/>
          </w:tcPr>
          <w:p w14:paraId="73DA90DA" w14:textId="11265A4A" w:rsidR="009B6669" w:rsidRPr="00F77647" w:rsidRDefault="009B6669" w:rsidP="00C17B01">
            <w:pPr>
              <w:jc w:val="center"/>
              <w:rPr>
                <w:b/>
                <w:color w:val="FFFFFF" w:themeColor="background1"/>
                <w:sz w:val="28"/>
                <w:szCs w:val="24"/>
              </w:rPr>
            </w:pPr>
            <w:r w:rsidRPr="00F77647">
              <w:rPr>
                <w:b/>
                <w:color w:val="FFFFFF" w:themeColor="background1"/>
                <w:sz w:val="28"/>
                <w:szCs w:val="24"/>
              </w:rPr>
              <w:t>Б</w:t>
            </w:r>
          </w:p>
        </w:tc>
        <w:tc>
          <w:tcPr>
            <w:tcW w:w="554" w:type="pct"/>
            <w:shd w:val="clear" w:color="auto" w:fill="00B050"/>
            <w:vAlign w:val="center"/>
          </w:tcPr>
          <w:p w14:paraId="22F4030B" w14:textId="447655FE" w:rsidR="009B6669" w:rsidRPr="00F77647" w:rsidRDefault="009B6669" w:rsidP="00C17B01">
            <w:pPr>
              <w:jc w:val="center"/>
              <w:rPr>
                <w:b/>
                <w:color w:val="FFFFFF" w:themeColor="background1"/>
                <w:sz w:val="28"/>
                <w:szCs w:val="24"/>
              </w:rPr>
            </w:pPr>
            <w:r w:rsidRPr="00F77647">
              <w:rPr>
                <w:b/>
                <w:color w:val="FFFFFF" w:themeColor="background1"/>
                <w:sz w:val="28"/>
                <w:szCs w:val="24"/>
              </w:rPr>
              <w:t>В</w:t>
            </w:r>
          </w:p>
        </w:tc>
        <w:tc>
          <w:tcPr>
            <w:tcW w:w="555" w:type="pct"/>
            <w:shd w:val="clear" w:color="auto" w:fill="00B050"/>
            <w:vAlign w:val="center"/>
          </w:tcPr>
          <w:p w14:paraId="06257C9D" w14:textId="6349D297" w:rsidR="009B6669" w:rsidRPr="00F77647" w:rsidRDefault="009B6669" w:rsidP="00C17B01">
            <w:pPr>
              <w:jc w:val="center"/>
              <w:rPr>
                <w:b/>
                <w:color w:val="FFFFFF" w:themeColor="background1"/>
                <w:sz w:val="28"/>
                <w:szCs w:val="24"/>
              </w:rPr>
            </w:pPr>
            <w:r w:rsidRPr="00F77647">
              <w:rPr>
                <w:b/>
                <w:color w:val="FFFFFF" w:themeColor="background1"/>
                <w:sz w:val="28"/>
                <w:szCs w:val="24"/>
              </w:rPr>
              <w:t>Г</w:t>
            </w:r>
          </w:p>
        </w:tc>
        <w:tc>
          <w:tcPr>
            <w:tcW w:w="1283" w:type="pct"/>
            <w:shd w:val="clear" w:color="auto" w:fill="00B050"/>
            <w:vAlign w:val="center"/>
          </w:tcPr>
          <w:p w14:paraId="089247DF" w14:textId="0882711B" w:rsidR="009B6669" w:rsidRPr="00F77647" w:rsidRDefault="009B6669" w:rsidP="00C17B01">
            <w:pPr>
              <w:ind w:right="172" w:hanging="176"/>
              <w:jc w:val="both"/>
              <w:rPr>
                <w:b/>
                <w:sz w:val="28"/>
                <w:szCs w:val="24"/>
              </w:rPr>
            </w:pPr>
          </w:p>
        </w:tc>
      </w:tr>
      <w:tr w:rsidR="009B6669" w:rsidRPr="00F77647" w14:paraId="61D77BE1" w14:textId="77777777" w:rsidTr="009B6669">
        <w:trPr>
          <w:trHeight w:val="50"/>
          <w:jc w:val="center"/>
        </w:trPr>
        <w:tc>
          <w:tcPr>
            <w:tcW w:w="1141" w:type="pct"/>
            <w:vMerge/>
            <w:shd w:val="clear" w:color="auto" w:fill="92D050"/>
            <w:vAlign w:val="center"/>
          </w:tcPr>
          <w:p w14:paraId="06232BE1" w14:textId="77777777" w:rsidR="009B6669" w:rsidRPr="00F77647" w:rsidRDefault="009B6669" w:rsidP="00C17B01">
            <w:pPr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358" w:type="pct"/>
            <w:shd w:val="clear" w:color="auto" w:fill="00B050"/>
            <w:vAlign w:val="center"/>
          </w:tcPr>
          <w:p w14:paraId="0E5703EC" w14:textId="77777777" w:rsidR="009B6669" w:rsidRPr="00F77647" w:rsidRDefault="009B6669" w:rsidP="00C17B01">
            <w:pPr>
              <w:jc w:val="center"/>
              <w:rPr>
                <w:b/>
                <w:color w:val="FFFFFF" w:themeColor="background1"/>
                <w:sz w:val="28"/>
                <w:szCs w:val="24"/>
                <w:lang w:val="en-US"/>
              </w:rPr>
            </w:pPr>
            <w:r w:rsidRPr="00F77647">
              <w:rPr>
                <w:b/>
                <w:color w:val="FFFFFF" w:themeColor="background1"/>
                <w:sz w:val="28"/>
                <w:szCs w:val="24"/>
                <w:lang w:val="en-US"/>
              </w:rPr>
              <w:t>1</w:t>
            </w:r>
          </w:p>
        </w:tc>
        <w:tc>
          <w:tcPr>
            <w:tcW w:w="554" w:type="pct"/>
            <w:vAlign w:val="center"/>
          </w:tcPr>
          <w:p w14:paraId="3B3E3C84" w14:textId="3CDEA496" w:rsidR="009B6669" w:rsidRPr="00F77647" w:rsidRDefault="009B6669" w:rsidP="00C17B01">
            <w:pPr>
              <w:jc w:val="center"/>
              <w:rPr>
                <w:sz w:val="28"/>
                <w:szCs w:val="24"/>
              </w:rPr>
            </w:pPr>
            <w:r w:rsidRPr="00F77647">
              <w:rPr>
                <w:sz w:val="28"/>
                <w:szCs w:val="24"/>
              </w:rPr>
              <w:t>15</w:t>
            </w:r>
          </w:p>
        </w:tc>
        <w:tc>
          <w:tcPr>
            <w:tcW w:w="555" w:type="pct"/>
            <w:vAlign w:val="center"/>
          </w:tcPr>
          <w:p w14:paraId="5DA46E3D" w14:textId="41E7E853" w:rsidR="009B6669" w:rsidRPr="00F77647" w:rsidRDefault="009B6669" w:rsidP="00C17B0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54" w:type="pct"/>
            <w:vAlign w:val="center"/>
          </w:tcPr>
          <w:p w14:paraId="082615A5" w14:textId="40E4259F" w:rsidR="009B6669" w:rsidRPr="00F77647" w:rsidRDefault="009B6669" w:rsidP="00C17B0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38191B9B" w14:textId="23AFEA57" w:rsidR="009B6669" w:rsidRPr="00F77647" w:rsidRDefault="009B6669" w:rsidP="00C17B0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283" w:type="pct"/>
            <w:shd w:val="clear" w:color="auto" w:fill="F2F2F2" w:themeFill="background1" w:themeFillShade="F2"/>
            <w:vAlign w:val="center"/>
          </w:tcPr>
          <w:p w14:paraId="712CE198" w14:textId="60CA2460" w:rsidR="009B6669" w:rsidRPr="00F77647" w:rsidRDefault="009B6669" w:rsidP="00C17B01">
            <w:pPr>
              <w:jc w:val="center"/>
              <w:rPr>
                <w:sz w:val="28"/>
                <w:szCs w:val="24"/>
              </w:rPr>
            </w:pPr>
            <w:r w:rsidRPr="00F77647">
              <w:rPr>
                <w:sz w:val="28"/>
                <w:szCs w:val="24"/>
              </w:rPr>
              <w:t>15</w:t>
            </w:r>
          </w:p>
        </w:tc>
      </w:tr>
      <w:tr w:rsidR="009B6669" w:rsidRPr="00F77647" w14:paraId="4EB85C79" w14:textId="77777777" w:rsidTr="009B6669">
        <w:trPr>
          <w:trHeight w:val="50"/>
          <w:jc w:val="center"/>
        </w:trPr>
        <w:tc>
          <w:tcPr>
            <w:tcW w:w="1141" w:type="pct"/>
            <w:vMerge/>
            <w:shd w:val="clear" w:color="auto" w:fill="92D050"/>
            <w:vAlign w:val="center"/>
          </w:tcPr>
          <w:p w14:paraId="22B843BA" w14:textId="77777777" w:rsidR="009B6669" w:rsidRPr="00F77647" w:rsidRDefault="009B6669" w:rsidP="00C17B01">
            <w:pPr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358" w:type="pct"/>
            <w:shd w:val="clear" w:color="auto" w:fill="00B050"/>
            <w:vAlign w:val="center"/>
          </w:tcPr>
          <w:p w14:paraId="120AFA02" w14:textId="77777777" w:rsidR="009B6669" w:rsidRPr="00F77647" w:rsidRDefault="009B6669" w:rsidP="00C17B01">
            <w:pPr>
              <w:jc w:val="center"/>
              <w:rPr>
                <w:b/>
                <w:color w:val="FFFFFF" w:themeColor="background1"/>
                <w:sz w:val="28"/>
                <w:szCs w:val="24"/>
                <w:lang w:val="en-US"/>
              </w:rPr>
            </w:pPr>
            <w:r w:rsidRPr="00F77647">
              <w:rPr>
                <w:b/>
                <w:color w:val="FFFFFF" w:themeColor="background1"/>
                <w:sz w:val="28"/>
                <w:szCs w:val="24"/>
                <w:lang w:val="en-US"/>
              </w:rPr>
              <w:t>2</w:t>
            </w:r>
          </w:p>
        </w:tc>
        <w:tc>
          <w:tcPr>
            <w:tcW w:w="554" w:type="pct"/>
            <w:vAlign w:val="center"/>
          </w:tcPr>
          <w:p w14:paraId="4A25E47C" w14:textId="623BDCB0" w:rsidR="009B6669" w:rsidRPr="00F77647" w:rsidRDefault="009B6669" w:rsidP="00C17B0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2ABB4702" w14:textId="6492DC27" w:rsidR="009B6669" w:rsidRPr="00F77647" w:rsidRDefault="009B6669" w:rsidP="009B6669">
            <w:pPr>
              <w:jc w:val="center"/>
              <w:rPr>
                <w:sz w:val="28"/>
                <w:szCs w:val="24"/>
              </w:rPr>
            </w:pPr>
            <w:r w:rsidRPr="00F77647">
              <w:rPr>
                <w:sz w:val="28"/>
                <w:szCs w:val="24"/>
              </w:rPr>
              <w:t>40</w:t>
            </w:r>
          </w:p>
        </w:tc>
        <w:tc>
          <w:tcPr>
            <w:tcW w:w="554" w:type="pct"/>
            <w:vAlign w:val="center"/>
          </w:tcPr>
          <w:p w14:paraId="6D9FE905" w14:textId="76B6F033" w:rsidR="009B6669" w:rsidRPr="00F77647" w:rsidRDefault="009B6669" w:rsidP="00C17B01">
            <w:pPr>
              <w:jc w:val="center"/>
              <w:rPr>
                <w:sz w:val="28"/>
                <w:szCs w:val="24"/>
              </w:rPr>
            </w:pPr>
            <w:r w:rsidRPr="00F77647">
              <w:rPr>
                <w:sz w:val="28"/>
                <w:szCs w:val="24"/>
              </w:rPr>
              <w:t>5</w:t>
            </w:r>
          </w:p>
        </w:tc>
        <w:tc>
          <w:tcPr>
            <w:tcW w:w="555" w:type="pct"/>
            <w:vAlign w:val="center"/>
          </w:tcPr>
          <w:p w14:paraId="2ABB6818" w14:textId="6C8365D3" w:rsidR="009B6669" w:rsidRPr="00F77647" w:rsidRDefault="009B6669" w:rsidP="00C17B01">
            <w:pPr>
              <w:jc w:val="center"/>
              <w:rPr>
                <w:sz w:val="28"/>
                <w:szCs w:val="24"/>
              </w:rPr>
            </w:pPr>
            <w:r w:rsidRPr="00F77647">
              <w:rPr>
                <w:sz w:val="28"/>
                <w:szCs w:val="24"/>
              </w:rPr>
              <w:t>5</w:t>
            </w:r>
          </w:p>
        </w:tc>
        <w:tc>
          <w:tcPr>
            <w:tcW w:w="1283" w:type="pct"/>
            <w:shd w:val="clear" w:color="auto" w:fill="F2F2F2" w:themeFill="background1" w:themeFillShade="F2"/>
            <w:vAlign w:val="center"/>
          </w:tcPr>
          <w:p w14:paraId="6E5BB194" w14:textId="6CBB5751" w:rsidR="009B6669" w:rsidRPr="00F77647" w:rsidRDefault="009B6669" w:rsidP="00405173">
            <w:pPr>
              <w:jc w:val="center"/>
              <w:rPr>
                <w:sz w:val="28"/>
                <w:szCs w:val="24"/>
              </w:rPr>
            </w:pPr>
            <w:r w:rsidRPr="00F77647">
              <w:rPr>
                <w:sz w:val="28"/>
                <w:szCs w:val="24"/>
              </w:rPr>
              <w:t>50</w:t>
            </w:r>
          </w:p>
        </w:tc>
      </w:tr>
      <w:tr w:rsidR="009B6669" w:rsidRPr="00F77647" w14:paraId="270858FE" w14:textId="77777777" w:rsidTr="009B6669">
        <w:trPr>
          <w:trHeight w:val="50"/>
          <w:jc w:val="center"/>
        </w:trPr>
        <w:tc>
          <w:tcPr>
            <w:tcW w:w="1141" w:type="pct"/>
            <w:vMerge/>
            <w:shd w:val="clear" w:color="auto" w:fill="92D050"/>
            <w:vAlign w:val="center"/>
          </w:tcPr>
          <w:p w14:paraId="11C06268" w14:textId="77777777" w:rsidR="009B6669" w:rsidRPr="00F77647" w:rsidRDefault="009B6669" w:rsidP="00C17B01">
            <w:pPr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358" w:type="pct"/>
            <w:shd w:val="clear" w:color="auto" w:fill="00B050"/>
            <w:vAlign w:val="center"/>
          </w:tcPr>
          <w:p w14:paraId="1C8BD818" w14:textId="77777777" w:rsidR="009B6669" w:rsidRPr="00F77647" w:rsidRDefault="009B6669" w:rsidP="00C17B01">
            <w:pPr>
              <w:jc w:val="center"/>
              <w:rPr>
                <w:b/>
                <w:color w:val="FFFFFF" w:themeColor="background1"/>
                <w:sz w:val="28"/>
                <w:szCs w:val="24"/>
                <w:lang w:val="en-US"/>
              </w:rPr>
            </w:pPr>
            <w:r w:rsidRPr="00F77647">
              <w:rPr>
                <w:b/>
                <w:color w:val="FFFFFF" w:themeColor="background1"/>
                <w:sz w:val="28"/>
                <w:szCs w:val="24"/>
                <w:lang w:val="en-US"/>
              </w:rPr>
              <w:t>3</w:t>
            </w:r>
          </w:p>
        </w:tc>
        <w:tc>
          <w:tcPr>
            <w:tcW w:w="554" w:type="pct"/>
            <w:vAlign w:val="center"/>
          </w:tcPr>
          <w:p w14:paraId="3BEDDFEB" w14:textId="77777777" w:rsidR="009B6669" w:rsidRPr="00F77647" w:rsidRDefault="009B6669" w:rsidP="00C17B0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2FB413FD" w14:textId="544C4094" w:rsidR="009B6669" w:rsidRPr="00F77647" w:rsidRDefault="009B6669" w:rsidP="00C17B01">
            <w:pPr>
              <w:jc w:val="center"/>
              <w:rPr>
                <w:sz w:val="28"/>
                <w:szCs w:val="24"/>
              </w:rPr>
            </w:pPr>
            <w:r w:rsidRPr="00F77647">
              <w:rPr>
                <w:sz w:val="28"/>
                <w:szCs w:val="24"/>
              </w:rPr>
              <w:t>5</w:t>
            </w:r>
          </w:p>
        </w:tc>
        <w:tc>
          <w:tcPr>
            <w:tcW w:w="554" w:type="pct"/>
            <w:vAlign w:val="center"/>
          </w:tcPr>
          <w:p w14:paraId="2A6F8DAE" w14:textId="40A23184" w:rsidR="009B6669" w:rsidRPr="00F77647" w:rsidRDefault="009B6669" w:rsidP="00C17B01">
            <w:pPr>
              <w:jc w:val="center"/>
              <w:rPr>
                <w:sz w:val="28"/>
                <w:szCs w:val="24"/>
              </w:rPr>
            </w:pPr>
            <w:r w:rsidRPr="00F77647">
              <w:rPr>
                <w:sz w:val="28"/>
                <w:szCs w:val="24"/>
              </w:rPr>
              <w:t>15</w:t>
            </w:r>
          </w:p>
        </w:tc>
        <w:tc>
          <w:tcPr>
            <w:tcW w:w="555" w:type="pct"/>
            <w:vAlign w:val="center"/>
          </w:tcPr>
          <w:p w14:paraId="149B0B9A" w14:textId="77777777" w:rsidR="009B6669" w:rsidRPr="00F77647" w:rsidRDefault="009B6669" w:rsidP="00C17B0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283" w:type="pct"/>
            <w:shd w:val="clear" w:color="auto" w:fill="F2F2F2" w:themeFill="background1" w:themeFillShade="F2"/>
            <w:vAlign w:val="center"/>
          </w:tcPr>
          <w:p w14:paraId="35C37911" w14:textId="372480FC" w:rsidR="009B6669" w:rsidRPr="00F77647" w:rsidRDefault="009B6669" w:rsidP="00C17B01">
            <w:pPr>
              <w:jc w:val="center"/>
              <w:rPr>
                <w:sz w:val="28"/>
                <w:szCs w:val="24"/>
              </w:rPr>
            </w:pPr>
            <w:r w:rsidRPr="00F77647">
              <w:rPr>
                <w:sz w:val="28"/>
                <w:szCs w:val="24"/>
              </w:rPr>
              <w:t>20</w:t>
            </w:r>
          </w:p>
        </w:tc>
      </w:tr>
      <w:tr w:rsidR="009B6669" w:rsidRPr="00F77647" w14:paraId="729DCFA9" w14:textId="77777777" w:rsidTr="009B6669">
        <w:trPr>
          <w:trHeight w:val="50"/>
          <w:jc w:val="center"/>
        </w:trPr>
        <w:tc>
          <w:tcPr>
            <w:tcW w:w="1141" w:type="pct"/>
            <w:vMerge/>
            <w:shd w:val="clear" w:color="auto" w:fill="92D050"/>
            <w:vAlign w:val="center"/>
          </w:tcPr>
          <w:p w14:paraId="064ADD9F" w14:textId="77777777" w:rsidR="009B6669" w:rsidRPr="00F77647" w:rsidRDefault="009B6669" w:rsidP="00C17B01">
            <w:pPr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358" w:type="pct"/>
            <w:shd w:val="clear" w:color="auto" w:fill="00B050"/>
            <w:vAlign w:val="center"/>
          </w:tcPr>
          <w:p w14:paraId="0124CBF9" w14:textId="77777777" w:rsidR="009B6669" w:rsidRPr="00F77647" w:rsidRDefault="009B6669" w:rsidP="00C17B01">
            <w:pPr>
              <w:jc w:val="center"/>
              <w:rPr>
                <w:b/>
                <w:color w:val="FFFFFF" w:themeColor="background1"/>
                <w:sz w:val="28"/>
                <w:szCs w:val="24"/>
                <w:lang w:val="en-US"/>
              </w:rPr>
            </w:pPr>
            <w:r w:rsidRPr="00F77647">
              <w:rPr>
                <w:b/>
                <w:color w:val="FFFFFF" w:themeColor="background1"/>
                <w:sz w:val="28"/>
                <w:szCs w:val="24"/>
                <w:lang w:val="en-US"/>
              </w:rPr>
              <w:t>4</w:t>
            </w:r>
          </w:p>
        </w:tc>
        <w:tc>
          <w:tcPr>
            <w:tcW w:w="554" w:type="pct"/>
            <w:vAlign w:val="center"/>
          </w:tcPr>
          <w:p w14:paraId="7BB1AD33" w14:textId="3E152DE4" w:rsidR="009B6669" w:rsidRPr="00F77647" w:rsidRDefault="009B6669" w:rsidP="00C17B0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6A4E8200" w14:textId="6F9F7B5B" w:rsidR="009B6669" w:rsidRPr="00F77647" w:rsidRDefault="009B6669" w:rsidP="00C17B01">
            <w:pPr>
              <w:jc w:val="center"/>
              <w:rPr>
                <w:sz w:val="28"/>
                <w:szCs w:val="24"/>
              </w:rPr>
            </w:pPr>
            <w:r w:rsidRPr="00F77647">
              <w:rPr>
                <w:sz w:val="28"/>
                <w:szCs w:val="24"/>
              </w:rPr>
              <w:t>5</w:t>
            </w:r>
          </w:p>
        </w:tc>
        <w:tc>
          <w:tcPr>
            <w:tcW w:w="554" w:type="pct"/>
            <w:vAlign w:val="center"/>
          </w:tcPr>
          <w:p w14:paraId="60DE24C5" w14:textId="7C6426BC" w:rsidR="009B6669" w:rsidRPr="00F77647" w:rsidRDefault="009B6669" w:rsidP="00C17B0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4535938D" w14:textId="28DADEBB" w:rsidR="009B6669" w:rsidRPr="00F77647" w:rsidRDefault="009B6669" w:rsidP="009B6669">
            <w:pPr>
              <w:jc w:val="center"/>
              <w:rPr>
                <w:sz w:val="28"/>
                <w:szCs w:val="24"/>
              </w:rPr>
            </w:pPr>
            <w:r w:rsidRPr="00F77647">
              <w:rPr>
                <w:sz w:val="28"/>
                <w:szCs w:val="24"/>
              </w:rPr>
              <w:t>10</w:t>
            </w:r>
          </w:p>
        </w:tc>
        <w:tc>
          <w:tcPr>
            <w:tcW w:w="1283" w:type="pct"/>
            <w:shd w:val="clear" w:color="auto" w:fill="F2F2F2" w:themeFill="background1" w:themeFillShade="F2"/>
            <w:vAlign w:val="center"/>
          </w:tcPr>
          <w:p w14:paraId="5CA64B26" w14:textId="2BFD2EE1" w:rsidR="009B6669" w:rsidRPr="00F77647" w:rsidRDefault="009B6669" w:rsidP="00405173">
            <w:pPr>
              <w:jc w:val="center"/>
              <w:rPr>
                <w:sz w:val="28"/>
                <w:szCs w:val="24"/>
              </w:rPr>
            </w:pPr>
            <w:r w:rsidRPr="00F77647">
              <w:rPr>
                <w:sz w:val="28"/>
                <w:szCs w:val="24"/>
              </w:rPr>
              <w:t>15</w:t>
            </w:r>
          </w:p>
        </w:tc>
      </w:tr>
      <w:tr w:rsidR="009B6669" w:rsidRPr="00F77647" w14:paraId="7A651F98" w14:textId="77777777" w:rsidTr="009B6669">
        <w:trPr>
          <w:trHeight w:val="50"/>
          <w:jc w:val="center"/>
        </w:trPr>
        <w:tc>
          <w:tcPr>
            <w:tcW w:w="1499" w:type="pct"/>
            <w:gridSpan w:val="2"/>
            <w:shd w:val="clear" w:color="auto" w:fill="00B050"/>
            <w:vAlign w:val="center"/>
          </w:tcPr>
          <w:p w14:paraId="031BF5E1" w14:textId="36D478B4" w:rsidR="009B6669" w:rsidRPr="00F77647" w:rsidRDefault="009B6669" w:rsidP="007274B8">
            <w:pPr>
              <w:jc w:val="center"/>
              <w:rPr>
                <w:sz w:val="28"/>
                <w:szCs w:val="24"/>
              </w:rPr>
            </w:pPr>
            <w:r w:rsidRPr="00F77647">
              <w:rPr>
                <w:b/>
                <w:sz w:val="28"/>
                <w:szCs w:val="24"/>
              </w:rPr>
              <w:t>Итого баллов за критерий/модуль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62B470B5" w14:textId="3B5835E8" w:rsidR="009B6669" w:rsidRPr="00F77647" w:rsidRDefault="009B6669" w:rsidP="007274B8">
            <w:pPr>
              <w:jc w:val="center"/>
              <w:rPr>
                <w:sz w:val="28"/>
                <w:szCs w:val="24"/>
              </w:rPr>
            </w:pPr>
            <w:r w:rsidRPr="00F77647">
              <w:rPr>
                <w:sz w:val="28"/>
                <w:szCs w:val="24"/>
              </w:rPr>
              <w:t>15</w:t>
            </w: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14:paraId="3F54C3E5" w14:textId="2C335129" w:rsidR="009B6669" w:rsidRPr="00F77647" w:rsidRDefault="009B6669" w:rsidP="00405173">
            <w:pPr>
              <w:jc w:val="center"/>
              <w:rPr>
                <w:sz w:val="28"/>
                <w:szCs w:val="24"/>
              </w:rPr>
            </w:pPr>
            <w:r w:rsidRPr="00F77647">
              <w:rPr>
                <w:sz w:val="28"/>
                <w:szCs w:val="24"/>
              </w:rPr>
              <w:t>50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31EC0780" w14:textId="51239EF1" w:rsidR="009B6669" w:rsidRPr="00F77647" w:rsidRDefault="003F71B4" w:rsidP="002E23A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</w:t>
            </w: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14:paraId="46E89523" w14:textId="1784EE2D" w:rsidR="009B6669" w:rsidRPr="00F77647" w:rsidRDefault="009B6669" w:rsidP="002E23A1">
            <w:pPr>
              <w:jc w:val="center"/>
              <w:rPr>
                <w:sz w:val="28"/>
                <w:szCs w:val="24"/>
              </w:rPr>
            </w:pPr>
            <w:r w:rsidRPr="00F77647">
              <w:rPr>
                <w:sz w:val="28"/>
                <w:szCs w:val="24"/>
              </w:rPr>
              <w:t>15</w:t>
            </w:r>
          </w:p>
        </w:tc>
        <w:tc>
          <w:tcPr>
            <w:tcW w:w="1283" w:type="pct"/>
            <w:shd w:val="clear" w:color="auto" w:fill="F2F2F2" w:themeFill="background1" w:themeFillShade="F2"/>
            <w:vAlign w:val="center"/>
          </w:tcPr>
          <w:p w14:paraId="5498864D" w14:textId="6610D49D" w:rsidR="009B6669" w:rsidRPr="00F77647" w:rsidRDefault="009B6669" w:rsidP="007274B8">
            <w:pPr>
              <w:jc w:val="center"/>
              <w:rPr>
                <w:b/>
                <w:sz w:val="28"/>
                <w:szCs w:val="24"/>
              </w:rPr>
            </w:pPr>
            <w:r w:rsidRPr="00F77647">
              <w:rPr>
                <w:b/>
                <w:sz w:val="28"/>
                <w:szCs w:val="24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7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2730"/>
        <w:gridCol w:w="6569"/>
      </w:tblGrid>
      <w:tr w:rsidR="008761F3" w:rsidRPr="00646906" w14:paraId="59DCEA44" w14:textId="77777777" w:rsidTr="0015741E">
        <w:tc>
          <w:tcPr>
            <w:tcW w:w="1667" w:type="pct"/>
            <w:gridSpan w:val="2"/>
            <w:shd w:val="clear" w:color="auto" w:fill="92D050"/>
          </w:tcPr>
          <w:p w14:paraId="20BFF43B" w14:textId="38D81876" w:rsidR="008761F3" w:rsidRPr="00646906" w:rsidRDefault="0047429B" w:rsidP="00F776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4"/>
              </w:rPr>
            </w:pPr>
            <w:r w:rsidRPr="00646906">
              <w:rPr>
                <w:b/>
                <w:sz w:val="28"/>
                <w:szCs w:val="24"/>
              </w:rPr>
              <w:t>Критерий</w:t>
            </w:r>
          </w:p>
        </w:tc>
        <w:tc>
          <w:tcPr>
            <w:tcW w:w="3333" w:type="pct"/>
            <w:shd w:val="clear" w:color="auto" w:fill="92D050"/>
          </w:tcPr>
          <w:p w14:paraId="238C5671" w14:textId="6B75D1B3" w:rsidR="008761F3" w:rsidRPr="00646906" w:rsidRDefault="008761F3" w:rsidP="00F776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4"/>
              </w:rPr>
            </w:pPr>
            <w:r w:rsidRPr="00646906">
              <w:rPr>
                <w:b/>
                <w:sz w:val="28"/>
                <w:szCs w:val="24"/>
              </w:rPr>
              <w:t xml:space="preserve">Методика проверки навыков </w:t>
            </w:r>
            <w:r w:rsidR="00C21E3A" w:rsidRPr="00646906">
              <w:rPr>
                <w:b/>
                <w:sz w:val="28"/>
                <w:szCs w:val="24"/>
              </w:rPr>
              <w:t>в критерии</w:t>
            </w:r>
          </w:p>
        </w:tc>
      </w:tr>
      <w:tr w:rsidR="00437D28" w:rsidRPr="00646906" w14:paraId="6A6AEFD2" w14:textId="77777777" w:rsidTr="0015741E">
        <w:tc>
          <w:tcPr>
            <w:tcW w:w="282" w:type="pct"/>
            <w:shd w:val="clear" w:color="auto" w:fill="00B050"/>
          </w:tcPr>
          <w:p w14:paraId="0B141BE8" w14:textId="10E95ECF" w:rsidR="00437D28" w:rsidRPr="00646906" w:rsidRDefault="00437D28" w:rsidP="00F776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FFFFFF" w:themeColor="background1"/>
                <w:sz w:val="28"/>
                <w:szCs w:val="24"/>
              </w:rPr>
            </w:pPr>
            <w:r w:rsidRPr="00646906">
              <w:rPr>
                <w:b/>
                <w:color w:val="FFFFFF" w:themeColor="background1"/>
                <w:sz w:val="28"/>
                <w:szCs w:val="24"/>
              </w:rPr>
              <w:t>А</w:t>
            </w:r>
          </w:p>
        </w:tc>
        <w:tc>
          <w:tcPr>
            <w:tcW w:w="1385" w:type="pct"/>
            <w:shd w:val="clear" w:color="auto" w:fill="92D050"/>
          </w:tcPr>
          <w:p w14:paraId="1D7F47A9" w14:textId="508D4E14" w:rsidR="00437D28" w:rsidRPr="00646906" w:rsidRDefault="00843E90" w:rsidP="00F7764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4"/>
              </w:rPr>
            </w:pPr>
            <w:r w:rsidRPr="00646906">
              <w:rPr>
                <w:b/>
                <w:sz w:val="28"/>
                <w:szCs w:val="24"/>
              </w:rPr>
              <w:t xml:space="preserve">Проектирование оптоэлектронных </w:t>
            </w:r>
            <w:r w:rsidR="008C24E6" w:rsidRPr="00646906">
              <w:rPr>
                <w:b/>
                <w:sz w:val="28"/>
                <w:szCs w:val="24"/>
              </w:rPr>
              <w:t>систем</w:t>
            </w:r>
          </w:p>
        </w:tc>
        <w:tc>
          <w:tcPr>
            <w:tcW w:w="3333" w:type="pct"/>
            <w:shd w:val="clear" w:color="auto" w:fill="auto"/>
          </w:tcPr>
          <w:p w14:paraId="360B4BE2" w14:textId="755070BD" w:rsidR="00437D28" w:rsidRPr="00646906" w:rsidRDefault="00843E90" w:rsidP="00F7764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4"/>
              </w:rPr>
            </w:pPr>
            <w:r w:rsidRPr="00646906">
              <w:rPr>
                <w:sz w:val="28"/>
                <w:szCs w:val="24"/>
              </w:rPr>
              <w:t xml:space="preserve">Экспертная оценка качества разработки электрической принципиальной схемы </w:t>
            </w:r>
            <w:r w:rsidR="001F4CDB" w:rsidRPr="00646906">
              <w:rPr>
                <w:sz w:val="28"/>
                <w:szCs w:val="24"/>
              </w:rPr>
              <w:t>оптоэлек</w:t>
            </w:r>
            <w:r w:rsidRPr="00646906">
              <w:rPr>
                <w:sz w:val="28"/>
                <w:szCs w:val="24"/>
              </w:rPr>
              <w:t>тронн</w:t>
            </w:r>
            <w:r w:rsidR="008C24E6" w:rsidRPr="00646906">
              <w:rPr>
                <w:sz w:val="28"/>
                <w:szCs w:val="24"/>
              </w:rPr>
              <w:t>ых</w:t>
            </w:r>
            <w:r w:rsidRPr="00646906">
              <w:rPr>
                <w:sz w:val="28"/>
                <w:szCs w:val="24"/>
              </w:rPr>
              <w:t xml:space="preserve"> </w:t>
            </w:r>
            <w:r w:rsidR="008C24E6" w:rsidRPr="00646906">
              <w:rPr>
                <w:sz w:val="28"/>
                <w:szCs w:val="24"/>
              </w:rPr>
              <w:t>систем в соответствии с требованиями технического задания</w:t>
            </w:r>
            <w:r w:rsidRPr="00646906">
              <w:rPr>
                <w:sz w:val="28"/>
                <w:szCs w:val="24"/>
              </w:rPr>
              <w:t>. Проверка качества подготовки конструкторской документации на основании электронного отчета, представленного конкурсантом.</w:t>
            </w:r>
          </w:p>
        </w:tc>
      </w:tr>
      <w:tr w:rsidR="00437D28" w:rsidRPr="00646906" w14:paraId="1A96BA02" w14:textId="77777777" w:rsidTr="0015741E">
        <w:tc>
          <w:tcPr>
            <w:tcW w:w="282" w:type="pct"/>
            <w:shd w:val="clear" w:color="auto" w:fill="00B050"/>
          </w:tcPr>
          <w:p w14:paraId="237F3983" w14:textId="6CB34203" w:rsidR="00437D28" w:rsidRPr="00646906" w:rsidRDefault="00437D28" w:rsidP="00F776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FFFFFF" w:themeColor="background1"/>
                <w:sz w:val="28"/>
                <w:szCs w:val="24"/>
              </w:rPr>
            </w:pPr>
            <w:r w:rsidRPr="00646906">
              <w:rPr>
                <w:b/>
                <w:color w:val="FFFFFF" w:themeColor="background1"/>
                <w:sz w:val="28"/>
                <w:szCs w:val="24"/>
              </w:rPr>
              <w:t>Б</w:t>
            </w:r>
          </w:p>
        </w:tc>
        <w:tc>
          <w:tcPr>
            <w:tcW w:w="1385" w:type="pct"/>
            <w:shd w:val="clear" w:color="auto" w:fill="92D050"/>
          </w:tcPr>
          <w:p w14:paraId="62CE117B" w14:textId="22DC0A96" w:rsidR="00437D28" w:rsidRPr="00646906" w:rsidRDefault="00032167" w:rsidP="00F7764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4"/>
              </w:rPr>
            </w:pPr>
            <w:r w:rsidRPr="00646906">
              <w:rPr>
                <w:b/>
                <w:sz w:val="28"/>
                <w:szCs w:val="24"/>
              </w:rPr>
              <w:t>Выполнение сборки</w:t>
            </w:r>
            <w:r w:rsidR="001F4CDB" w:rsidRPr="00646906">
              <w:rPr>
                <w:b/>
                <w:sz w:val="28"/>
                <w:szCs w:val="24"/>
              </w:rPr>
              <w:t xml:space="preserve"> оптоэлектронных </w:t>
            </w:r>
            <w:r w:rsidR="008C24E6" w:rsidRPr="00646906">
              <w:rPr>
                <w:b/>
                <w:sz w:val="28"/>
                <w:szCs w:val="24"/>
              </w:rPr>
              <w:t>систем</w:t>
            </w:r>
          </w:p>
        </w:tc>
        <w:tc>
          <w:tcPr>
            <w:tcW w:w="3333" w:type="pct"/>
            <w:shd w:val="clear" w:color="auto" w:fill="auto"/>
          </w:tcPr>
          <w:p w14:paraId="03F2F467" w14:textId="2011359A" w:rsidR="00437D28" w:rsidRPr="00646906" w:rsidRDefault="001F4CDB" w:rsidP="00F7764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4"/>
              </w:rPr>
            </w:pPr>
            <w:r w:rsidRPr="00646906">
              <w:rPr>
                <w:sz w:val="28"/>
                <w:szCs w:val="24"/>
              </w:rPr>
              <w:t xml:space="preserve">Экспертная оценка качества </w:t>
            </w:r>
            <w:r w:rsidR="00032167" w:rsidRPr="00646906">
              <w:rPr>
                <w:sz w:val="28"/>
                <w:szCs w:val="24"/>
              </w:rPr>
              <w:t xml:space="preserve">подготовки элементов конструкции и </w:t>
            </w:r>
            <w:r w:rsidR="00646EC3" w:rsidRPr="00646906">
              <w:rPr>
                <w:sz w:val="28"/>
                <w:szCs w:val="24"/>
              </w:rPr>
              <w:t xml:space="preserve">сборки </w:t>
            </w:r>
            <w:r w:rsidR="00032167" w:rsidRPr="00646906">
              <w:rPr>
                <w:sz w:val="28"/>
                <w:szCs w:val="24"/>
              </w:rPr>
              <w:t>электронных схем</w:t>
            </w:r>
            <w:r w:rsidR="008C24E6" w:rsidRPr="00646906">
              <w:rPr>
                <w:sz w:val="28"/>
                <w:szCs w:val="24"/>
              </w:rPr>
              <w:t xml:space="preserve"> </w:t>
            </w:r>
            <w:r w:rsidR="00646EC3" w:rsidRPr="00646906">
              <w:rPr>
                <w:sz w:val="28"/>
                <w:szCs w:val="24"/>
              </w:rPr>
              <w:t xml:space="preserve">на основе печатного монтажа для </w:t>
            </w:r>
            <w:r w:rsidR="008C24E6" w:rsidRPr="00646906">
              <w:rPr>
                <w:sz w:val="28"/>
                <w:szCs w:val="24"/>
              </w:rPr>
              <w:t>оптоэлектронных систем</w:t>
            </w:r>
            <w:r w:rsidR="00155C9F" w:rsidRPr="00646906">
              <w:rPr>
                <w:sz w:val="28"/>
                <w:szCs w:val="24"/>
              </w:rPr>
              <w:t>.</w:t>
            </w:r>
            <w:r w:rsidR="008C24E6" w:rsidRPr="00646906">
              <w:rPr>
                <w:sz w:val="28"/>
                <w:szCs w:val="24"/>
              </w:rPr>
              <w:t xml:space="preserve"> </w:t>
            </w:r>
            <w:r w:rsidR="00155C9F" w:rsidRPr="00646906">
              <w:rPr>
                <w:sz w:val="28"/>
                <w:szCs w:val="24"/>
              </w:rPr>
              <w:t>Оценка</w:t>
            </w:r>
            <w:r w:rsidR="008C24E6" w:rsidRPr="00646906">
              <w:rPr>
                <w:sz w:val="28"/>
                <w:szCs w:val="24"/>
              </w:rPr>
              <w:t xml:space="preserve"> </w:t>
            </w:r>
            <w:r w:rsidR="00155C9F" w:rsidRPr="00646906">
              <w:rPr>
                <w:sz w:val="28"/>
                <w:szCs w:val="24"/>
              </w:rPr>
              <w:t>выполненной</w:t>
            </w:r>
            <w:r w:rsidR="00032167" w:rsidRPr="00646906">
              <w:rPr>
                <w:sz w:val="28"/>
                <w:szCs w:val="24"/>
              </w:rPr>
              <w:t xml:space="preserve"> </w:t>
            </w:r>
            <w:r w:rsidR="00646EC3" w:rsidRPr="00646906">
              <w:rPr>
                <w:sz w:val="28"/>
                <w:szCs w:val="24"/>
              </w:rPr>
              <w:t xml:space="preserve">механической и электрической </w:t>
            </w:r>
            <w:r w:rsidR="00032167" w:rsidRPr="00646906">
              <w:rPr>
                <w:sz w:val="28"/>
                <w:szCs w:val="24"/>
              </w:rPr>
              <w:t>сборки</w:t>
            </w:r>
            <w:r w:rsidRPr="00646906">
              <w:rPr>
                <w:sz w:val="28"/>
                <w:szCs w:val="24"/>
              </w:rPr>
              <w:t xml:space="preserve"> </w:t>
            </w:r>
            <w:r w:rsidR="008C24E6" w:rsidRPr="00646906">
              <w:rPr>
                <w:sz w:val="28"/>
                <w:szCs w:val="24"/>
              </w:rPr>
              <w:t xml:space="preserve">конструкции </w:t>
            </w:r>
            <w:r w:rsidRPr="00646906">
              <w:rPr>
                <w:sz w:val="28"/>
                <w:szCs w:val="24"/>
              </w:rPr>
              <w:t>оптоэлектронн</w:t>
            </w:r>
            <w:r w:rsidR="00155C9F" w:rsidRPr="00646906">
              <w:rPr>
                <w:sz w:val="28"/>
                <w:szCs w:val="24"/>
              </w:rPr>
              <w:t>ой</w:t>
            </w:r>
            <w:r w:rsidRPr="00646906">
              <w:rPr>
                <w:sz w:val="28"/>
                <w:szCs w:val="24"/>
              </w:rPr>
              <w:t xml:space="preserve"> </w:t>
            </w:r>
            <w:r w:rsidR="00155C9F" w:rsidRPr="00646906">
              <w:rPr>
                <w:sz w:val="28"/>
                <w:szCs w:val="24"/>
              </w:rPr>
              <w:t>системы на соответствие техническому заданию</w:t>
            </w:r>
            <w:r w:rsidRPr="00646906">
              <w:rPr>
                <w:sz w:val="28"/>
                <w:szCs w:val="24"/>
              </w:rPr>
              <w:t>.</w:t>
            </w:r>
            <w:r w:rsidR="00646EC3" w:rsidRPr="00646906">
              <w:rPr>
                <w:sz w:val="28"/>
                <w:szCs w:val="24"/>
              </w:rPr>
              <w:t xml:space="preserve"> Оценка работоспособности и функционала оптоэлектронной системы требованиям технического задания.</w:t>
            </w:r>
          </w:p>
        </w:tc>
      </w:tr>
      <w:tr w:rsidR="00437D28" w:rsidRPr="00646906" w14:paraId="64F34F19" w14:textId="77777777" w:rsidTr="0015741E">
        <w:tc>
          <w:tcPr>
            <w:tcW w:w="282" w:type="pct"/>
            <w:shd w:val="clear" w:color="auto" w:fill="00B050"/>
          </w:tcPr>
          <w:p w14:paraId="236AA71C" w14:textId="38357012" w:rsidR="00437D28" w:rsidRPr="00646906" w:rsidRDefault="00437D28" w:rsidP="00F776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FFFFFF" w:themeColor="background1"/>
                <w:sz w:val="28"/>
                <w:szCs w:val="24"/>
              </w:rPr>
            </w:pPr>
            <w:r w:rsidRPr="00646906">
              <w:rPr>
                <w:b/>
                <w:color w:val="FFFFFF" w:themeColor="background1"/>
                <w:sz w:val="28"/>
                <w:szCs w:val="24"/>
              </w:rPr>
              <w:t>В</w:t>
            </w:r>
          </w:p>
        </w:tc>
        <w:tc>
          <w:tcPr>
            <w:tcW w:w="1385" w:type="pct"/>
            <w:shd w:val="clear" w:color="auto" w:fill="92D050"/>
          </w:tcPr>
          <w:p w14:paraId="4D99A27B" w14:textId="02CD0A6A" w:rsidR="00437D28" w:rsidRPr="00646906" w:rsidRDefault="00032167" w:rsidP="00F7764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4"/>
              </w:rPr>
            </w:pPr>
            <w:r w:rsidRPr="00646906">
              <w:rPr>
                <w:b/>
                <w:sz w:val="28"/>
                <w:szCs w:val="24"/>
              </w:rPr>
              <w:t xml:space="preserve">Программирование </w:t>
            </w:r>
            <w:r w:rsidR="008C24E6" w:rsidRPr="00646906">
              <w:rPr>
                <w:b/>
                <w:sz w:val="28"/>
                <w:szCs w:val="24"/>
              </w:rPr>
              <w:t>оптоэлектронных систем</w:t>
            </w:r>
          </w:p>
        </w:tc>
        <w:tc>
          <w:tcPr>
            <w:tcW w:w="3333" w:type="pct"/>
            <w:shd w:val="clear" w:color="auto" w:fill="auto"/>
          </w:tcPr>
          <w:p w14:paraId="52821F30" w14:textId="59519CC7" w:rsidR="00437D28" w:rsidRPr="00646906" w:rsidRDefault="008C24E6" w:rsidP="00F7764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4"/>
              </w:rPr>
            </w:pPr>
            <w:r w:rsidRPr="00646906">
              <w:rPr>
                <w:sz w:val="28"/>
                <w:szCs w:val="24"/>
              </w:rPr>
              <w:t xml:space="preserve">Экспертная оценка качества разработки и отладки программного обеспечения для </w:t>
            </w:r>
            <w:r w:rsidR="00155C9F" w:rsidRPr="00646906">
              <w:rPr>
                <w:sz w:val="28"/>
                <w:szCs w:val="24"/>
              </w:rPr>
              <w:t>микроконтроллера, находящегося в составе</w:t>
            </w:r>
            <w:r w:rsidRPr="00646906">
              <w:rPr>
                <w:sz w:val="28"/>
                <w:szCs w:val="24"/>
              </w:rPr>
              <w:t xml:space="preserve"> оптоэлектронн</w:t>
            </w:r>
            <w:r w:rsidR="00155C9F" w:rsidRPr="00646906">
              <w:rPr>
                <w:sz w:val="28"/>
                <w:szCs w:val="24"/>
              </w:rPr>
              <w:t>ой</w:t>
            </w:r>
            <w:r w:rsidRPr="00646906">
              <w:rPr>
                <w:sz w:val="28"/>
                <w:szCs w:val="24"/>
              </w:rPr>
              <w:t xml:space="preserve"> </w:t>
            </w:r>
            <w:r w:rsidR="00155C9F" w:rsidRPr="00646906">
              <w:rPr>
                <w:sz w:val="28"/>
                <w:szCs w:val="24"/>
              </w:rPr>
              <w:t>системы. Оценка</w:t>
            </w:r>
            <w:r w:rsidRPr="00646906">
              <w:rPr>
                <w:sz w:val="28"/>
                <w:szCs w:val="24"/>
              </w:rPr>
              <w:t xml:space="preserve"> путем проверки соответствия программного продукта заданным функциональным требованиям</w:t>
            </w:r>
            <w:r w:rsidR="00646EC3" w:rsidRPr="00646906">
              <w:rPr>
                <w:sz w:val="28"/>
                <w:szCs w:val="24"/>
              </w:rPr>
              <w:t xml:space="preserve"> к работе оптоэлектронной системы</w:t>
            </w:r>
            <w:r w:rsidRPr="00646906">
              <w:rPr>
                <w:sz w:val="28"/>
                <w:szCs w:val="24"/>
              </w:rPr>
              <w:t>.</w:t>
            </w:r>
          </w:p>
        </w:tc>
      </w:tr>
      <w:tr w:rsidR="00437D28" w:rsidRPr="00646906" w14:paraId="21213197" w14:textId="77777777" w:rsidTr="0015741E">
        <w:tc>
          <w:tcPr>
            <w:tcW w:w="282" w:type="pct"/>
            <w:shd w:val="clear" w:color="auto" w:fill="00B050"/>
          </w:tcPr>
          <w:p w14:paraId="7AFABB4B" w14:textId="7ADD4EE3" w:rsidR="00437D28" w:rsidRPr="00646906" w:rsidRDefault="00437D28" w:rsidP="00F776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FFFFFF" w:themeColor="background1"/>
                <w:sz w:val="28"/>
                <w:szCs w:val="24"/>
              </w:rPr>
            </w:pPr>
            <w:r w:rsidRPr="00646906">
              <w:rPr>
                <w:b/>
                <w:color w:val="FFFFFF" w:themeColor="background1"/>
                <w:sz w:val="28"/>
                <w:szCs w:val="24"/>
              </w:rPr>
              <w:t>Г</w:t>
            </w:r>
          </w:p>
        </w:tc>
        <w:tc>
          <w:tcPr>
            <w:tcW w:w="1385" w:type="pct"/>
            <w:shd w:val="clear" w:color="auto" w:fill="92D050"/>
          </w:tcPr>
          <w:p w14:paraId="7FF01597" w14:textId="6D13CFBD" w:rsidR="00437D28" w:rsidRPr="00646906" w:rsidRDefault="00155C9F" w:rsidP="00815C1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4"/>
              </w:rPr>
            </w:pPr>
            <w:r w:rsidRPr="00646906">
              <w:rPr>
                <w:b/>
                <w:sz w:val="28"/>
                <w:szCs w:val="24"/>
              </w:rPr>
              <w:t>Диагностика</w:t>
            </w:r>
            <w:r w:rsidR="008C24E6" w:rsidRPr="00646906">
              <w:rPr>
                <w:b/>
                <w:sz w:val="28"/>
                <w:szCs w:val="24"/>
              </w:rPr>
              <w:t xml:space="preserve"> </w:t>
            </w:r>
            <w:r w:rsidR="00815C1E" w:rsidRPr="00646906">
              <w:rPr>
                <w:b/>
                <w:sz w:val="28"/>
                <w:szCs w:val="24"/>
              </w:rPr>
              <w:t xml:space="preserve">работоспособности </w:t>
            </w:r>
            <w:r w:rsidR="008C24E6" w:rsidRPr="00646906">
              <w:rPr>
                <w:b/>
                <w:sz w:val="28"/>
                <w:szCs w:val="24"/>
              </w:rPr>
              <w:t>и ремонт оптоэлектронных систем</w:t>
            </w:r>
          </w:p>
        </w:tc>
        <w:tc>
          <w:tcPr>
            <w:tcW w:w="3333" w:type="pct"/>
            <w:shd w:val="clear" w:color="auto" w:fill="auto"/>
          </w:tcPr>
          <w:p w14:paraId="387950E5" w14:textId="171D0236" w:rsidR="00437D28" w:rsidRPr="00646906" w:rsidRDefault="008C24E6" w:rsidP="00F7764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4"/>
              </w:rPr>
            </w:pPr>
            <w:r w:rsidRPr="00646906">
              <w:rPr>
                <w:sz w:val="28"/>
                <w:szCs w:val="24"/>
              </w:rPr>
              <w:t>Экспертная оценка работоспособности оптоэлектронной системы до и после выполнения ремонта. Оценка правильности заполнения конкурсантом электронного отчета по проведенной диагностике и ремонту</w:t>
            </w:r>
            <w:r w:rsidR="00646EC3" w:rsidRPr="00646906">
              <w:rPr>
                <w:sz w:val="28"/>
                <w:szCs w:val="24"/>
              </w:rPr>
              <w:t xml:space="preserve"> оптоэлектронной системы</w:t>
            </w:r>
            <w:r w:rsidRPr="00646906">
              <w:rPr>
                <w:sz w:val="28"/>
                <w:szCs w:val="24"/>
              </w:rPr>
              <w:t>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8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8"/>
    </w:p>
    <w:p w14:paraId="33CA20EA" w14:textId="2A670F55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E21CA" w:rsidRPr="008A2A1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C6F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77877D2F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</w:t>
      </w:r>
      <w:r w:rsidR="008A2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21C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A2469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A2A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515EBCB" w14:textId="0EB71907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</w:t>
      </w:r>
      <w:r w:rsidR="008A2A14">
        <w:rPr>
          <w:rFonts w:ascii="Times New Roman" w:hAnsi="Times New Roman" w:cs="Times New Roman"/>
          <w:sz w:val="28"/>
          <w:szCs w:val="28"/>
        </w:rPr>
        <w:t>конкурсное задание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5A45A3B0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8A2A14">
        <w:rPr>
          <w:rFonts w:ascii="Times New Roman" w:hAnsi="Times New Roman" w:cs="Times New Roman"/>
          <w:sz w:val="28"/>
          <w:szCs w:val="28"/>
        </w:rPr>
        <w:t>конкурсанта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9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9"/>
    </w:p>
    <w:p w14:paraId="2E5E60CA" w14:textId="1E3CC46C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9B6669">
        <w:rPr>
          <w:rFonts w:ascii="Times New Roman" w:eastAsia="Times New Roman" w:hAnsi="Times New Roman" w:cs="Times New Roman"/>
          <w:sz w:val="28"/>
          <w:szCs w:val="28"/>
          <w:lang w:eastAsia="ru-RU"/>
        </w:rPr>
        <w:t>4-х</w:t>
      </w:r>
      <w:r w:rsidR="00EE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E21C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9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EE21C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1C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9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64690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5E91141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9B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9B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регионом самостоятельно по</w:t>
      </w:r>
      <w:r w:rsidR="00A53379">
        <w:rPr>
          <w:rFonts w:ascii="Times New Roman" w:eastAsia="Times New Roman" w:hAnsi="Times New Roman" w:cs="Times New Roman"/>
          <w:sz w:val="28"/>
          <w:szCs w:val="28"/>
          <w:lang w:eastAsia="ru-RU"/>
        </w:rPr>
        <w:t>д запрос работодателя. При этом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27E3653A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0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0"/>
    </w:p>
    <w:p w14:paraId="29B79F6C" w14:textId="52E9404F" w:rsidR="00730AE0" w:rsidRPr="00C97E44" w:rsidRDefault="00730AE0" w:rsidP="001574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F2650" w:rsidRPr="00CF2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Проектирование оптоэлектронных систем</w:t>
      </w:r>
      <w:r w:rsidR="003E03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E0317" w:rsidRPr="003E03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proofErr w:type="spellStart"/>
      <w:r w:rsidR="003E0317" w:rsidRPr="003E03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вариатив</w:t>
      </w:r>
      <w:proofErr w:type="spellEnd"/>
      <w:r w:rsidR="003E0317" w:rsidRPr="003E03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14:paraId="046BB9A5" w14:textId="2E11D83B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CF2650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444EE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CF2650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593F7C99" w14:textId="4CC4E3D4" w:rsidR="00CF2650" w:rsidRDefault="00730AE0" w:rsidP="0015741E">
      <w:pPr>
        <w:spacing w:after="0" w:line="36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 w:rsidR="00A122C2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6B0C3C2" w14:textId="0E0D9FFE" w:rsidR="00CF2650" w:rsidRPr="00CF2650" w:rsidRDefault="00CF2650" w:rsidP="0015741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2650">
        <w:rPr>
          <w:rFonts w:ascii="Times New Roman" w:eastAsia="Times New Roman" w:hAnsi="Times New Roman" w:cs="Times New Roman"/>
          <w:bCs/>
          <w:sz w:val="28"/>
          <w:szCs w:val="28"/>
        </w:rPr>
        <w:t>Конкурсант должен спр</w:t>
      </w:r>
      <w:r w:rsidR="00CC1735">
        <w:rPr>
          <w:rFonts w:ascii="Times New Roman" w:eastAsia="Times New Roman" w:hAnsi="Times New Roman" w:cs="Times New Roman"/>
          <w:bCs/>
          <w:sz w:val="28"/>
          <w:szCs w:val="28"/>
        </w:rPr>
        <w:t>оектировать электрическую схему, основу которой составляют оптоэлектронные приборы. Схема должна выполнять некоторый</w:t>
      </w:r>
      <w:r w:rsidR="00E162F7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заданный функционал</w:t>
      </w:r>
      <w:r w:rsidRPr="00CF26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E162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C1735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Задание может предусматривать </w:t>
      </w:r>
      <w:r w:rsidR="00554354">
        <w:rPr>
          <w:rFonts w:ascii="Times New Roman" w:eastAsia="Times New Roman" w:hAnsi="Times New Roman" w:cs="Times New Roman"/>
          <w:bCs/>
          <w:sz w:val="28"/>
          <w:szCs w:val="28"/>
        </w:rPr>
        <w:t>проектирование,</w:t>
      </w:r>
      <w:r w:rsidR="00CC173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 целой схемы оптоэлектронной системы, так и ее отдельных частей.  </w:t>
      </w:r>
      <w:r w:rsidR="00E162F7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Конкурсанту необходимо подобрать </w:t>
      </w:r>
      <w:r w:rsidR="00CC1735">
        <w:rPr>
          <w:rFonts w:ascii="Times New Roman" w:eastAsia="Times New Roman" w:hAnsi="Times New Roman" w:cs="Times New Roman"/>
          <w:bCs/>
          <w:sz w:val="28"/>
          <w:szCs w:val="28"/>
        </w:rPr>
        <w:t>необходимые элементы, пользуясь предоставленной технической документацией, а также произвести электрические расчеты заданных параметров проектируемой схемы.</w:t>
      </w:r>
      <w:r w:rsidRPr="00CF265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Проектирование </w:t>
      </w:r>
      <w:r w:rsidR="00CC1735">
        <w:rPr>
          <w:rFonts w:ascii="Times New Roman" w:eastAsia="Times New Roman" w:hAnsi="Times New Roman" w:cs="Times New Roman"/>
          <w:bCs/>
          <w:sz w:val="28"/>
          <w:szCs w:val="28"/>
        </w:rPr>
        <w:t>оптоэлектронной системы</w:t>
      </w:r>
      <w:r w:rsidRPr="00CF26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4354">
        <w:rPr>
          <w:rFonts w:ascii="Times New Roman" w:eastAsia="Times New Roman" w:hAnsi="Times New Roman" w:cs="Times New Roman"/>
          <w:bCs/>
          <w:sz w:val="28"/>
          <w:szCs w:val="28"/>
        </w:rPr>
        <w:t>включает</w:t>
      </w:r>
      <w:r w:rsidRPr="00CF265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себя аналоговую и цифровую схемотехнику.</w:t>
      </w:r>
    </w:p>
    <w:p w14:paraId="553D70BF" w14:textId="77777777" w:rsidR="00CC1735" w:rsidRDefault="00CF2650" w:rsidP="0015741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2650">
        <w:rPr>
          <w:rFonts w:ascii="Times New Roman" w:eastAsia="Times New Roman" w:hAnsi="Times New Roman" w:cs="Times New Roman"/>
          <w:bCs/>
          <w:sz w:val="28"/>
          <w:szCs w:val="28"/>
        </w:rPr>
        <w:t>Функциональность схемы подтверждается посредством виртуального моделирования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специализированной САПР</w:t>
      </w:r>
      <w:r w:rsidRPr="00CF2650">
        <w:rPr>
          <w:rFonts w:ascii="Times New Roman" w:eastAsia="Times New Roman" w:hAnsi="Times New Roman" w:cs="Times New Roman"/>
          <w:bCs/>
          <w:sz w:val="28"/>
          <w:szCs w:val="28"/>
        </w:rPr>
        <w:t xml:space="preserve">. Рекомендовано программное обеспечение промышленного стандарта, поддерживающее SPICE-моделирование. </w:t>
      </w:r>
    </w:p>
    <w:p w14:paraId="0DA50DB1" w14:textId="59112E9C" w:rsidR="00730AE0" w:rsidRDefault="00815C1E" w:rsidP="0015741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выполнения задания данного модуля составляет </w:t>
      </w:r>
      <w:r w:rsidR="00444EE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часа. </w:t>
      </w:r>
      <w:r w:rsidR="00CF2650" w:rsidRPr="00CF2650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результате выполнения </w:t>
      </w:r>
      <w:r w:rsidR="00CC1735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данного </w:t>
      </w:r>
      <w:r w:rsidR="006B0D70">
        <w:rPr>
          <w:rFonts w:ascii="Times New Roman" w:eastAsia="Times New Roman" w:hAnsi="Times New Roman" w:cs="Times New Roman"/>
          <w:bCs/>
          <w:sz w:val="28"/>
          <w:szCs w:val="28"/>
        </w:rPr>
        <w:t>модуля</w:t>
      </w:r>
      <w:r w:rsidR="00CF2650" w:rsidRPr="00CF26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C1735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конкурсанту </w:t>
      </w:r>
      <w:r w:rsidR="00CF2650" w:rsidRPr="00CF2650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необходимо </w:t>
      </w:r>
      <w:r w:rsidR="00CC1735">
        <w:rPr>
          <w:rFonts w:ascii="Times New Roman" w:eastAsia="Times New Roman" w:hAnsi="Times New Roman" w:cs="Times New Roman"/>
          <w:bCs/>
          <w:sz w:val="28"/>
          <w:szCs w:val="28"/>
        </w:rPr>
        <w:t>предоставить экспертам</w:t>
      </w:r>
      <w:r w:rsidR="00CF2650" w:rsidRPr="00CF2650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электронный </w:t>
      </w:r>
      <w:r w:rsidR="00CC1735">
        <w:rPr>
          <w:rFonts w:ascii="Times New Roman" w:eastAsia="Times New Roman" w:hAnsi="Times New Roman" w:cs="Times New Roman"/>
          <w:bCs/>
          <w:sz w:val="28"/>
          <w:szCs w:val="28"/>
        </w:rPr>
        <w:t>файл-</w:t>
      </w:r>
      <w:r w:rsidR="00CF2650" w:rsidRPr="00CF2650">
        <w:rPr>
          <w:rFonts w:ascii="Times New Roman" w:eastAsia="Times New Roman" w:hAnsi="Times New Roman" w:cs="Times New Roman"/>
          <w:bCs/>
          <w:sz w:val="28"/>
          <w:szCs w:val="28"/>
        </w:rPr>
        <w:t>отчет,</w:t>
      </w:r>
      <w:r w:rsidR="00CC1735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заполненный по установленной форме,</w:t>
      </w:r>
      <w:r w:rsidR="00CF2650" w:rsidRPr="00CF265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подтверждающий работоспособность</w:t>
      </w:r>
      <w:r w:rsidR="00CF265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спроектированной</w:t>
      </w:r>
      <w:r w:rsidR="00CF2650" w:rsidRPr="00CF2650">
        <w:rPr>
          <w:rFonts w:ascii="Times New Roman" w:eastAsia="Times New Roman" w:hAnsi="Times New Roman" w:cs="Times New Roman"/>
          <w:bCs/>
          <w:sz w:val="28"/>
          <w:szCs w:val="28"/>
        </w:rPr>
        <w:t xml:space="preserve"> схем</w:t>
      </w:r>
      <w:r w:rsidR="00CF2650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CF2650" w:rsidRPr="00CF26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F6F5D" w:rsidRPr="00CF6F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6F5D">
        <w:rPr>
          <w:rFonts w:ascii="Times New Roman" w:eastAsia="Times New Roman" w:hAnsi="Times New Roman" w:cs="Times New Roman"/>
          <w:bCs/>
          <w:sz w:val="28"/>
          <w:szCs w:val="28"/>
        </w:rPr>
        <w:t>Данное задание модуля оценивается в 15 баллов, из которых судейская оценка составляет 3 балла</w:t>
      </w:r>
      <w:r w:rsidR="00444EE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качество оформления проектной документации</w:t>
      </w:r>
      <w:r w:rsidR="00CF6F5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BD049E9" w14:textId="77777777" w:rsidR="0015741E" w:rsidRDefault="0015741E" w:rsidP="0015741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00AFE18" w14:textId="6C9F782A" w:rsidR="00730AE0" w:rsidRPr="00C97E44" w:rsidRDefault="00730AE0" w:rsidP="001574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162F7" w:rsidRPr="00E162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Выполнение сборки оптоэлектронных систем</w:t>
      </w:r>
      <w:r w:rsidR="003E03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E0317" w:rsidRPr="003E03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(инвариант)</w:t>
      </w:r>
    </w:p>
    <w:p w14:paraId="10C29A71" w14:textId="49F0A563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</w:t>
      </w:r>
      <w:r w:rsidR="00A122C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ля – </w:t>
      </w:r>
      <w:r w:rsidR="00444EE3">
        <w:rPr>
          <w:rFonts w:ascii="Times New Roman" w:eastAsia="Times New Roman" w:hAnsi="Times New Roman" w:cs="Times New Roman"/>
          <w:bCs/>
          <w:i/>
          <w:sz w:val="28"/>
          <w:szCs w:val="28"/>
        </w:rPr>
        <w:t>6</w:t>
      </w:r>
      <w:r w:rsidR="00E162F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часов</w:t>
      </w:r>
    </w:p>
    <w:p w14:paraId="3BBF8E8B" w14:textId="549B9F2A" w:rsidR="00554354" w:rsidRDefault="00730AE0" w:rsidP="0015741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E162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адание №1. Выполнение сборки </w:t>
      </w:r>
      <w:r w:rsidR="006B0D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оптоэлектронной системы </w:t>
      </w:r>
      <w:r w:rsidR="00E162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основе </w:t>
      </w:r>
      <w:r w:rsidR="00E162F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RGB</w:t>
      </w:r>
      <w:r w:rsidR="00AE6614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E162F7">
        <w:rPr>
          <w:rFonts w:ascii="Times New Roman" w:eastAsia="Times New Roman" w:hAnsi="Times New Roman" w:cs="Times New Roman"/>
          <w:b/>
          <w:bCs/>
          <w:sz w:val="28"/>
          <w:szCs w:val="28"/>
        </w:rPr>
        <w:t>светодиодов.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99F86EE" w14:textId="77777777" w:rsidR="006774CF" w:rsidRDefault="00E162F7" w:rsidP="0015741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947E8F">
        <w:rPr>
          <w:rFonts w:ascii="Times New Roman" w:eastAsia="Times New Roman" w:hAnsi="Times New Roman" w:cs="Times New Roman"/>
          <w:bCs/>
          <w:sz w:val="28"/>
          <w:szCs w:val="28"/>
        </w:rPr>
        <w:t xml:space="preserve">ля выполнения </w:t>
      </w:r>
      <w:r w:rsidR="00554354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данного </w:t>
      </w:r>
      <w:r w:rsidR="00947E8F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задания конкурсанту </w:t>
      </w:r>
      <w:r w:rsidR="00CF6F5D">
        <w:rPr>
          <w:rFonts w:ascii="Times New Roman" w:eastAsia="Times New Roman" w:hAnsi="Times New Roman" w:cs="Times New Roman"/>
          <w:bCs/>
          <w:sz w:val="28"/>
          <w:szCs w:val="28"/>
        </w:rPr>
        <w:t>необходимо</w:t>
      </w:r>
      <w:r w:rsidR="00947E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4354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выполнить сборку сувенирной </w:t>
      </w:r>
      <w:r w:rsidR="00554354" w:rsidRPr="00554354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интерьерной инсталляции на основе </w:t>
      </w:r>
      <w:r w:rsidR="006B0D70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отдельных </w:t>
      </w:r>
      <w:r w:rsidR="00554354" w:rsidRPr="00554354">
        <w:rPr>
          <w:rFonts w:ascii="Times New Roman" w:eastAsia="Times New Roman" w:hAnsi="Times New Roman" w:cs="Times New Roman"/>
          <w:bCs/>
          <w:sz w:val="28"/>
          <w:szCs w:val="28"/>
        </w:rPr>
        <w:t>RGB</w:t>
      </w:r>
      <w:r w:rsidR="006B0D7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554354" w:rsidRPr="00554354">
        <w:rPr>
          <w:rFonts w:ascii="Times New Roman" w:eastAsia="Times New Roman" w:hAnsi="Times New Roman" w:cs="Times New Roman"/>
          <w:bCs/>
          <w:sz w:val="28"/>
          <w:szCs w:val="28"/>
        </w:rPr>
        <w:t>светодиодов</w:t>
      </w:r>
      <w:r w:rsidR="006B0D70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гибких светодиодных лент</w:t>
      </w:r>
      <w:r w:rsidR="00554354">
        <w:rPr>
          <w:rFonts w:ascii="Times New Roman" w:eastAsia="Times New Roman" w:hAnsi="Times New Roman" w:cs="Times New Roman"/>
          <w:bCs/>
          <w:sz w:val="28"/>
          <w:szCs w:val="28"/>
        </w:rPr>
        <w:t xml:space="preserve">. Конкурсанту будет предоставлено необходимое количество активных и пассивных электронных компонентов, необходимая сборочная документация, печатная плата и </w:t>
      </w:r>
      <w:r w:rsidR="006B0D70">
        <w:rPr>
          <w:rFonts w:ascii="Times New Roman" w:eastAsia="Times New Roman" w:hAnsi="Times New Roman" w:cs="Times New Roman"/>
          <w:bCs/>
          <w:sz w:val="28"/>
          <w:szCs w:val="28"/>
        </w:rPr>
        <w:t>необходимые</w:t>
      </w:r>
      <w:r w:rsidR="00554354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конструктивные элементы. </w:t>
      </w:r>
      <w:r w:rsidR="00651D7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Полный комплект для сборки оптоэлектронной системы </w:t>
      </w:r>
      <w:r w:rsidR="006774CF">
        <w:rPr>
          <w:rFonts w:ascii="Times New Roman" w:eastAsia="Times New Roman" w:hAnsi="Times New Roman" w:cs="Times New Roman"/>
          <w:bCs/>
          <w:sz w:val="28"/>
          <w:szCs w:val="28"/>
        </w:rPr>
        <w:t>будет предоставлен организаторами</w:t>
      </w:r>
      <w:r w:rsidR="00651D7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543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9F8D818" w14:textId="280850CC" w:rsidR="00554354" w:rsidRDefault="00554354" w:rsidP="0015741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4354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сборки печатной платы </w:t>
      </w:r>
      <w:r w:rsidR="006B0D70">
        <w:rPr>
          <w:rFonts w:ascii="Times New Roman" w:eastAsia="Times New Roman" w:hAnsi="Times New Roman" w:cs="Times New Roman"/>
          <w:bCs/>
          <w:sz w:val="28"/>
          <w:szCs w:val="28"/>
        </w:rPr>
        <w:t>могут</w:t>
      </w:r>
      <w:r w:rsidRPr="005543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использоваться </w:t>
      </w: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>технологии монтажа в отверстия (THT) и</w:t>
      </w:r>
      <w:r w:rsidR="006B0D70">
        <w:rPr>
          <w:rFonts w:ascii="Times New Roman" w:eastAsia="Times New Roman" w:hAnsi="Times New Roman" w:cs="Times New Roman"/>
          <w:bCs/>
          <w:sz w:val="28"/>
          <w:szCs w:val="28"/>
        </w:rPr>
        <w:t>, при необходимости,</w:t>
      </w: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поверхностного монтажа (SMT).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Разработчик задания </w:t>
      </w:r>
      <w:r w:rsidRPr="0055435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предоставит функционирующий образец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оптоэлектронной системы </w:t>
      </w:r>
      <w:r w:rsidRPr="00554354">
        <w:rPr>
          <w:rFonts w:ascii="Times New Roman" w:eastAsia="Times New Roman" w:hAnsi="Times New Roman" w:cs="Times New Roman"/>
          <w:bCs/>
          <w:sz w:val="28"/>
          <w:szCs w:val="28"/>
        </w:rPr>
        <w:t>для демонстрации возможности выполнения конкурсного задания.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34996E1" w14:textId="3004BD3F" w:rsidR="00554354" w:rsidRDefault="006B0D70" w:rsidP="0015741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выполнения данного задания составляет </w:t>
      </w:r>
      <w:r w:rsidR="00444EE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часа. По истечении указанного времени, конкурсант должен сдать собранную оптоэлектронную систему, продемонстрировав ее работоспособность и выполнение заданного функционала.</w:t>
      </w:r>
      <w:r w:rsidR="00CF6F5D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Данное задание модуля оценивается в 20 баллов, из которых судейская оценка составляет </w:t>
      </w:r>
      <w:r w:rsidR="0010429B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CF6F5D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баллов</w:t>
      </w:r>
      <w:r w:rsidR="00444EE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качество сборки</w:t>
      </w:r>
      <w:r w:rsidR="00444EE3" w:rsidRPr="00444E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4EE3">
        <w:rPr>
          <w:rFonts w:ascii="Times New Roman" w:eastAsia="Times New Roman" w:hAnsi="Times New Roman" w:cs="Times New Roman"/>
          <w:bCs/>
          <w:sz w:val="28"/>
          <w:szCs w:val="28"/>
        </w:rPr>
        <w:t>оптоэлектронной системы</w:t>
      </w:r>
      <w:r w:rsidR="00CF6F5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0B041EB" w14:textId="77777777" w:rsidR="0015741E" w:rsidRDefault="0015741E" w:rsidP="0015741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36B93F3" w14:textId="2590E2FA" w:rsidR="006B0D70" w:rsidRDefault="006B0D70" w:rsidP="0015741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№2. Выполнение сборки оптоэлектронной системы на основе </w:t>
      </w:r>
      <w:r w:rsidR="00CF6F5D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технологии «</w:t>
      </w:r>
      <w:r w:rsidR="001574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гибкий </w:t>
      </w:r>
      <w:r w:rsidR="00CF6F5D">
        <w:rPr>
          <w:rFonts w:ascii="Times New Roman" w:eastAsia="Times New Roman" w:hAnsi="Times New Roman" w:cs="Times New Roman"/>
          <w:b/>
          <w:bCs/>
          <w:sz w:val="28"/>
          <w:szCs w:val="28"/>
        </w:rPr>
        <w:t>неон»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77AF39F" w14:textId="0758ED89" w:rsidR="00651D75" w:rsidRDefault="00CF6F5D" w:rsidP="0015741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Для выполнения данного задания конкурсанту необходимо изготовить светодиодную вывеску на основе технологии «</w:t>
      </w:r>
      <w:r w:rsidR="0015741E">
        <w:rPr>
          <w:rFonts w:ascii="Times New Roman" w:eastAsia="Times New Roman" w:hAnsi="Times New Roman" w:cs="Times New Roman"/>
          <w:bCs/>
          <w:sz w:val="28"/>
          <w:szCs w:val="28"/>
        </w:rPr>
        <w:t>гибкий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неон» в соответствии с конкурсным </w:t>
      </w:r>
      <w:r w:rsidR="008A2A14">
        <w:rPr>
          <w:rFonts w:ascii="Times New Roman" w:eastAsia="Times New Roman" w:hAnsi="Times New Roman" w:cs="Times New Roman"/>
          <w:bCs/>
          <w:sz w:val="28"/>
          <w:szCs w:val="28"/>
        </w:rPr>
        <w:t>заданием</w:t>
      </w:r>
      <w:r w:rsidR="0063473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415752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Конкурсанту будет предоставлен </w:t>
      </w:r>
      <w:r w:rsidR="000C236B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основной </w:t>
      </w:r>
      <w:r w:rsidR="00415752">
        <w:rPr>
          <w:rFonts w:ascii="Times New Roman" w:eastAsia="Times New Roman" w:hAnsi="Times New Roman" w:cs="Times New Roman"/>
          <w:bCs/>
          <w:sz w:val="28"/>
          <w:szCs w:val="28"/>
        </w:rPr>
        <w:t>материал, на который будет установлена вывеска</w:t>
      </w:r>
      <w:r w:rsidR="000C236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41575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прозрачное</w:t>
      </w:r>
      <w:r w:rsidR="00415752" w:rsidRPr="004157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C236B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цветное </w:t>
      </w:r>
      <w:r w:rsidR="00415752" w:rsidRPr="00415752">
        <w:rPr>
          <w:rFonts w:ascii="Times New Roman" w:eastAsia="Times New Roman" w:hAnsi="Times New Roman" w:cs="Times New Roman"/>
          <w:bCs/>
          <w:sz w:val="28"/>
          <w:szCs w:val="28"/>
        </w:rPr>
        <w:t>оргстекло,</w:t>
      </w:r>
      <w:r w:rsidR="000C236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пластик ПВХ</w:t>
      </w:r>
      <w:r w:rsidR="00651D7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415752" w:rsidRPr="00415752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композитный материал</w:t>
      </w:r>
      <w:r w:rsidR="00651D75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гибкие неоновые ленты нескольких цветов (в зависимости от задания)</w:t>
      </w:r>
      <w:r w:rsidR="000C236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157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C236B">
        <w:rPr>
          <w:rFonts w:ascii="Times New Roman" w:eastAsia="Times New Roman" w:hAnsi="Times New Roman" w:cs="Times New Roman"/>
          <w:bCs/>
          <w:sz w:val="28"/>
          <w:szCs w:val="28"/>
        </w:rPr>
        <w:t>Также будет предоставлен комплект крепежных изделий</w:t>
      </w:r>
      <w:r w:rsidR="00651D75">
        <w:rPr>
          <w:rFonts w:ascii="Times New Roman" w:eastAsia="Times New Roman" w:hAnsi="Times New Roman" w:cs="Times New Roman"/>
          <w:bCs/>
          <w:sz w:val="28"/>
          <w:szCs w:val="28"/>
        </w:rPr>
        <w:t xml:space="preserve"> (заглушки, клипсы, коннекторы).</w:t>
      </w:r>
      <w:r w:rsidR="000C23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1D7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Полный комплект для сборки оптоэлектронной системы </w:t>
      </w:r>
      <w:r w:rsidR="006774CF">
        <w:rPr>
          <w:rFonts w:ascii="Times New Roman" w:eastAsia="Times New Roman" w:hAnsi="Times New Roman" w:cs="Times New Roman"/>
          <w:bCs/>
          <w:sz w:val="28"/>
          <w:szCs w:val="28"/>
        </w:rPr>
        <w:t>будет предоставлен организаторами</w:t>
      </w:r>
      <w:r w:rsidR="00651D7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4365700" w14:textId="13B02C15" w:rsidR="00415752" w:rsidRDefault="00651D75" w:rsidP="0015741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 помощью необходимого</w:t>
      </w:r>
      <w:r w:rsidR="000C236B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инструмент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0C236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монтажа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элементов </w:t>
      </w:r>
      <w:r w:rsidR="000C236B">
        <w:rPr>
          <w:rFonts w:ascii="Times New Roman" w:eastAsia="Times New Roman" w:hAnsi="Times New Roman" w:cs="Times New Roman"/>
          <w:bCs/>
          <w:sz w:val="28"/>
          <w:szCs w:val="28"/>
        </w:rPr>
        <w:t>вывески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конкурсанту необходимо провести </w:t>
      </w:r>
      <w:r w:rsidR="0063473F">
        <w:rPr>
          <w:rFonts w:ascii="Times New Roman" w:eastAsia="Times New Roman" w:hAnsi="Times New Roman" w:cs="Times New Roman"/>
          <w:bCs/>
          <w:sz w:val="28"/>
          <w:szCs w:val="28"/>
        </w:rPr>
        <w:t>раскройку, соединение и подключение светодиодных лент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 контроллеру,</w:t>
      </w:r>
      <w:r w:rsidRPr="00651D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3473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расположение и закрепление лент в соответствии с заданием и,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 необходимости</w:t>
      </w:r>
      <w:r w:rsidR="0063473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выполнить настройку анимации эффектов в соответствии с заданием</w:t>
      </w:r>
      <w:r w:rsidR="000C236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Разработчик задания </w:t>
      </w:r>
      <w:r w:rsidRPr="0055435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предоставит функционирующий образец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оптоэлектронной системы </w:t>
      </w:r>
      <w:r w:rsidRPr="00554354">
        <w:rPr>
          <w:rFonts w:ascii="Times New Roman" w:eastAsia="Times New Roman" w:hAnsi="Times New Roman" w:cs="Times New Roman"/>
          <w:bCs/>
          <w:sz w:val="28"/>
          <w:szCs w:val="28"/>
        </w:rPr>
        <w:t>для демонстрации возможности выполнения конкурсного задания.</w:t>
      </w:r>
    </w:p>
    <w:p w14:paraId="6B756F8C" w14:textId="3EE62663" w:rsidR="00376E68" w:rsidRDefault="00376E68" w:rsidP="0015741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выполнения данного задания составляет </w:t>
      </w:r>
      <w:r w:rsidR="00444EE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часа. По истечении указанного времени, конкурсант должен сдать собранную оптоэлектронную систему, продемонстрировав ее работоспособность и выполнение заданного функционала. Данное задание модуля оценивается в </w:t>
      </w:r>
      <w:r w:rsidR="0063473F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баллов, из которых судейская оценка составляет 5 баллов</w:t>
      </w:r>
      <w:r w:rsidR="00444EE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качество изготовления оптоэлектронной системы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4DDAFC9" w14:textId="77777777" w:rsidR="0015741E" w:rsidRDefault="0015741E" w:rsidP="0015741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82C0257" w14:textId="6B041D05" w:rsidR="00A53379" w:rsidRDefault="00A53379" w:rsidP="0015741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№3. Выполнение сборки оптоэлектронной системы на базе </w:t>
      </w:r>
      <w:r w:rsidR="00E20965">
        <w:rPr>
          <w:rFonts w:ascii="Times New Roman" w:eastAsia="Times New Roman" w:hAnsi="Times New Roman" w:cs="Times New Roman"/>
          <w:b/>
          <w:bCs/>
          <w:sz w:val="28"/>
          <w:szCs w:val="28"/>
        </w:rPr>
        <w:t>адресных светодиодов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68F0E96" w14:textId="2393ECCC" w:rsidR="006774CF" w:rsidRDefault="00A53379" w:rsidP="001574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выполнения данного задания конкурсанту необходимо изготовить </w:t>
      </w:r>
      <w:r w:rsidR="008E1A23">
        <w:rPr>
          <w:rFonts w:ascii="Times New Roman" w:eastAsia="Times New Roman" w:hAnsi="Times New Roman" w:cs="Times New Roman"/>
          <w:bCs/>
          <w:sz w:val="28"/>
          <w:szCs w:val="28"/>
        </w:rPr>
        <w:t>информационное</w:t>
      </w:r>
      <w:r w:rsidR="00CF49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E1A23">
        <w:rPr>
          <w:rFonts w:ascii="Times New Roman" w:eastAsia="Times New Roman" w:hAnsi="Times New Roman" w:cs="Times New Roman"/>
          <w:bCs/>
          <w:sz w:val="28"/>
          <w:szCs w:val="28"/>
        </w:rPr>
        <w:t>панно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основе </w:t>
      </w:r>
      <w:r w:rsidR="00CF491D">
        <w:rPr>
          <w:rFonts w:ascii="Times New Roman" w:eastAsia="Times New Roman" w:hAnsi="Times New Roman" w:cs="Times New Roman"/>
          <w:bCs/>
          <w:sz w:val="28"/>
          <w:szCs w:val="28"/>
        </w:rPr>
        <w:t>гибк</w:t>
      </w:r>
      <w:r w:rsidR="006774CF">
        <w:rPr>
          <w:rFonts w:ascii="Times New Roman" w:eastAsia="Times New Roman" w:hAnsi="Times New Roman" w:cs="Times New Roman"/>
          <w:bCs/>
          <w:sz w:val="28"/>
          <w:szCs w:val="28"/>
        </w:rPr>
        <w:t>их</w:t>
      </w:r>
      <w:r w:rsidR="00CF491D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адресн</w:t>
      </w:r>
      <w:r w:rsidR="006774CF">
        <w:rPr>
          <w:rFonts w:ascii="Times New Roman" w:eastAsia="Times New Roman" w:hAnsi="Times New Roman" w:cs="Times New Roman"/>
          <w:bCs/>
          <w:sz w:val="28"/>
          <w:szCs w:val="28"/>
        </w:rPr>
        <w:t>ых</w:t>
      </w:r>
      <w:r w:rsidR="00CF491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светодиодн</w:t>
      </w:r>
      <w:r w:rsidR="006774CF">
        <w:rPr>
          <w:rFonts w:ascii="Times New Roman" w:eastAsia="Times New Roman" w:hAnsi="Times New Roman" w:cs="Times New Roman"/>
          <w:bCs/>
          <w:sz w:val="28"/>
          <w:szCs w:val="28"/>
        </w:rPr>
        <w:t>ых</w:t>
      </w:r>
      <w:r w:rsidR="00CF491D" w:rsidRPr="00CF49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774CF">
        <w:rPr>
          <w:rFonts w:ascii="Times New Roman" w:eastAsia="Times New Roman" w:hAnsi="Times New Roman" w:cs="Times New Roman"/>
          <w:bCs/>
          <w:sz w:val="28"/>
          <w:szCs w:val="28"/>
        </w:rPr>
        <w:t>лент</w:t>
      </w:r>
      <w:r w:rsidR="00CF491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E1A2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Конструктив панно конкурсанту нужно будет изготовить самостоятельно, руководствуясь предоставленными чертежами от разработчика задания. </w:t>
      </w:r>
      <w:r w:rsidR="0015741E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Конкурсанту необходимо выполнить сборку оптоэлектронной системы, подключить адресные светодиодные ленты к контроллеру, а также выполнить разработку управляющего программного обеспечения для переключения режимов свечения. </w:t>
      </w:r>
      <w:r w:rsidR="008E1A2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Отладочная плата для программирования на базе микроконтроллера </w:t>
      </w:r>
      <w:r w:rsidR="008E1A2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Arduino</w:t>
      </w:r>
      <w:r w:rsidR="008E1A23" w:rsidRPr="008E1A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4EE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Uno</w:t>
      </w:r>
      <w:r w:rsidR="0015741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8E1A2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светодиодн</w:t>
      </w:r>
      <w:r w:rsidR="006774CF">
        <w:rPr>
          <w:rFonts w:ascii="Times New Roman" w:eastAsia="Times New Roman" w:hAnsi="Times New Roman" w:cs="Times New Roman"/>
          <w:bCs/>
          <w:sz w:val="28"/>
          <w:szCs w:val="28"/>
        </w:rPr>
        <w:t>ые</w:t>
      </w:r>
      <w:r w:rsidR="008E1A23" w:rsidRPr="00CF49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774CF">
        <w:rPr>
          <w:rFonts w:ascii="Times New Roman" w:eastAsia="Times New Roman" w:hAnsi="Times New Roman" w:cs="Times New Roman"/>
          <w:bCs/>
          <w:sz w:val="28"/>
          <w:szCs w:val="28"/>
        </w:rPr>
        <w:t>ленты, а также материал для изготовления конструктива панно будет предоставлен организаторами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6774C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Разработчик задания </w:t>
      </w:r>
      <w:r w:rsidR="006774CF" w:rsidRPr="0055435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предоставит функционирующий образец </w:t>
      </w:r>
      <w:r w:rsidR="006774CF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оптоэлектронной системы </w:t>
      </w:r>
      <w:r w:rsidR="006774CF" w:rsidRPr="00554354">
        <w:rPr>
          <w:rFonts w:ascii="Times New Roman" w:eastAsia="Times New Roman" w:hAnsi="Times New Roman" w:cs="Times New Roman"/>
          <w:bCs/>
          <w:sz w:val="28"/>
          <w:szCs w:val="28"/>
        </w:rPr>
        <w:t>для демонстрации возможности выполнения конкурсного задания.</w:t>
      </w:r>
    </w:p>
    <w:p w14:paraId="122DB13F" w14:textId="7EF7A5AD" w:rsidR="006774CF" w:rsidRPr="00444EE3" w:rsidRDefault="006774CF" w:rsidP="0015741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выполнения данного задания составляет </w:t>
      </w:r>
      <w:r w:rsidR="00444EE3" w:rsidRPr="00444EE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часа. По истечении указанного времени, конкурсант должен сдать собранную оптоэлектронную систему, продемонстрировав ее работоспособность и выполнение заданного функционала. Данное задание модуля оценивается в 15 баллов, из которых судейская оценка составляет 5 баллов</w:t>
      </w:r>
      <w:r w:rsidR="00444EE3" w:rsidRPr="00444E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4EE3">
        <w:rPr>
          <w:rFonts w:ascii="Times New Roman" w:eastAsia="Times New Roman" w:hAnsi="Times New Roman" w:cs="Times New Roman"/>
          <w:bCs/>
          <w:sz w:val="28"/>
          <w:szCs w:val="28"/>
        </w:rPr>
        <w:t>за качество изготовления оптоэлектронной системы.</w:t>
      </w:r>
    </w:p>
    <w:p w14:paraId="796D9188" w14:textId="77777777" w:rsidR="00A53379" w:rsidRDefault="00A53379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AE3266" w14:textId="16DD778C" w:rsidR="006344F7" w:rsidRPr="00C97E44" w:rsidRDefault="006344F7" w:rsidP="006344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Программирование</w:t>
      </w:r>
      <w:r w:rsidRPr="00CF2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оптоэлектронных систем</w:t>
      </w:r>
      <w:r w:rsidR="003E03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E0317" w:rsidRPr="003E03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proofErr w:type="spellStart"/>
      <w:r w:rsidR="003E0317" w:rsidRPr="003E03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вариатив</w:t>
      </w:r>
      <w:proofErr w:type="spellEnd"/>
      <w:r w:rsidR="003E0317" w:rsidRPr="003E03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14:paraId="6AD04E3D" w14:textId="5ED093FC" w:rsidR="006344F7" w:rsidRPr="00C97E44" w:rsidRDefault="006344F7" w:rsidP="006344F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444EE3" w:rsidRPr="005E30E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54567C89" w14:textId="77777777" w:rsidR="006344F7" w:rsidRDefault="006344F7" w:rsidP="006344F7">
      <w:pPr>
        <w:spacing w:after="0" w:line="36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59E5EFC" w14:textId="2CC346CE" w:rsidR="006450B1" w:rsidRPr="006450B1" w:rsidRDefault="00F77647" w:rsidP="007E3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7647">
        <w:rPr>
          <w:rFonts w:ascii="Times New Roman" w:eastAsia="Times New Roman" w:hAnsi="Times New Roman" w:cs="Times New Roman"/>
          <w:bCs/>
          <w:sz w:val="28"/>
          <w:szCs w:val="28"/>
        </w:rPr>
        <w:t>Конкурсант должен разработать и отладить программу на языке программирования С</w:t>
      </w:r>
      <w:r w:rsidR="007E3E9C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F7764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</w:t>
      </w:r>
      <w:r w:rsidR="00A4376A">
        <w:rPr>
          <w:rFonts w:ascii="Times New Roman" w:eastAsia="Times New Roman" w:hAnsi="Times New Roman" w:cs="Times New Roman"/>
          <w:bCs/>
          <w:sz w:val="28"/>
          <w:szCs w:val="28"/>
        </w:rPr>
        <w:t>оптоэлектронной системы, управляемой микроконтроллером,</w:t>
      </w:r>
      <w:r w:rsidRPr="00F77647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использованием специализированной интегрированной среды разработки (IDE).</w:t>
      </w:r>
      <w:r w:rsidR="006450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77647">
        <w:rPr>
          <w:rFonts w:ascii="Times New Roman" w:eastAsia="Times New Roman" w:hAnsi="Times New Roman" w:cs="Times New Roman"/>
          <w:bCs/>
          <w:sz w:val="28"/>
          <w:szCs w:val="28"/>
        </w:rPr>
        <w:t>Встраиваемым микропроцессорным управляющим устройством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модуля могут быть</w:t>
      </w:r>
      <w:r w:rsidRPr="00F7764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6450B1">
        <w:rPr>
          <w:rFonts w:ascii="Times New Roman" w:eastAsia="Times New Roman" w:hAnsi="Times New Roman" w:cs="Times New Roman"/>
          <w:bCs/>
          <w:sz w:val="28"/>
          <w:szCs w:val="28"/>
        </w:rPr>
        <w:t>икроконтроллерные платформы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серии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Arduino</w:t>
      </w:r>
      <w:r w:rsidRPr="008E1A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Uno</w:t>
      </w:r>
      <w:r w:rsidRPr="00F7764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Mega</w:t>
      </w:r>
      <w:r w:rsidR="006450B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т.п.) или их аналоги (</w:t>
      </w:r>
      <w:proofErr w:type="spellStart"/>
      <w:r w:rsidR="006450B1" w:rsidRPr="006450B1">
        <w:rPr>
          <w:rFonts w:ascii="Times New Roman" w:eastAsia="Times New Roman" w:hAnsi="Times New Roman" w:cs="Times New Roman"/>
          <w:bCs/>
          <w:sz w:val="28"/>
          <w:szCs w:val="28"/>
        </w:rPr>
        <w:t>Iskra</w:t>
      </w:r>
      <w:proofErr w:type="spellEnd"/>
      <w:r w:rsidR="006450B1" w:rsidRPr="006450B1">
        <w:rPr>
          <w:rFonts w:ascii="Times New Roman" w:eastAsia="Times New Roman" w:hAnsi="Times New Roman" w:cs="Times New Roman"/>
          <w:bCs/>
          <w:sz w:val="28"/>
          <w:szCs w:val="28"/>
        </w:rPr>
        <w:t xml:space="preserve"> Neo</w:t>
      </w:r>
      <w:r w:rsidR="006450B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т.п.)</w:t>
      </w:r>
      <w:r w:rsidRPr="00F7764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6450B1" w:rsidRPr="006450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450B1" w:rsidRPr="00F77647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Рекомендовано использовать </w:t>
      </w:r>
      <w:r w:rsidR="006450B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Arduino</w:t>
      </w:r>
      <w:r w:rsidR="006450B1" w:rsidRPr="006450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450B1" w:rsidRPr="00F77647">
        <w:rPr>
          <w:rFonts w:ascii="Times New Roman" w:eastAsia="Times New Roman" w:hAnsi="Times New Roman" w:cs="Times New Roman"/>
          <w:bCs/>
          <w:sz w:val="28"/>
          <w:szCs w:val="28"/>
        </w:rPr>
        <w:t xml:space="preserve">IDE – </w:t>
      </w:r>
      <w:r w:rsidR="006450B1">
        <w:rPr>
          <w:rFonts w:ascii="Times New Roman" w:eastAsia="Times New Roman" w:hAnsi="Times New Roman" w:cs="Times New Roman"/>
          <w:bCs/>
          <w:sz w:val="28"/>
          <w:szCs w:val="28"/>
        </w:rPr>
        <w:t>интегрирован</w:t>
      </w:r>
      <w:r w:rsidR="006450B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y</w:t>
      </w:r>
      <w:r w:rsidR="006450B1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6450B1" w:rsidRPr="006450B1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</w:t>
      </w:r>
      <w:r w:rsidR="006450B1">
        <w:rPr>
          <w:rFonts w:ascii="Times New Roman" w:eastAsia="Times New Roman" w:hAnsi="Times New Roman" w:cs="Times New Roman"/>
          <w:bCs/>
          <w:sz w:val="28"/>
          <w:szCs w:val="28"/>
        </w:rPr>
        <w:t xml:space="preserve">у разработки, </w:t>
      </w:r>
      <w:r w:rsidR="006450B1" w:rsidRPr="006450B1">
        <w:rPr>
          <w:rFonts w:ascii="Times New Roman" w:eastAsia="Times New Roman" w:hAnsi="Times New Roman" w:cs="Times New Roman"/>
          <w:bCs/>
          <w:sz w:val="28"/>
          <w:szCs w:val="28"/>
        </w:rPr>
        <w:t>предназначенн</w:t>
      </w:r>
      <w:r w:rsidR="006450B1">
        <w:rPr>
          <w:rFonts w:ascii="Times New Roman" w:eastAsia="Times New Roman" w:hAnsi="Times New Roman" w:cs="Times New Roman"/>
          <w:bCs/>
          <w:sz w:val="28"/>
          <w:szCs w:val="28"/>
        </w:rPr>
        <w:t>ую</w:t>
      </w:r>
      <w:r w:rsidR="006450B1" w:rsidRPr="006450B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создания и загрузки программ на </w:t>
      </w:r>
      <w:proofErr w:type="spellStart"/>
      <w:r w:rsidR="006450B1" w:rsidRPr="006450B1">
        <w:rPr>
          <w:rFonts w:ascii="Times New Roman" w:eastAsia="Times New Roman" w:hAnsi="Times New Roman" w:cs="Times New Roman"/>
          <w:bCs/>
          <w:sz w:val="28"/>
          <w:szCs w:val="28"/>
        </w:rPr>
        <w:t>Arduino</w:t>
      </w:r>
      <w:proofErr w:type="spellEnd"/>
      <w:r w:rsidR="006450B1" w:rsidRPr="006450B1">
        <w:rPr>
          <w:rFonts w:ascii="Times New Roman" w:eastAsia="Times New Roman" w:hAnsi="Times New Roman" w:cs="Times New Roman"/>
          <w:bCs/>
          <w:sz w:val="28"/>
          <w:szCs w:val="28"/>
        </w:rPr>
        <w:t>-совместимые платы, а также на платы других производителей</w:t>
      </w:r>
      <w:r w:rsidR="006450B1" w:rsidRPr="00F7764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92B78CD" w14:textId="2CFE0B20" w:rsidR="00F77647" w:rsidRDefault="00F77647" w:rsidP="006450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7647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Специальные материалы и спецификации производителя, </w:t>
      </w:r>
      <w:r w:rsidR="006450B1" w:rsidRPr="00F77647">
        <w:rPr>
          <w:rFonts w:ascii="Times New Roman" w:eastAsia="Times New Roman" w:hAnsi="Times New Roman" w:cs="Times New Roman"/>
          <w:bCs/>
          <w:sz w:val="28"/>
          <w:szCs w:val="28"/>
        </w:rPr>
        <w:t>дополнительные программные библиотеки</w:t>
      </w:r>
      <w:r w:rsidR="006450B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F77647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необходимые </w:t>
      </w:r>
      <w:r w:rsidR="006450B1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F77647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онкурсантам для выполнения </w:t>
      </w:r>
      <w:r w:rsidR="006450B1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F77647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онкурсного задания, будут предоставлены </w:t>
      </w:r>
      <w:r w:rsidR="006450B1">
        <w:rPr>
          <w:rFonts w:ascii="Times New Roman" w:eastAsia="Times New Roman" w:hAnsi="Times New Roman" w:cs="Times New Roman"/>
          <w:bCs/>
          <w:sz w:val="28"/>
          <w:szCs w:val="28"/>
        </w:rPr>
        <w:t>разработчиком задания</w:t>
      </w:r>
      <w:r w:rsidRPr="00F7764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FEB5C47" w14:textId="6CD2EE07" w:rsidR="006344F7" w:rsidRDefault="00F77647" w:rsidP="007E3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7647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выполнения задания </w:t>
      </w:r>
      <w:r w:rsidR="006450B1">
        <w:rPr>
          <w:rFonts w:ascii="Times New Roman" w:eastAsia="Times New Roman" w:hAnsi="Times New Roman" w:cs="Times New Roman"/>
          <w:bCs/>
          <w:sz w:val="28"/>
          <w:szCs w:val="28"/>
        </w:rPr>
        <w:t>модуля к</w:t>
      </w:r>
      <w:r w:rsidRPr="00F77647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онкурсанту будет предоставлен заведомо работоспособный тестовый образец </w:t>
      </w:r>
      <w:r w:rsidR="006450B1">
        <w:rPr>
          <w:rFonts w:ascii="Times New Roman" w:eastAsia="Times New Roman" w:hAnsi="Times New Roman" w:cs="Times New Roman"/>
          <w:bCs/>
          <w:sz w:val="28"/>
          <w:szCs w:val="28"/>
        </w:rPr>
        <w:t>оптоэлектронной системы</w:t>
      </w:r>
      <w:r w:rsidRPr="00F77647">
        <w:rPr>
          <w:rFonts w:ascii="Times New Roman" w:eastAsia="Times New Roman" w:hAnsi="Times New Roman" w:cs="Times New Roman"/>
          <w:bCs/>
          <w:sz w:val="28"/>
          <w:szCs w:val="28"/>
        </w:rPr>
        <w:t xml:space="preserve">. Изменение в электрической схеме при выполнении конкурсного задания не допускается, за исключением коммутации, предусмотренной </w:t>
      </w:r>
      <w:r w:rsidR="007E3E9C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F77647">
        <w:rPr>
          <w:rFonts w:ascii="Times New Roman" w:eastAsia="Times New Roman" w:hAnsi="Times New Roman" w:cs="Times New Roman"/>
          <w:bCs/>
          <w:sz w:val="28"/>
          <w:szCs w:val="28"/>
        </w:rPr>
        <w:t xml:space="preserve">азработчиком </w:t>
      </w:r>
      <w:r w:rsidR="007E3E9C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F77647">
        <w:rPr>
          <w:rFonts w:ascii="Times New Roman" w:eastAsia="Times New Roman" w:hAnsi="Times New Roman" w:cs="Times New Roman"/>
          <w:bCs/>
          <w:sz w:val="28"/>
          <w:szCs w:val="28"/>
        </w:rPr>
        <w:t>онкурсного задания.</w:t>
      </w:r>
      <w:r w:rsidR="006450B1" w:rsidRPr="006450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77647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демонстрации работоспособности тестового образца </w:t>
      </w:r>
      <w:r w:rsidR="007E3E9C">
        <w:rPr>
          <w:rFonts w:ascii="Times New Roman" w:eastAsia="Times New Roman" w:hAnsi="Times New Roman" w:cs="Times New Roman"/>
          <w:bCs/>
          <w:sz w:val="28"/>
          <w:szCs w:val="28"/>
        </w:rPr>
        <w:t>оптоэлектронной системы</w:t>
      </w:r>
      <w:r w:rsidR="007E3E9C" w:rsidRPr="00F7764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E3E9C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F77647">
        <w:rPr>
          <w:rFonts w:ascii="Times New Roman" w:eastAsia="Times New Roman" w:hAnsi="Times New Roman" w:cs="Times New Roman"/>
          <w:bCs/>
          <w:sz w:val="28"/>
          <w:szCs w:val="28"/>
        </w:rPr>
        <w:t xml:space="preserve">азработчик </w:t>
      </w:r>
      <w:r w:rsidR="00A4376A">
        <w:rPr>
          <w:rFonts w:ascii="Times New Roman" w:eastAsia="Times New Roman" w:hAnsi="Times New Roman" w:cs="Times New Roman"/>
          <w:bCs/>
          <w:sz w:val="28"/>
          <w:szCs w:val="28"/>
        </w:rPr>
        <w:t>предоставит</w:t>
      </w:r>
      <w:r w:rsidRPr="00F7764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демонстрационную прошивку. Прошивка должна использоваться </w:t>
      </w:r>
      <w:r w:rsidR="007E3E9C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F77647">
        <w:rPr>
          <w:rFonts w:ascii="Times New Roman" w:eastAsia="Times New Roman" w:hAnsi="Times New Roman" w:cs="Times New Roman"/>
          <w:bCs/>
          <w:sz w:val="28"/>
          <w:szCs w:val="28"/>
        </w:rPr>
        <w:t>онкурсантами для демонстрации экспертам аппаратных неисправностей, которые могут возникнуть в процессе работы.</w:t>
      </w:r>
    </w:p>
    <w:p w14:paraId="7130933B" w14:textId="1C368EB5" w:rsidR="006450B1" w:rsidRDefault="00A4376A" w:rsidP="00A4376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выполнения задания данного модуля составляет </w:t>
      </w:r>
      <w:r w:rsidR="00444EE3" w:rsidRPr="00444EE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часа. По истечении указанного времени, конкурсант должен сдать проект и прошивку для микроконтроллера, продемонстрировав ее работоспособность и выполнение заданного функционала. Данное задание модуля оценивается в 20 баллов. </w:t>
      </w:r>
      <w:r w:rsidR="006450B1" w:rsidRPr="00F77647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результатов выполнения конкурсного задания может производиться только по функциональности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оптоэлектронной системы</w:t>
      </w:r>
      <w:r w:rsidR="006450B1" w:rsidRPr="00F77647">
        <w:rPr>
          <w:rFonts w:ascii="Times New Roman" w:eastAsia="Times New Roman" w:hAnsi="Times New Roman" w:cs="Times New Roman"/>
          <w:bCs/>
          <w:sz w:val="28"/>
          <w:szCs w:val="28"/>
        </w:rPr>
        <w:t>. Прямая оценка функциональности по тексту программы не допускается.</w:t>
      </w:r>
    </w:p>
    <w:p w14:paraId="6F8D223C" w14:textId="77777777" w:rsidR="006450B1" w:rsidRDefault="006450B1" w:rsidP="00F7764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C0416A" w14:textId="659DB40F" w:rsidR="00F77647" w:rsidRPr="00C97E44" w:rsidRDefault="00F77647" w:rsidP="00F776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5C1E" w:rsidRPr="00815C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Диагностика работоспособности и ремонт оптоэлектронных систем</w:t>
      </w:r>
      <w:r w:rsidR="003E03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E0317" w:rsidRPr="003E03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(инвариант)</w:t>
      </w:r>
    </w:p>
    <w:p w14:paraId="289A717A" w14:textId="32D4C3AC" w:rsidR="00F77647" w:rsidRPr="00C97E44" w:rsidRDefault="00F77647" w:rsidP="00F7764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2 часа</w:t>
      </w:r>
    </w:p>
    <w:p w14:paraId="4800135C" w14:textId="77777777" w:rsidR="00F77647" w:rsidRDefault="00F77647" w:rsidP="00F77647">
      <w:pPr>
        <w:spacing w:after="0" w:line="36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EDEDD52" w14:textId="1206D1CA" w:rsidR="006B57F7" w:rsidRPr="006B57F7" w:rsidRDefault="006B57F7" w:rsidP="006B57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B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модуле конкурсанту будет предоставлена</w:t>
      </w:r>
      <w:r w:rsidRPr="006B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оптоэлектронная</w:t>
      </w:r>
      <w:r w:rsidRPr="006B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с заранее внесенными в нее</w:t>
      </w:r>
      <w:r w:rsidRPr="006B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неисправностями. Количество и тип неисправностей для всех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B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онкурсантов будут одинаковыми.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Разработчик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 </w:t>
      </w:r>
      <w:r w:rsidRPr="006B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предоставить не менее одного рабочего устройства. Разработчик должен продемонстрировать функционирующую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оптоэлектронную </w:t>
      </w:r>
      <w:r w:rsidRPr="006B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установку.</w:t>
      </w:r>
      <w:r w:rsidR="0081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Конкурсантам будет предоставлено избыточное количество компонентов, которые могут быть предназначены для проведения ремонта оптоэлектронной системы. Все электронные компоненты </w:t>
      </w:r>
      <w:r w:rsidRPr="006B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находиться в антистатических пакетах.</w:t>
      </w:r>
    </w:p>
    <w:p w14:paraId="00382C05" w14:textId="611887C7" w:rsidR="00F77647" w:rsidRDefault="006B57F7" w:rsidP="00815C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Доказательством </w:t>
      </w:r>
      <w:r w:rsidR="0081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нахождения неисправности и (или)</w:t>
      </w:r>
      <w:r w:rsidRPr="006B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ремонта служат измерения, выполненные стандартным измерительным и испытательным оборудованием для тестирования, настройки и измерения электронных компонентов и модулей. Измерения могут быть либо прямыми (просто</w:t>
      </w:r>
      <w:r w:rsidR="0081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считывание</w:t>
      </w:r>
      <w:r w:rsidRPr="006B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</w:t>
      </w:r>
      <w:r w:rsidR="0081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B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инструмента), либо косвенными (включая как чтение, так и простой расчет).</w:t>
      </w:r>
    </w:p>
    <w:p w14:paraId="1E9B526D" w14:textId="37E376D4" w:rsidR="00815C1E" w:rsidRDefault="00815C1E" w:rsidP="00815C1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выполнения задания данного модуля составляет 2 часа. </w:t>
      </w:r>
      <w:r w:rsidRPr="00CF2650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результате выполнения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данного модуля</w:t>
      </w:r>
      <w:r w:rsidRPr="00CF26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конкурсанту </w:t>
      </w:r>
      <w:r w:rsidRPr="00CF2650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необходимо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предоставить экспертам</w:t>
      </w:r>
      <w:r w:rsidRPr="00CF2650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электронный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файл-</w:t>
      </w:r>
      <w:r w:rsidRPr="00CF2650">
        <w:rPr>
          <w:rFonts w:ascii="Times New Roman" w:eastAsia="Times New Roman" w:hAnsi="Times New Roman" w:cs="Times New Roman"/>
          <w:bCs/>
          <w:sz w:val="28"/>
          <w:szCs w:val="28"/>
        </w:rPr>
        <w:t>отчет,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заполненный по установленной форме,</w:t>
      </w:r>
      <w:r w:rsidRPr="00CF265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подтверждающий </w:t>
      </w:r>
      <w:r w:rsidR="00B438BF">
        <w:rPr>
          <w:rFonts w:ascii="Times New Roman" w:eastAsia="Times New Roman" w:hAnsi="Times New Roman" w:cs="Times New Roman"/>
          <w:bCs/>
          <w:sz w:val="28"/>
          <w:szCs w:val="28"/>
        </w:rPr>
        <w:t>проведенный анализ работоспособности и ремонт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438BF">
        <w:rPr>
          <w:rFonts w:ascii="Times New Roman" w:eastAsia="Times New Roman" w:hAnsi="Times New Roman" w:cs="Times New Roman"/>
          <w:bCs/>
          <w:sz w:val="28"/>
          <w:szCs w:val="28"/>
        </w:rPr>
        <w:t>оптоэлектронной системы</w:t>
      </w:r>
      <w:r w:rsidRPr="00CF26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CF6F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Данное задание модуля оценивается в 15 баллов, из которых судейская оценка составляет </w:t>
      </w:r>
      <w:r w:rsidR="005E30EE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B438BF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баллов</w:t>
      </w:r>
      <w:r w:rsidR="00444EE3" w:rsidRPr="00444E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4EE3">
        <w:rPr>
          <w:rFonts w:ascii="Times New Roman" w:eastAsia="Times New Roman" w:hAnsi="Times New Roman" w:cs="Times New Roman"/>
          <w:bCs/>
          <w:sz w:val="28"/>
          <w:szCs w:val="28"/>
        </w:rPr>
        <w:t>за качество выполненного ремонта в соответствующих точках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0E35BA6" w14:textId="77777777" w:rsidR="00B438BF" w:rsidRDefault="00B438BF" w:rsidP="00815C1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1" w:name="_Toc78885643"/>
      <w:bookmarkStart w:id="12" w:name="_Toc14203719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1"/>
      <w:bookmarkEnd w:id="12"/>
    </w:p>
    <w:p w14:paraId="17386160" w14:textId="2DA544DF" w:rsidR="008A2A14" w:rsidRPr="00444EE3" w:rsidRDefault="008A2A14" w:rsidP="00444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_Toc78885659"/>
      <w:bookmarkStart w:id="14" w:name="_Toc142037192"/>
      <w:r w:rsidRPr="0044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работы по выполнению конкурсного задания проводятся под строгим соблюдением правил техники безопасности и охраны труда.</w:t>
      </w:r>
    </w:p>
    <w:p w14:paraId="68FC5FF0" w14:textId="22CF5A83" w:rsidR="008A2A14" w:rsidRPr="00444EE3" w:rsidRDefault="008A2A14" w:rsidP="00444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лица, находящиеся на конкурсной площадке, должны обладать знаниями об электростатическом разряде и использовать электростатические браслеты и электростатические халаты при работе с компонентами, электронными сборками и иным оборудованием, требующим соблюдения мер антистатической защиты.</w:t>
      </w:r>
    </w:p>
    <w:p w14:paraId="34F95FA4" w14:textId="04DDBDD1" w:rsidR="008A2A14" w:rsidRPr="00444EE3" w:rsidRDefault="008A2A14" w:rsidP="00444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конкурсанты должны использовать защитные перчатки и защитные маски при работе с химическими веществами.</w:t>
      </w:r>
    </w:p>
    <w:p w14:paraId="5DD6EE2B" w14:textId="0B2AD7F0" w:rsidR="008A2A14" w:rsidRPr="00444EE3" w:rsidRDefault="008A2A14" w:rsidP="00444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конкурсанты должны носить средства защиты глаз при пайке или обрезке выводов компонентов и выполнении механосборочных работ (медицинские средства коррекции зрения, защитными средствами не являются).</w:t>
      </w:r>
    </w:p>
    <w:p w14:paraId="197BCE6D" w14:textId="046503AC" w:rsidR="008A2A14" w:rsidRPr="00444EE3" w:rsidRDefault="008A2A14" w:rsidP="00444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Конкурсантам рекомендуется носить закрытую обувь и с защитой от статического электричества.</w:t>
      </w:r>
    </w:p>
    <w:p w14:paraId="3DAAE72B" w14:textId="61134CEF" w:rsidR="008A2A14" w:rsidRPr="00444EE3" w:rsidRDefault="008A2A14" w:rsidP="00444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выявления фактов нарушения требований охраны труда – следует отстранение конкурсанта от выполнения конкурсного задания на 10 мин, повторное ознакомление с правилами требований охраны труда.</w:t>
      </w: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3"/>
      <w:r w:rsidRPr="00A4187F">
        <w:rPr>
          <w:rFonts w:ascii="Times New Roman" w:hAnsi="Times New Roman"/>
        </w:rPr>
        <w:t>Личный инструмент конкурсанта</w:t>
      </w:r>
      <w:bookmarkEnd w:id="14"/>
    </w:p>
    <w:p w14:paraId="11F0DB21" w14:textId="77777777" w:rsidR="008A2A14" w:rsidRPr="000E4109" w:rsidRDefault="008A2A14" w:rsidP="008A2A1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5" w:name="_Toc78885660"/>
      <w:bookmarkStart w:id="16" w:name="_Toc142037193"/>
      <w:r w:rsidRPr="000E4109">
        <w:rPr>
          <w:rFonts w:ascii="Times New Roman" w:eastAsia="Times New Roman" w:hAnsi="Times New Roman" w:cs="Times New Roman"/>
          <w:bCs/>
          <w:sz w:val="28"/>
          <w:szCs w:val="28"/>
        </w:rPr>
        <w:t>Участник вправе использовать только собственный СИЗ (при желании), включающий в себя:</w:t>
      </w:r>
    </w:p>
    <w:p w14:paraId="601334B0" w14:textId="77777777" w:rsidR="008A2A14" w:rsidRPr="000E4109" w:rsidRDefault="008A2A14" w:rsidP="008A2A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109">
        <w:rPr>
          <w:rFonts w:ascii="Times New Roman" w:hAnsi="Times New Roman" w:cs="Times New Roman"/>
          <w:sz w:val="28"/>
          <w:szCs w:val="28"/>
        </w:rPr>
        <w:t>- антистатический халат;</w:t>
      </w:r>
    </w:p>
    <w:p w14:paraId="5BD92A83" w14:textId="77777777" w:rsidR="008A2A14" w:rsidRPr="000E4109" w:rsidRDefault="008A2A14" w:rsidP="008A2A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109">
        <w:rPr>
          <w:rFonts w:ascii="Times New Roman" w:hAnsi="Times New Roman" w:cs="Times New Roman"/>
          <w:sz w:val="28"/>
          <w:szCs w:val="28"/>
        </w:rPr>
        <w:t>- индивидуальное средство защиты органов дыхания;</w:t>
      </w:r>
    </w:p>
    <w:p w14:paraId="3540D6FB" w14:textId="77777777" w:rsidR="008A2A14" w:rsidRDefault="008A2A14" w:rsidP="008A2A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10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защитные очки;</w:t>
      </w:r>
    </w:p>
    <w:p w14:paraId="13842A89" w14:textId="77777777" w:rsidR="008A2A14" w:rsidRPr="000E4109" w:rsidRDefault="008A2A14" w:rsidP="008A2A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защитные перчатки.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5"/>
      <w:bookmarkEnd w:id="16"/>
    </w:p>
    <w:p w14:paraId="67CEA643" w14:textId="77777777" w:rsidR="008A2A14" w:rsidRDefault="008A2A14" w:rsidP="008A2A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Toc142037194"/>
      <w:r w:rsidRPr="007878B7">
        <w:rPr>
          <w:rFonts w:ascii="Times New Roman" w:hAnsi="Times New Roman" w:cs="Times New Roman"/>
          <w:sz w:val="28"/>
          <w:szCs w:val="28"/>
        </w:rPr>
        <w:t xml:space="preserve">- любые средства </w:t>
      </w:r>
      <w:r>
        <w:rPr>
          <w:rFonts w:ascii="Times New Roman" w:hAnsi="Times New Roman" w:cs="Times New Roman"/>
          <w:sz w:val="28"/>
          <w:szCs w:val="28"/>
        </w:rPr>
        <w:t>мобильной связи;</w:t>
      </w:r>
    </w:p>
    <w:p w14:paraId="7DCD492E" w14:textId="50608AF5" w:rsidR="008A2A14" w:rsidRDefault="008A2A14" w:rsidP="008A2A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фото- и видеозаписи;</w:t>
      </w:r>
    </w:p>
    <w:p w14:paraId="477D58AE" w14:textId="77777777" w:rsidR="008A2A14" w:rsidRDefault="008A2A14" w:rsidP="008A2A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канцелярские средства, такие как блокноты, ручки и т.п., кроме имеющихся на рабочих столах и входящих в его комплектацию;</w:t>
      </w:r>
    </w:p>
    <w:p w14:paraId="2EBFE580" w14:textId="77777777" w:rsidR="008A2A14" w:rsidRDefault="008A2A14" w:rsidP="008A2A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средства электронного хранения информации (флэш-карты, </w:t>
      </w:r>
      <w:r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0E41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накопители, переносные внешние диски и т.п.);</w:t>
      </w:r>
    </w:p>
    <w:p w14:paraId="12D4349F" w14:textId="77777777" w:rsidR="008A2A14" w:rsidRDefault="008A2A14" w:rsidP="008A2A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смарт-часы, фитнесс-браслеты и прочие персональные гаджеты.</w:t>
      </w:r>
    </w:p>
    <w:p w14:paraId="71F3786C" w14:textId="77777777" w:rsidR="008A2A14" w:rsidRPr="007878B7" w:rsidRDefault="008A2A14" w:rsidP="008A2A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Весь необходимый инструмент, оборудование и СИЗ (кроме собственного СИЗ участника) предоставляются организаторами. 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7"/>
    </w:p>
    <w:p w14:paraId="229D45A2" w14:textId="3ABB6E71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3F71B4">
        <w:rPr>
          <w:rFonts w:ascii="Times New Roman" w:hAnsi="Times New Roman" w:cs="Times New Roman"/>
          <w:sz w:val="28"/>
          <w:szCs w:val="28"/>
        </w:rPr>
        <w:t>Описание компетенции</w:t>
      </w:r>
    </w:p>
    <w:p w14:paraId="3061DB38" w14:textId="4AFD21C5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3F71B4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конкурсного задания</w:t>
      </w:r>
    </w:p>
    <w:p w14:paraId="49599D45" w14:textId="713969DA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1B4">
        <w:rPr>
          <w:rFonts w:ascii="Times New Roman" w:hAnsi="Times New Roman" w:cs="Times New Roman"/>
          <w:sz w:val="28"/>
          <w:szCs w:val="28"/>
        </w:rPr>
        <w:t>Матрица конкурсного задания</w:t>
      </w:r>
    </w:p>
    <w:p w14:paraId="1CD17869" w14:textId="1B1AD046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5A2F2E">
        <w:rPr>
          <w:rFonts w:ascii="Times New Roman" w:hAnsi="Times New Roman" w:cs="Times New Roman"/>
          <w:sz w:val="28"/>
          <w:szCs w:val="28"/>
        </w:rPr>
        <w:t>Оптоэлектроника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sectPr w:rsidR="00FC6098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0A8D8" w14:textId="77777777" w:rsidR="002E4051" w:rsidRDefault="002E4051" w:rsidP="00970F49">
      <w:pPr>
        <w:spacing w:after="0" w:line="240" w:lineRule="auto"/>
      </w:pPr>
      <w:r>
        <w:separator/>
      </w:r>
    </w:p>
  </w:endnote>
  <w:endnote w:type="continuationSeparator" w:id="0">
    <w:p w14:paraId="5E02097A" w14:textId="77777777" w:rsidR="002E4051" w:rsidRDefault="002E405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4726E57F" w:rsidR="008A2A14" w:rsidRPr="00A4187F" w:rsidRDefault="008A2A14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5E30EE">
          <w:rPr>
            <w:rFonts w:ascii="Times New Roman" w:hAnsi="Times New Roman" w:cs="Times New Roman"/>
            <w:noProof/>
          </w:rPr>
          <w:t>15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8A2A14" w:rsidRDefault="008A2A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E0053" w14:textId="77777777" w:rsidR="002E4051" w:rsidRDefault="002E4051" w:rsidP="00970F49">
      <w:pPr>
        <w:spacing w:after="0" w:line="240" w:lineRule="auto"/>
      </w:pPr>
      <w:r>
        <w:separator/>
      </w:r>
    </w:p>
  </w:footnote>
  <w:footnote w:type="continuationSeparator" w:id="0">
    <w:p w14:paraId="1C0B0893" w14:textId="77777777" w:rsidR="002E4051" w:rsidRDefault="002E4051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8A2A14" w:rsidRDefault="008A2A14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8A2A14" w:rsidRDefault="008A2A14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3DE27CF"/>
    <w:multiLevelType w:val="hybridMultilevel"/>
    <w:tmpl w:val="0C4AAF10"/>
    <w:lvl w:ilvl="0" w:tplc="E9F0221C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444115">
    <w:abstractNumId w:val="14"/>
  </w:num>
  <w:num w:numId="2" w16cid:durableId="1677077482">
    <w:abstractNumId w:val="8"/>
  </w:num>
  <w:num w:numId="3" w16cid:durableId="1749575557">
    <w:abstractNumId w:val="6"/>
  </w:num>
  <w:num w:numId="4" w16cid:durableId="560604083">
    <w:abstractNumId w:val="1"/>
  </w:num>
  <w:num w:numId="5" w16cid:durableId="1967004597">
    <w:abstractNumId w:val="0"/>
  </w:num>
  <w:num w:numId="6" w16cid:durableId="1838377823">
    <w:abstractNumId w:val="9"/>
  </w:num>
  <w:num w:numId="7" w16cid:durableId="780346620">
    <w:abstractNumId w:val="2"/>
  </w:num>
  <w:num w:numId="8" w16cid:durableId="172841824">
    <w:abstractNumId w:val="5"/>
  </w:num>
  <w:num w:numId="9" w16cid:durableId="688340029">
    <w:abstractNumId w:val="18"/>
  </w:num>
  <w:num w:numId="10" w16cid:durableId="1721707913">
    <w:abstractNumId w:val="7"/>
  </w:num>
  <w:num w:numId="11" w16cid:durableId="160201298">
    <w:abstractNumId w:val="3"/>
  </w:num>
  <w:num w:numId="12" w16cid:durableId="1583641045">
    <w:abstractNumId w:val="10"/>
  </w:num>
  <w:num w:numId="13" w16cid:durableId="351035409">
    <w:abstractNumId w:val="21"/>
  </w:num>
  <w:num w:numId="14" w16cid:durableId="229118501">
    <w:abstractNumId w:val="11"/>
  </w:num>
  <w:num w:numId="15" w16cid:durableId="330648272">
    <w:abstractNumId w:val="19"/>
  </w:num>
  <w:num w:numId="16" w16cid:durableId="700864308">
    <w:abstractNumId w:val="22"/>
  </w:num>
  <w:num w:numId="17" w16cid:durableId="122694545">
    <w:abstractNumId w:val="20"/>
  </w:num>
  <w:num w:numId="18" w16cid:durableId="1808547856">
    <w:abstractNumId w:val="17"/>
  </w:num>
  <w:num w:numId="19" w16cid:durableId="827674402">
    <w:abstractNumId w:val="13"/>
  </w:num>
  <w:num w:numId="20" w16cid:durableId="1289429632">
    <w:abstractNumId w:val="15"/>
  </w:num>
  <w:num w:numId="21" w16cid:durableId="1114246316">
    <w:abstractNumId w:val="12"/>
  </w:num>
  <w:num w:numId="22" w16cid:durableId="2109891169">
    <w:abstractNumId w:val="4"/>
  </w:num>
  <w:num w:numId="23" w16cid:durableId="1253585197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2F0"/>
    <w:rsid w:val="000051E8"/>
    <w:rsid w:val="00021CCE"/>
    <w:rsid w:val="000244DA"/>
    <w:rsid w:val="00024F7D"/>
    <w:rsid w:val="00032167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36B"/>
    <w:rsid w:val="000C2FBF"/>
    <w:rsid w:val="000C7EA9"/>
    <w:rsid w:val="000D258B"/>
    <w:rsid w:val="000D43CC"/>
    <w:rsid w:val="000D4C46"/>
    <w:rsid w:val="000D74AA"/>
    <w:rsid w:val="000F0FC3"/>
    <w:rsid w:val="00100FE1"/>
    <w:rsid w:val="001024BE"/>
    <w:rsid w:val="0010429B"/>
    <w:rsid w:val="00106670"/>
    <w:rsid w:val="00106738"/>
    <w:rsid w:val="00114D79"/>
    <w:rsid w:val="00127743"/>
    <w:rsid w:val="001300F1"/>
    <w:rsid w:val="00137545"/>
    <w:rsid w:val="00142002"/>
    <w:rsid w:val="0015561E"/>
    <w:rsid w:val="00155C9F"/>
    <w:rsid w:val="0015741E"/>
    <w:rsid w:val="001627D5"/>
    <w:rsid w:val="0017612A"/>
    <w:rsid w:val="001B4B65"/>
    <w:rsid w:val="001C1282"/>
    <w:rsid w:val="001C63E7"/>
    <w:rsid w:val="001C6F0D"/>
    <w:rsid w:val="001D298C"/>
    <w:rsid w:val="001E1DF9"/>
    <w:rsid w:val="001E4DB4"/>
    <w:rsid w:val="001F4CDB"/>
    <w:rsid w:val="00220E70"/>
    <w:rsid w:val="002228E8"/>
    <w:rsid w:val="00237603"/>
    <w:rsid w:val="00247E8C"/>
    <w:rsid w:val="00270E01"/>
    <w:rsid w:val="002776A1"/>
    <w:rsid w:val="00287BC9"/>
    <w:rsid w:val="0029547E"/>
    <w:rsid w:val="002A1B62"/>
    <w:rsid w:val="002B1426"/>
    <w:rsid w:val="002B3DBB"/>
    <w:rsid w:val="002E23A1"/>
    <w:rsid w:val="002E4051"/>
    <w:rsid w:val="002F2906"/>
    <w:rsid w:val="00303C05"/>
    <w:rsid w:val="00315CD2"/>
    <w:rsid w:val="003242E1"/>
    <w:rsid w:val="00333911"/>
    <w:rsid w:val="00334165"/>
    <w:rsid w:val="003531E7"/>
    <w:rsid w:val="003601A4"/>
    <w:rsid w:val="0037535C"/>
    <w:rsid w:val="00376E68"/>
    <w:rsid w:val="003815C7"/>
    <w:rsid w:val="003934F8"/>
    <w:rsid w:val="00397A1B"/>
    <w:rsid w:val="003A21C8"/>
    <w:rsid w:val="003A7A26"/>
    <w:rsid w:val="003C1D7A"/>
    <w:rsid w:val="003C5F97"/>
    <w:rsid w:val="003D1E51"/>
    <w:rsid w:val="003E0317"/>
    <w:rsid w:val="003F71B4"/>
    <w:rsid w:val="00405173"/>
    <w:rsid w:val="00415752"/>
    <w:rsid w:val="004214D4"/>
    <w:rsid w:val="004254FE"/>
    <w:rsid w:val="00436FFC"/>
    <w:rsid w:val="00437D28"/>
    <w:rsid w:val="0044354A"/>
    <w:rsid w:val="00444EE3"/>
    <w:rsid w:val="00445A91"/>
    <w:rsid w:val="00454353"/>
    <w:rsid w:val="00461AC6"/>
    <w:rsid w:val="004728CF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20F51"/>
    <w:rsid w:val="00527337"/>
    <w:rsid w:val="00527F3B"/>
    <w:rsid w:val="00554354"/>
    <w:rsid w:val="00554CBB"/>
    <w:rsid w:val="005560AC"/>
    <w:rsid w:val="00557CC0"/>
    <w:rsid w:val="0056194A"/>
    <w:rsid w:val="00565B7C"/>
    <w:rsid w:val="005A1625"/>
    <w:rsid w:val="005A203B"/>
    <w:rsid w:val="005A2F2E"/>
    <w:rsid w:val="005B05D5"/>
    <w:rsid w:val="005B0DEC"/>
    <w:rsid w:val="005B66FC"/>
    <w:rsid w:val="005C6A23"/>
    <w:rsid w:val="005D3A76"/>
    <w:rsid w:val="005E30DC"/>
    <w:rsid w:val="005E30EE"/>
    <w:rsid w:val="00605DD7"/>
    <w:rsid w:val="0060658F"/>
    <w:rsid w:val="00613219"/>
    <w:rsid w:val="0062789A"/>
    <w:rsid w:val="00631DE0"/>
    <w:rsid w:val="0063396F"/>
    <w:rsid w:val="006344F7"/>
    <w:rsid w:val="0063473F"/>
    <w:rsid w:val="00635CAD"/>
    <w:rsid w:val="00640E46"/>
    <w:rsid w:val="0064179C"/>
    <w:rsid w:val="00643A8A"/>
    <w:rsid w:val="0064491A"/>
    <w:rsid w:val="006450B1"/>
    <w:rsid w:val="00646906"/>
    <w:rsid w:val="00646EC3"/>
    <w:rsid w:val="00651D75"/>
    <w:rsid w:val="00653B50"/>
    <w:rsid w:val="00666BDD"/>
    <w:rsid w:val="00667F2A"/>
    <w:rsid w:val="006774CF"/>
    <w:rsid w:val="006776B4"/>
    <w:rsid w:val="006873B8"/>
    <w:rsid w:val="006877DB"/>
    <w:rsid w:val="006A4EFB"/>
    <w:rsid w:val="006B0D70"/>
    <w:rsid w:val="006B0FEA"/>
    <w:rsid w:val="006B57F7"/>
    <w:rsid w:val="006C6D6D"/>
    <w:rsid w:val="006C7A3B"/>
    <w:rsid w:val="006C7CE4"/>
    <w:rsid w:val="006F4464"/>
    <w:rsid w:val="00706703"/>
    <w:rsid w:val="00714CA4"/>
    <w:rsid w:val="007250D9"/>
    <w:rsid w:val="007274B8"/>
    <w:rsid w:val="00727F97"/>
    <w:rsid w:val="00730AE0"/>
    <w:rsid w:val="0074372D"/>
    <w:rsid w:val="00760366"/>
    <w:rsid w:val="007604F9"/>
    <w:rsid w:val="00764773"/>
    <w:rsid w:val="007735DC"/>
    <w:rsid w:val="0077600D"/>
    <w:rsid w:val="0078311A"/>
    <w:rsid w:val="007837D3"/>
    <w:rsid w:val="00791D70"/>
    <w:rsid w:val="007A61C5"/>
    <w:rsid w:val="007A6888"/>
    <w:rsid w:val="007B0DCC"/>
    <w:rsid w:val="007B2222"/>
    <w:rsid w:val="007B3FD5"/>
    <w:rsid w:val="007C25CD"/>
    <w:rsid w:val="007D220F"/>
    <w:rsid w:val="007D3601"/>
    <w:rsid w:val="007D6C20"/>
    <w:rsid w:val="007E3E9C"/>
    <w:rsid w:val="007E73B4"/>
    <w:rsid w:val="00812516"/>
    <w:rsid w:val="00815C1E"/>
    <w:rsid w:val="008177CD"/>
    <w:rsid w:val="00832EBB"/>
    <w:rsid w:val="00834734"/>
    <w:rsid w:val="00835BF6"/>
    <w:rsid w:val="00843E90"/>
    <w:rsid w:val="0084659A"/>
    <w:rsid w:val="008761F3"/>
    <w:rsid w:val="00881DD2"/>
    <w:rsid w:val="00882B54"/>
    <w:rsid w:val="00883444"/>
    <w:rsid w:val="008912AE"/>
    <w:rsid w:val="008A2A14"/>
    <w:rsid w:val="008B0F23"/>
    <w:rsid w:val="008B560B"/>
    <w:rsid w:val="008C24E6"/>
    <w:rsid w:val="008C32D6"/>
    <w:rsid w:val="008C41F7"/>
    <w:rsid w:val="008D6DCF"/>
    <w:rsid w:val="008E1A23"/>
    <w:rsid w:val="008E5424"/>
    <w:rsid w:val="00900604"/>
    <w:rsid w:val="00901689"/>
    <w:rsid w:val="009018F0"/>
    <w:rsid w:val="00906E82"/>
    <w:rsid w:val="009203A8"/>
    <w:rsid w:val="009364E7"/>
    <w:rsid w:val="00945E13"/>
    <w:rsid w:val="00947E8F"/>
    <w:rsid w:val="00953113"/>
    <w:rsid w:val="00954B97"/>
    <w:rsid w:val="00955127"/>
    <w:rsid w:val="00956BC9"/>
    <w:rsid w:val="00961DA0"/>
    <w:rsid w:val="00970E70"/>
    <w:rsid w:val="00970F49"/>
    <w:rsid w:val="009715DA"/>
    <w:rsid w:val="00976338"/>
    <w:rsid w:val="0097656F"/>
    <w:rsid w:val="00992D9C"/>
    <w:rsid w:val="009931F0"/>
    <w:rsid w:val="009955F8"/>
    <w:rsid w:val="009A1CBC"/>
    <w:rsid w:val="009A36AD"/>
    <w:rsid w:val="009B18A2"/>
    <w:rsid w:val="009B6669"/>
    <w:rsid w:val="009D04EE"/>
    <w:rsid w:val="009E37D3"/>
    <w:rsid w:val="009E52E7"/>
    <w:rsid w:val="009E5BD9"/>
    <w:rsid w:val="009F57C0"/>
    <w:rsid w:val="00A01C5C"/>
    <w:rsid w:val="00A0510D"/>
    <w:rsid w:val="00A11569"/>
    <w:rsid w:val="00A122C2"/>
    <w:rsid w:val="00A204BB"/>
    <w:rsid w:val="00A20A67"/>
    <w:rsid w:val="00A2469A"/>
    <w:rsid w:val="00A27EE4"/>
    <w:rsid w:val="00A36EE2"/>
    <w:rsid w:val="00A4187F"/>
    <w:rsid w:val="00A4376A"/>
    <w:rsid w:val="00A46037"/>
    <w:rsid w:val="00A53379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A7954"/>
    <w:rsid w:val="00AB54FD"/>
    <w:rsid w:val="00AC4CA4"/>
    <w:rsid w:val="00AD2200"/>
    <w:rsid w:val="00AD7140"/>
    <w:rsid w:val="00AE6614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38BF"/>
    <w:rsid w:val="00B45392"/>
    <w:rsid w:val="00B45AA4"/>
    <w:rsid w:val="00B610A2"/>
    <w:rsid w:val="00B719EC"/>
    <w:rsid w:val="00BA2CF0"/>
    <w:rsid w:val="00BB370B"/>
    <w:rsid w:val="00BC3813"/>
    <w:rsid w:val="00BC3A05"/>
    <w:rsid w:val="00BC7808"/>
    <w:rsid w:val="00BE099A"/>
    <w:rsid w:val="00BF7BCB"/>
    <w:rsid w:val="00C06EBC"/>
    <w:rsid w:val="00C0723F"/>
    <w:rsid w:val="00C11781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8661C"/>
    <w:rsid w:val="00C92BC1"/>
    <w:rsid w:val="00C95538"/>
    <w:rsid w:val="00C96567"/>
    <w:rsid w:val="00C97E44"/>
    <w:rsid w:val="00CA6CCD"/>
    <w:rsid w:val="00CB15BA"/>
    <w:rsid w:val="00CC1735"/>
    <w:rsid w:val="00CC50B7"/>
    <w:rsid w:val="00CD66EF"/>
    <w:rsid w:val="00CE2498"/>
    <w:rsid w:val="00CE36B8"/>
    <w:rsid w:val="00CF0DA9"/>
    <w:rsid w:val="00CF2650"/>
    <w:rsid w:val="00CF491D"/>
    <w:rsid w:val="00CF6F5D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28EF"/>
    <w:rsid w:val="00D45007"/>
    <w:rsid w:val="00D617CC"/>
    <w:rsid w:val="00D82186"/>
    <w:rsid w:val="00D83E4E"/>
    <w:rsid w:val="00D87A1E"/>
    <w:rsid w:val="00DE39D8"/>
    <w:rsid w:val="00DE5614"/>
    <w:rsid w:val="00E0407E"/>
    <w:rsid w:val="00E04FDF"/>
    <w:rsid w:val="00E15F2A"/>
    <w:rsid w:val="00E162F7"/>
    <w:rsid w:val="00E20965"/>
    <w:rsid w:val="00E279E8"/>
    <w:rsid w:val="00E309C7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21CA"/>
    <w:rsid w:val="00EE7DA3"/>
    <w:rsid w:val="00F1662D"/>
    <w:rsid w:val="00F211B6"/>
    <w:rsid w:val="00F3099C"/>
    <w:rsid w:val="00F359DD"/>
    <w:rsid w:val="00F35F4F"/>
    <w:rsid w:val="00F45885"/>
    <w:rsid w:val="00F50AC5"/>
    <w:rsid w:val="00F6025D"/>
    <w:rsid w:val="00F672B2"/>
    <w:rsid w:val="00F74866"/>
    <w:rsid w:val="00F77647"/>
    <w:rsid w:val="00F8340A"/>
    <w:rsid w:val="00F83D10"/>
    <w:rsid w:val="00F93643"/>
    <w:rsid w:val="00F96457"/>
    <w:rsid w:val="00FA7379"/>
    <w:rsid w:val="00FB022D"/>
    <w:rsid w:val="00FB1F17"/>
    <w:rsid w:val="00FB3492"/>
    <w:rsid w:val="00FB6088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2CDD7"/>
  <w15:docId w15:val="{FC512B6A-9FFB-7447-8497-A299E246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HTML">
    <w:name w:val="HTML Preformatted"/>
    <w:basedOn w:val="a1"/>
    <w:link w:val="HTML0"/>
    <w:uiPriority w:val="99"/>
    <w:semiHidden/>
    <w:unhideWhenUsed/>
    <w:rsid w:val="001300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1300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2"/>
    <w:rsid w:val="00130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B086A-435F-4B72-8CA7-25A9D99C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4520</TotalTime>
  <Pages>18</Pages>
  <Words>3917</Words>
  <Characters>22331</Characters>
  <Application>Microsoft Office Word</Application>
  <DocSecurity>0</DocSecurity>
  <Lines>186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48</cp:revision>
  <dcterms:created xsi:type="dcterms:W3CDTF">2023-10-10T08:10:00Z</dcterms:created>
  <dcterms:modified xsi:type="dcterms:W3CDTF">2024-03-13T04:35:00Z</dcterms:modified>
</cp:coreProperties>
</file>