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  <w:bookmarkStart w:id="0" w:name="_GoBack"/>
        <w:bookmarkEnd w:id="0"/>
      </w:tr>
    </w:tbl>
    <w:p w14:paraId="541F2F9A" w14:textId="5D9A8350" w:rsidR="00FF352C" w:rsidRDefault="00FF352C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6CBCF2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113974">
        <w:rPr>
          <w:rFonts w:ascii="Times New Roman" w:hAnsi="Times New Roman" w:cs="Times New Roman"/>
          <w:sz w:val="72"/>
          <w:szCs w:val="72"/>
        </w:rPr>
        <w:t>ОБРАБОТКА ВОДНЫХ БИОРЕСУРСОВ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357B2DB" w:rsidR="001B15DE" w:rsidRDefault="00A2157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82DD73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215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Обработка водных биоресурсов</w:t>
      </w:r>
    </w:p>
    <w:p w14:paraId="18036350" w14:textId="148173EF" w:rsid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E6A754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«О рыболовстве и сохранении водных биологических ресурсов» от 20.12.2004 № 166-ФЗ (с изм. и доп.) определены следующие термины в области переработки рыбы и морепродуктов: </w:t>
      </w:r>
    </w:p>
    <w:p w14:paraId="16AE3DAD" w14:textId="7B34DFB9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продукции.</w:t>
      </w:r>
    </w:p>
    <w:p w14:paraId="3580C880" w14:textId="3677BFEF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Водные биологические ресурсы - рыбы, водные беспозвоночные, водные млекопитающие, водоросли, другие водные животные и растения, находящиеся в состоянии естественной свободы.</w:t>
      </w:r>
    </w:p>
    <w:p w14:paraId="2898A840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Обработка водных биоресурсов включает в себя комплекс различных технологических мероприятий по производству пищевой продукции и согласно Техническому регламенту Евразийского экономического союза "О безопасности рыбы и рыбной продукции" (ТР ЕАЭС 040/2016) - "пищевая рыбная продукция" это рыба (в том числе живая рыба и рыба-сырец (свежая)), водные беспозвоночные (в том числе живые и свежие водные беспозвоночные), водные млекопитающие (в том числе свежие водные млекопитающие) и другие водные животные, а также водоросли (в том числе водоросли-сырец (свежие)) и другие водные растения (в том числе свежие водные растения), в том числе продукция из них, в непереработанном или переработанном (обработанном) виде, которые предназначены для употребления человеком в пищу.</w:t>
      </w:r>
    </w:p>
    <w:p w14:paraId="037B5940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Специалист по компетенции Обработка водных биоресурсов:</w:t>
      </w:r>
    </w:p>
    <w:p w14:paraId="2E1B8FFE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процессы производства охлажденной, мороженой, соленой, маринованной, копченой продукции, пресервов и консервов, обработки северной рыбы, а также изготовления полуфабрикатов и кулинарной продукции;</w:t>
      </w:r>
    </w:p>
    <w:p w14:paraId="726FCF66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организовывает взаимодействие со всеми участниками технологического процесса обработки рыбы и морепродуктов, обеспечивает работу в команде;</w:t>
      </w:r>
    </w:p>
    <w:p w14:paraId="5E3B30EB" w14:textId="77777777" w:rsidR="00A21570" w:rsidRDefault="00A21570" w:rsidP="00A21570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осуществляет технохимический контроль технологического процесса и его составляющих на основе нормативной и технической документации.</w:t>
      </w:r>
    </w:p>
    <w:p w14:paraId="48F8758D" w14:textId="021CEABD" w:rsidR="00A21570" w:rsidRDefault="00A21570" w:rsidP="00A215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5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Виды деятельности специалиста по обработке водных биоресурсов соответствуют требованиям к выпускникам, освоившим образовательную программу согласно ФГОС СПО 35.02.10 «Обработка водных биоресурсов» утвержденного приказом Министерства просвещения Российской Федерации от 13 июля 2021 г. № 443.</w:t>
      </w:r>
    </w:p>
    <w:p w14:paraId="3E54DB7F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A21570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Актуальность специальности в реальном секторе экономики России</w:t>
      </w:r>
    </w:p>
    <w:p w14:paraId="5875746C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D00328B" w14:textId="77777777" w:rsidR="00A21570" w:rsidRPr="00A21570" w:rsidRDefault="00A21570" w:rsidP="00A21570">
      <w:p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21570">
        <w:rPr>
          <w:rFonts w:ascii="Times New Roman" w:eastAsia="Calibri" w:hAnsi="Times New Roman" w:cs="Times New Roman"/>
          <w:iCs/>
          <w:sz w:val="28"/>
          <w:szCs w:val="28"/>
        </w:rPr>
        <w:t>Обработка водных биоресурсов входит в Общероссийский классификатор экономической деятельности.</w:t>
      </w:r>
      <w:r w:rsidRPr="00A21570">
        <w:rPr>
          <w:rFonts w:ascii="Times New Roman" w:eastAsia="Calibri" w:hAnsi="Times New Roman" w:cs="Times New Roman"/>
          <w:iCs/>
          <w:sz w:val="28"/>
          <w:szCs w:val="28"/>
          <w:vertAlign w:val="superscript"/>
        </w:rPr>
        <w:t>2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3"/>
        <w:gridCol w:w="555"/>
        <w:gridCol w:w="691"/>
        <w:gridCol w:w="555"/>
        <w:gridCol w:w="7021"/>
      </w:tblGrid>
      <w:tr w:rsidR="00A21570" w:rsidRPr="00A21570" w14:paraId="3E8029D0" w14:textId="77777777" w:rsidTr="00482895">
        <w:tc>
          <w:tcPr>
            <w:tcW w:w="9345" w:type="dxa"/>
            <w:gridSpan w:val="5"/>
          </w:tcPr>
          <w:p w14:paraId="7B9FDA21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proofErr w:type="spellEnd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Обрабатывающие</w:t>
            </w:r>
            <w:proofErr w:type="spellEnd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производства</w:t>
            </w:r>
            <w:proofErr w:type="spellEnd"/>
          </w:p>
        </w:tc>
      </w:tr>
      <w:tr w:rsidR="00A21570" w:rsidRPr="00A21570" w14:paraId="1F3F8B8C" w14:textId="77777777" w:rsidTr="00482895">
        <w:tc>
          <w:tcPr>
            <w:tcW w:w="523" w:type="dxa"/>
          </w:tcPr>
          <w:p w14:paraId="55D0D3EC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2" w:type="dxa"/>
            <w:gridSpan w:val="4"/>
          </w:tcPr>
          <w:p w14:paraId="475EE9E3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proofErr w:type="spellEnd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пищевых</w:t>
            </w:r>
            <w:proofErr w:type="spellEnd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1570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proofErr w:type="spellEnd"/>
          </w:p>
        </w:tc>
      </w:tr>
      <w:tr w:rsidR="00A21570" w:rsidRPr="00A21570" w14:paraId="6ADF6DF7" w14:textId="77777777" w:rsidTr="00482895">
        <w:tc>
          <w:tcPr>
            <w:tcW w:w="523" w:type="dxa"/>
          </w:tcPr>
          <w:p w14:paraId="63D94AC8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dxa"/>
          </w:tcPr>
          <w:p w14:paraId="2216BB17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7" w:type="dxa"/>
            <w:gridSpan w:val="3"/>
          </w:tcPr>
          <w:p w14:paraId="5D14326D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подкласс 10.2 - Переработка и консервирование рыбы, ракообразных и моллюсков</w:t>
            </w:r>
          </w:p>
        </w:tc>
      </w:tr>
      <w:tr w:rsidR="00A21570" w:rsidRPr="00A21570" w14:paraId="0B639E0F" w14:textId="77777777" w:rsidTr="00482895">
        <w:tc>
          <w:tcPr>
            <w:tcW w:w="523" w:type="dxa"/>
          </w:tcPr>
          <w:p w14:paraId="188A8BED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1626CBDB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69675258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576" w:type="dxa"/>
            <w:gridSpan w:val="2"/>
          </w:tcPr>
          <w:p w14:paraId="3BCEE63E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группа 10.20 - Переработка и консервирование рыбы, ракообразных и моллюсков</w:t>
            </w:r>
          </w:p>
        </w:tc>
      </w:tr>
      <w:tr w:rsidR="00A21570" w:rsidRPr="00A21570" w14:paraId="44D49978" w14:textId="77777777" w:rsidTr="00482895">
        <w:tc>
          <w:tcPr>
            <w:tcW w:w="523" w:type="dxa"/>
          </w:tcPr>
          <w:p w14:paraId="07B36E82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09A32887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53567877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37585AA0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53998D75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10.20.1 - Переработка и консервирование рыбы</w:t>
            </w:r>
          </w:p>
        </w:tc>
      </w:tr>
      <w:tr w:rsidR="00A21570" w:rsidRPr="00A21570" w14:paraId="727EEFFA" w14:textId="77777777" w:rsidTr="00482895">
        <w:tc>
          <w:tcPr>
            <w:tcW w:w="523" w:type="dxa"/>
          </w:tcPr>
          <w:p w14:paraId="2B1073E0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313A25B4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1EC52F41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0DB28152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1417DCD1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10.20.2 - Переработка и консервирование ракообразных и моллюсков</w:t>
            </w:r>
          </w:p>
        </w:tc>
      </w:tr>
      <w:tr w:rsidR="00A21570" w:rsidRPr="00A21570" w14:paraId="60F5DFBD" w14:textId="77777777" w:rsidTr="00482895">
        <w:tc>
          <w:tcPr>
            <w:tcW w:w="523" w:type="dxa"/>
          </w:tcPr>
          <w:p w14:paraId="0AC9308D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635845E5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4C7E56A1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25CE42AB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74E06E56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10.20.3 - Производство пищевой рыбной муки или муки для корма животных</w:t>
            </w:r>
          </w:p>
        </w:tc>
      </w:tr>
      <w:tr w:rsidR="00A21570" w:rsidRPr="00A21570" w14:paraId="5FF13455" w14:textId="77777777" w:rsidTr="00482895">
        <w:tc>
          <w:tcPr>
            <w:tcW w:w="523" w:type="dxa"/>
          </w:tcPr>
          <w:p w14:paraId="5395314C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1D911012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612245BF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7ADAADF7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3250C70E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10.20.5 - Деятельность по обработке морских водорослей, в том числе морской капусты</w:t>
            </w:r>
          </w:p>
        </w:tc>
      </w:tr>
      <w:tr w:rsidR="00A21570" w:rsidRPr="00A21570" w14:paraId="0A7390A0" w14:textId="77777777" w:rsidTr="00482895">
        <w:tc>
          <w:tcPr>
            <w:tcW w:w="523" w:type="dxa"/>
          </w:tcPr>
          <w:p w14:paraId="43718F53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769432F3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1" w:type="dxa"/>
          </w:tcPr>
          <w:p w14:paraId="2E737F47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5" w:type="dxa"/>
          </w:tcPr>
          <w:p w14:paraId="1FE688F5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021" w:type="dxa"/>
          </w:tcPr>
          <w:p w14:paraId="6A20E163" w14:textId="77777777" w:rsidR="00A21570" w:rsidRPr="00A21570" w:rsidRDefault="00A21570" w:rsidP="00A21570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215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подгруппа 10.20.9 - Производство прочих продуктов из рыбы, ракообразных, моллюсков и прочих водных беспозвоночных, непригодных для употребления в пищу</w:t>
            </w:r>
          </w:p>
        </w:tc>
      </w:tr>
    </w:tbl>
    <w:p w14:paraId="0E7FEEB2" w14:textId="77777777" w:rsidR="00A21570" w:rsidRPr="00A21570" w:rsidRDefault="00A21570" w:rsidP="00A2157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70">
        <w:rPr>
          <w:rFonts w:ascii="Times New Roman" w:eastAsia="Calibri" w:hAnsi="Times New Roman" w:cs="Times New Roman"/>
          <w:sz w:val="28"/>
          <w:szCs w:val="28"/>
        </w:rPr>
        <w:t xml:space="preserve">Востребованность профессии велика и связана с тем, что доля сотрудников, работающих по профессии - обработчик рыбы и морепродуктов составляет от 50 до 60 % от общей численности персонала на рыбоперерабатывающем предприятии, а для добывающих и обрабатывающих судов этот процент доходит до 80-ти процентов. По данным Росстата, за январь — октябрь 2022 года производство свежего или охлажденного рыбного филе в России выросло до 4,7 тыс. т (+64% к уровню аналогичного периода прошлого года). Производство мороженого рыбного филе составило 226,8 тыс. т (+22,4%). </w:t>
      </w:r>
    </w:p>
    <w:p w14:paraId="7F7F73BE" w14:textId="549E76BA" w:rsidR="00A21570" w:rsidRDefault="00A21570" w:rsidP="00A2157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570">
        <w:rPr>
          <w:rFonts w:ascii="Times New Roman" w:eastAsia="Calibri" w:hAnsi="Times New Roman" w:cs="Times New Roman"/>
          <w:sz w:val="28"/>
          <w:szCs w:val="28"/>
        </w:rPr>
        <w:t>На середину ноября 2022 года, по данным Ассоциации добытчиков минтая, общий объем производства сурими составил более 24 тыс. т, превысив показатель за аналогичный период прошлого года более чем в 4 раза — как за счет увеличения количества добычи минтая, так и благодаря росту выпуска сурими береговыми предприятиями. По данным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1570">
        <w:rPr>
          <w:rFonts w:ascii="Times New Roman" w:eastAsia="Calibri" w:hAnsi="Times New Roman" w:cs="Times New Roman"/>
          <w:sz w:val="28"/>
          <w:szCs w:val="28"/>
        </w:rPr>
        <w:t xml:space="preserve"> опубликованным на официальном сайте Федерального агентства по рыболовству производство рыбной продукции, за январь-март 2022 года превысило 1 млн тонн, что на 0,2% больше аналогичного периода 2021 года. В январе-марте в общей </w:t>
      </w:r>
      <w:r w:rsidRPr="00A21570">
        <w:rPr>
          <w:rFonts w:ascii="Times New Roman" w:eastAsia="Calibri" w:hAnsi="Times New Roman" w:cs="Times New Roman"/>
          <w:sz w:val="28"/>
          <w:szCs w:val="28"/>
        </w:rPr>
        <w:lastRenderedPageBreak/>
        <w:t>структуре производимой рыбной продукции почти 37% занимает продукция глубокой степени переработки — это выше уровня 2021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21570">
        <w:rPr>
          <w:rFonts w:ascii="Times New Roman" w:eastAsia="Calibri" w:hAnsi="Times New Roman" w:cs="Times New Roman"/>
          <w:sz w:val="28"/>
          <w:szCs w:val="28"/>
        </w:rPr>
        <w:t xml:space="preserve"> который составлял 31,5%. За первой квартал отмечается рост производства по основным группам рыбных продуктов. Выпуск филе рыбного мороженого увеличился почти на 51% и достиг 105 тыс. тонн, мяса рыбы (включая фарш) мороженого вырос в два раза — до 25,4 тыс. тонн. Производство консервов в январе-марте 2022 года в сравнении с аналогичным периодом 2021 года увеличилось на 4 тыс. тонн (или на 9%) и составило 49,7 тыс. тонн. Производство икры лососевых рыб за первый квартал 2022 года выросло на 3,8% до 293 тонны, икры осетровых рыб — на 6%, до 15,6 тонн. Ожидается сохранение тенденции на фоне вводимых новых мощностей по рыбопереработке. Увеличение объемов перерабатываемых водных биоресурсов возможно только при постоянном росте квалифицированных кадров, занятых в данной области производства.</w:t>
      </w:r>
    </w:p>
    <w:p w14:paraId="65D6981D" w14:textId="77777777" w:rsidR="00FF352C" w:rsidRPr="00A21570" w:rsidRDefault="00FF352C" w:rsidP="00A21570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D61824" w14:textId="77777777" w:rsidR="00FF352C" w:rsidRPr="00FF352C" w:rsidRDefault="00FF352C" w:rsidP="00FF352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52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особенностей профессиональной деятельности специалиста</w:t>
      </w:r>
    </w:p>
    <w:p w14:paraId="4DAEDD2E" w14:textId="77777777" w:rsid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8E682" w14:textId="74968666" w:rsidR="00FF352C" w:rsidRP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Особенностью профессиональной деятельности специалиста по обработке водных биологических ресурсов является необходимость знать и соблюдать санитарные нормы пищевого производства, правила личной гигиены и гигиены рабочего места, использование средств индивидуальной защиты, знать виды современного применяемого оборудования и правила его эксплуатации, выполнять требования, обеспечивающие выпуск безопасной пищевой продукции в соответствии с нормативными актами Российской Федерации.</w:t>
      </w:r>
    </w:p>
    <w:p w14:paraId="035FEED5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Объектами профессиональной деятельности специалиста являются:</w:t>
      </w:r>
    </w:p>
    <w:p w14:paraId="125A208C" w14:textId="77777777" w:rsidR="00FF352C" w:rsidRPr="00FF352C" w:rsidRDefault="00FF352C" w:rsidP="00FF35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сырье – водные биологические ресурсы;</w:t>
      </w:r>
    </w:p>
    <w:p w14:paraId="269F530F" w14:textId="77777777" w:rsidR="00FF352C" w:rsidRPr="00FF352C" w:rsidRDefault="00FF352C" w:rsidP="00FF35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пищевые вспомогательные материалы и добавки;</w:t>
      </w:r>
    </w:p>
    <w:p w14:paraId="494222C4" w14:textId="77777777" w:rsidR="00FF352C" w:rsidRPr="00FF352C" w:rsidRDefault="00FF352C" w:rsidP="00FF35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тара и упаковочные материалы;</w:t>
      </w:r>
    </w:p>
    <w:p w14:paraId="093C9B83" w14:textId="77777777" w:rsidR="00FF352C" w:rsidRPr="00FF352C" w:rsidRDefault="00FF352C" w:rsidP="00FF35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готовая продукция;</w:t>
      </w:r>
    </w:p>
    <w:p w14:paraId="7526B00D" w14:textId="77777777" w:rsidR="00FF352C" w:rsidRPr="00FF352C" w:rsidRDefault="00FF352C" w:rsidP="00FF35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технологии обработки водных биоресурсов;</w:t>
      </w:r>
    </w:p>
    <w:p w14:paraId="683CDD27" w14:textId="77777777" w:rsidR="00FF352C" w:rsidRPr="00FF352C" w:rsidRDefault="00FF352C" w:rsidP="00FF352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- инструменты, приспособления, контрольно-измерительные приборы, производственные линии, техническое оборудование для обработки водных биоресурсов.</w:t>
      </w:r>
    </w:p>
    <w:p w14:paraId="71359BB1" w14:textId="77777777" w:rsid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204271DF" w14:textId="77777777" w:rsid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675F58B1" w14:textId="77777777" w:rsid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07432571" w14:textId="77777777" w:rsid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3D6FA2E7" w14:textId="77777777" w:rsid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14:paraId="18A4DE17" w14:textId="7BF11AB4" w:rsid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lastRenderedPageBreak/>
        <w:t>Технологии применяе</w:t>
      </w:r>
      <w:r>
        <w:rPr>
          <w:rFonts w:ascii="Times New Roman" w:eastAsia="Calibri" w:hAnsi="Times New Roman" w:cs="Times New Roman"/>
          <w:b/>
          <w:iCs/>
          <w:sz w:val="28"/>
          <w:szCs w:val="28"/>
        </w:rPr>
        <w:t>мые</w:t>
      </w:r>
      <w:r w:rsidRPr="00170C9B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в профессиональной деятельности</w:t>
      </w:r>
    </w:p>
    <w:p w14:paraId="5E156B84" w14:textId="77777777" w:rsidR="00FF352C" w:rsidRPr="00FF352C" w:rsidRDefault="00FF352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65814C" w14:textId="77777777" w:rsidR="00FF352C" w:rsidRDefault="00FF352C" w:rsidP="009C4B5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D6701CE" w14:textId="77777777" w:rsidR="00FF352C" w:rsidRP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Для осуществления производства пищевой продукции из водных биоресурсов используются технологии первичной обработки сырья, охлаждения, замораживания, посола, маринования, копчения, теплового консервирования, сушки, вяления, кулинарной обработки с использованием инструментов и оборудования. В процессе производства используются технологии, обеспечивающие ресурсосбережение и соблюдение санитарно-гигиенических норм пищевого производства.</w:t>
      </w:r>
    </w:p>
    <w:p w14:paraId="33BD08CA" w14:textId="77777777" w:rsidR="00FF352C" w:rsidRP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Для подготовки документации специалист применяет информационные и компьютерные технологии, в том числе специализированное профессиональное программное обеспечение.</w:t>
      </w:r>
    </w:p>
    <w:p w14:paraId="7606F5C3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040F2584" w14:textId="77777777" w:rsidR="00FF352C" w:rsidRPr="00FF352C" w:rsidRDefault="00FF352C" w:rsidP="00FF352C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52C">
        <w:rPr>
          <w:rFonts w:ascii="Times New Roman" w:eastAsia="Calibri" w:hAnsi="Times New Roman" w:cs="Times New Roman"/>
          <w:b/>
          <w:bCs/>
          <w:sz w:val="28"/>
          <w:szCs w:val="28"/>
        </w:rPr>
        <w:t>Особенности внедрения в индустрию, в каких средах применяется</w:t>
      </w:r>
    </w:p>
    <w:p w14:paraId="541EED2D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17DC857" w14:textId="77777777" w:rsidR="00FF352C" w:rsidRP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Специалист осуществляет свою деятельность в области профессиональной деятельности 15. Рыбоводство и рыболовство, 22 Пищевая промышленность, включая производство напитков и табака.</w:t>
      </w:r>
    </w:p>
    <w:p w14:paraId="117B8827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4B22EBC7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352C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Нормативные правовые акты</w:t>
      </w:r>
    </w:p>
    <w:p w14:paraId="15BC0032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8603BE7" w14:textId="77777777" w:rsidR="00FF352C" w:rsidRPr="00FF352C" w:rsidRDefault="00FF352C" w:rsidP="00FF352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EE70088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Федеральный государственный образовательный стандарт среднего профессионального образования по специальности 35.02.10 Обработка водных биоресурсов (утверждён приказом Министерства просвещения Российской Федерации от 13 июля 2021 г. № 443);</w:t>
      </w:r>
    </w:p>
    <w:p w14:paraId="0F0C45AA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Профессиональный стандарт "Специалист по технологии продуктов питания из водных биоресурсов и объектов аквакультуры", утвержденный приказом Министерства труда и социальной защиты Российской Федерации от 8 октября 2020 г. N 713н (зарегистрирован Министерством юстиции Российской Федерации 10 ноября 2020 г., регистрационный № 60813);</w:t>
      </w:r>
    </w:p>
    <w:p w14:paraId="64D93F95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Профессиональный стандарт "Оператор тепловых/холодильных установок", утвержденный приказом Министерства труда и социальной защиты Российской Федерации от 25 декабря 2014 г. № 1127н (зарегистрирован Министерством юстиции Российской Федерации 16 февраля 2015 г., регистрационный № 36023);</w:t>
      </w:r>
    </w:p>
    <w:p w14:paraId="7D691323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Профессиональный стандарт "Специалист по технологии продукции и организации общественного питания", утвержденный приказом Министерства труда и социальной защиты Российской Федерации от 15 июня 2020 г. № 329н (зарегистрирован Министерством юстиции Российской Федерации 17 июля 2020 г., регистрационный № 59004);</w:t>
      </w:r>
    </w:p>
    <w:p w14:paraId="43102804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Единый тарифно-квалификационный справочник работ и профессий рабочих (ЕТКС), выпуск 50, раздел «Добыча и переработка рыбы и морепродуктов» (утверждён Постановлением Министерства труда и социального развития Российской Федерации от 12 октября 2000 г. № 73);</w:t>
      </w:r>
    </w:p>
    <w:p w14:paraId="5DDBF67F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Евразийского экономического союза "О безопасности рыбы и рыбной продукции" (ТР ЕАЭС 040/2016) Утвержден решением Совета Евразийской экономической комиссии от 18 октября 2016 года № 162;</w:t>
      </w:r>
    </w:p>
    <w:p w14:paraId="5A8C4632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Санитарно-эпидемиологические правила и нормы СанПиН 2.3/2.4.3590-20 "Санитарно-эпидемиологические требования к организации общественного питания населения" Утверждены постановлением Главного государственного санитарного врача Российской Федерации от 27 октября 2020 года № 32;</w:t>
      </w:r>
    </w:p>
    <w:p w14:paraId="526DC0C2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Таможенного союза ТР ТС 022/2011 Пищевая продукция в части ее маркировки Утвержден решением Комиссии Таможенного союза от 9 декабря 2011 года № 881;</w:t>
      </w:r>
    </w:p>
    <w:p w14:paraId="5788AF16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Таможенного союза «О безопасности упаковки» ТР ТС 005/2011 Утвержден решением Комиссии Таможенного союза от 16 августа 2011 года № 769;</w:t>
      </w:r>
    </w:p>
    <w:p w14:paraId="31B1CC50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Технический регламент Таможенного союза ТР ТС 021/2011 «О безопасности пищевой продукции» Утвержден решением Комиссии Таможенного союза от 9 декабря 2011 года № 880;</w:t>
      </w:r>
    </w:p>
    <w:p w14:paraId="0CF7F36E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ГОСТ Р 50380-2005 Национальный стандарт российской федерации рыба, нерыбные объекты и продукция из них «Термины и определения»</w:t>
      </w:r>
    </w:p>
    <w:p w14:paraId="1F4278B0" w14:textId="77777777" w:rsidR="00FF352C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ГОСТ ISO 6658-2016 Межгосударственный стандарт органолептический анализ «Методология. Общее руководство»</w:t>
      </w:r>
    </w:p>
    <w:p w14:paraId="76059EDA" w14:textId="541CB47B" w:rsidR="009C4B59" w:rsidRPr="00FF352C" w:rsidRDefault="00FF352C" w:rsidP="00FF3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352C">
        <w:rPr>
          <w:rFonts w:ascii="Times New Roman" w:eastAsia="Calibri" w:hAnsi="Times New Roman" w:cs="Times New Roman"/>
          <w:sz w:val="28"/>
          <w:szCs w:val="28"/>
        </w:rPr>
        <w:t>•</w:t>
      </w:r>
      <w:r w:rsidRPr="00FF352C">
        <w:rPr>
          <w:rFonts w:ascii="Times New Roman" w:eastAsia="Calibri" w:hAnsi="Times New Roman" w:cs="Times New Roman"/>
          <w:sz w:val="28"/>
          <w:szCs w:val="28"/>
        </w:rPr>
        <w:tab/>
        <w:t>ГОСТ ISO 5492-2014 Межгосударственный стандарт «Органолептический анализ. Словарь»</w:t>
      </w:r>
    </w:p>
    <w:p w14:paraId="0C74CF9A" w14:textId="77777777" w:rsidR="00FF352C" w:rsidRDefault="00FF352C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bookmarkEnd w:id="1"/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19DAD40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44464E98" w:rsidR="00425FBC" w:rsidRPr="00425FBC" w:rsidRDefault="00FF352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охлажденной, подмороженной и мороженой продукции из водных биоресурсов и объектов аквакультуры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32F02664" w:rsidR="00425FBC" w:rsidRPr="00425FBC" w:rsidRDefault="00FF352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соленой, маринованной продукции и икры из водных биоресурсов и объектов аквакультуры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D72EDDA" w:rsidR="00425FBC" w:rsidRPr="00425FBC" w:rsidRDefault="00FF352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сушеной, сушено-вяленой, вяленой и провесной, продукции холодного и горячего копчения из водных биоресурсов и объектов аквакультуры</w:t>
            </w:r>
          </w:p>
        </w:tc>
      </w:tr>
      <w:tr w:rsidR="00FF352C" w:rsidRPr="00425FBC" w14:paraId="38CE3313" w14:textId="77777777" w:rsidTr="00425FBC">
        <w:tc>
          <w:tcPr>
            <w:tcW w:w="529" w:type="pct"/>
            <w:shd w:val="clear" w:color="auto" w:fill="BFBFBF"/>
          </w:tcPr>
          <w:p w14:paraId="4A008977" w14:textId="598A3A31" w:rsidR="00FF352C" w:rsidRPr="00FF352C" w:rsidRDefault="00FF352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1A66DC7" w14:textId="14A23BB7" w:rsidR="00FF352C" w:rsidRPr="00425FBC" w:rsidRDefault="00FF352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пищевой продукции из водных биоресурсов»/ Выполнение технологических операций производства консервов и пресервов из водных биоресурсов и объектов аквакультуры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2ED99CD2" w:rsidR="00425FBC" w:rsidRPr="00FF352C" w:rsidRDefault="00FF352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1028C73D" w14:textId="738A9258" w:rsidR="00425FBC" w:rsidRPr="00425FBC" w:rsidRDefault="00FF352C" w:rsidP="00425F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52C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 «Организация и ведение технологических процессов производства кулинарной продукции из водных биоресурсов»/ Выполнение технологических операций производства полуфабрикатов и кулинарной продукции из водных биоресурсов и объектов аквакультуры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7121E" w14:textId="77777777" w:rsidR="002B5B1E" w:rsidRDefault="002B5B1E" w:rsidP="00A130B3">
      <w:pPr>
        <w:spacing w:after="0" w:line="240" w:lineRule="auto"/>
      </w:pPr>
      <w:r>
        <w:separator/>
      </w:r>
    </w:p>
  </w:endnote>
  <w:endnote w:type="continuationSeparator" w:id="0">
    <w:p w14:paraId="05319798" w14:textId="77777777" w:rsidR="002B5B1E" w:rsidRDefault="002B5B1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C3D">
          <w:rPr>
            <w:noProof/>
          </w:rPr>
          <w:t>7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0008F" w14:textId="77777777" w:rsidR="002B5B1E" w:rsidRDefault="002B5B1E" w:rsidP="00A130B3">
      <w:pPr>
        <w:spacing w:after="0" w:line="240" w:lineRule="auto"/>
      </w:pPr>
      <w:r>
        <w:separator/>
      </w:r>
    </w:p>
  </w:footnote>
  <w:footnote w:type="continuationSeparator" w:id="0">
    <w:p w14:paraId="10B00C89" w14:textId="77777777" w:rsidR="002B5B1E" w:rsidRDefault="002B5B1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13974"/>
    <w:rsid w:val="001262E4"/>
    <w:rsid w:val="001B15DE"/>
    <w:rsid w:val="002B5B1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21570"/>
    <w:rsid w:val="00AA1894"/>
    <w:rsid w:val="00AB059B"/>
    <w:rsid w:val="00B96387"/>
    <w:rsid w:val="00C31FCD"/>
    <w:rsid w:val="00DA7C3D"/>
    <w:rsid w:val="00E110E4"/>
    <w:rsid w:val="00E75D31"/>
    <w:rsid w:val="00F65907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Андрей</cp:lastModifiedBy>
  <cp:revision>2</cp:revision>
  <dcterms:created xsi:type="dcterms:W3CDTF">2024-04-28T00:26:00Z</dcterms:created>
  <dcterms:modified xsi:type="dcterms:W3CDTF">2024-04-28T00:26:00Z</dcterms:modified>
</cp:coreProperties>
</file>