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19"/>
        <w:gridCol w:w="4220"/>
        <w:tblGridChange w:id="0">
          <w:tblGrid>
            <w:gridCol w:w="5419"/>
            <w:gridCol w:w="42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303905" cy="128524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905" cy="1285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ind w:left="290" w:firstLine="0"/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ОПИСАНИЕ КОМПЕТЕНЦИИ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Fonts w:ascii="Times New Roman" w:cs="Times New Roman" w:eastAsia="Times New Roman" w:hAnsi="Times New Roman"/>
          <w:sz w:val="72"/>
          <w:szCs w:val="72"/>
          <w:rtl w:val="0"/>
        </w:rPr>
        <w:t xml:space="preserve">«ОБСЛУЖИВАНИЕ И РЕМОНТ ВАГОНОВ»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2024г.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Наименование компетенции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Обслуживание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ремонт вагонов</w:t>
      </w:r>
    </w:p>
    <w:p w:rsidR="00000000" w:rsidDel="00000000" w:rsidP="00000000" w:rsidRDefault="00000000" w:rsidRPr="00000000" w14:paraId="00000013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Формат участия в соревновании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индивидуальный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Описание компетенции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Компетенция ориентирована на работника по техническому обслуживанию и ремонту вагонов с учетом требований профессионального стандарта по профессии осмотрщика-ремонтника вагонов, осмотрщика вагонов, слесарь по ремонту подвижного состава и отраслевых требований к квалификации техника.</w:t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Профессия "слесарь по ремонту подвижного состава" - одна из важнейших на железнодорожном транспорте.  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Слесарь по ремонту подвижного состава выявляет неисправности основных узлов оборудования и механизмов подвижного состава. Проводит ремонт, демонтаж, монтаж, сборку и регулировку узлов механизмов, и изготовление отдельных деталей подвижного состава. Выполняет работы на стендах и измерительных установках для исследования состояния узлов и механизмов подвижного состава, проводит их испытания. Контролирует качество отремонтированных узлов обслуживаемого оборудования, электрических машин, аппаратов, механизмов и приборов подвижного состава. В своей работе слесарь по ремонту подвижного состава использует контрольно-измерительные инструменты, шаблоны, приборы и приспособления, применяемые при ремонте подвижного состава.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Осмотрщик-ремонтник вагонов — это работник, осуществляющий осмотр вагонов для определения их технической исправности, отвечающий за качественное выполнение ремонта вагонов и обеспечивающий безаварийное проследование поездов по гарантийному участку. 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Осмотрщик-ремонтник вагонов должен уметь: осуществлять технический осмотр вагонов в поездах; выявлять неисправности в вагонах угрожающих их безопасному проследованию, нормы износа и допусков деталей и узлов; проверять наличие и исправность инструмента, средств измерений, предусмотренного комплекта сигнальных принадлежностей, а также исправность спецодежды и обуви; выполнять требования правил и инструкций по технике безопасности и охране труда; осуществлять ремонт деталей, узлов, агрегатов и систем грузовых вагонов с проверкой их работоспособности; производить ограждение подвижного состава и опасных мест, угрожающих безопасности движения; вести техническую документацию; оказывать первую (доврачебную) помощь пострадавшим.</w:t>
      </w:r>
    </w:p>
    <w:p w:rsidR="00000000" w:rsidDel="00000000" w:rsidP="00000000" w:rsidRDefault="00000000" w:rsidRPr="00000000" w14:paraId="0000001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Компетенция охватывает и направлена на совершенствование навыков и умений работников, связанных с ремонтом и обслуживанием подвижного состава.</w:t>
      </w:r>
    </w:p>
    <w:p w:rsidR="00000000" w:rsidDel="00000000" w:rsidP="00000000" w:rsidRDefault="00000000" w:rsidRPr="00000000" w14:paraId="0000001E">
      <w:pPr>
        <w:tabs>
          <w:tab w:val="left" w:leader="none" w:pos="851"/>
        </w:tabs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Основными задачами, выполняемыми работниками по техническому обслуживанию и ремонту вагонов являются: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техническое обслуживание грузовых и пассажирских вагонов для выявления и устранения неисправностей, угрожающих безопасности движения поездов, сохранности подвижного состава,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дефектов в ходовых частях, кузове, узлах и деталях вагонов при визуально-инструментальном контроле,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оформление технической документации на поврежденные вагоны,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передача информации о технической готовности поезда и отдельных вагонов. Ведение учета неисправных вагонов,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360" w:lineRule="auto"/>
        <w:ind w:left="99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определение и выполнение объема ремонтных работ на вагонах.</w:t>
      </w:r>
    </w:p>
    <w:p w:rsidR="00000000" w:rsidDel="00000000" w:rsidP="00000000" w:rsidRDefault="00000000" w:rsidRPr="00000000" w14:paraId="00000024">
      <w:pPr>
        <w:spacing w:after="0" w:line="276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задач при выполнении технического обслуживания и ремонта вагонов определяет цель – обеспечивать безопасность движения поездов, перевозки пассажиров и сохранности перевозимых грузов.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after="0"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Нормативные правовые акты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ФГОС СПО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Федеральный государственный образовательный стандарт Среднего профессионального образования по специальности 23.02.06 Техническая эксплуатация подвижного состава железных дорог. Утвержден приказом Министерства образования и науки Российской Федерации от 22 апреля 2014 г. N 388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Федеральный государственный образовательный стандарт среднего профессионального образования по профессии 23.01.10 Слесарь по обслуживанию и ремонту подвижного состава. Утвержден приказом Министерства образования и науки РФ от 2 августа 2013 г. N 696.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Профессиональный стандарт</w:t>
      </w:r>
    </w:p>
    <w:p w:rsidR="00000000" w:rsidDel="00000000" w:rsidP="00000000" w:rsidRDefault="00000000" w:rsidRPr="00000000" w14:paraId="0000002D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Слесарь по осмотру и ремонту подвижного состава железнодорожного транспорта (утв. приказом Министерства труда и социальной защиты РФ от 2 декабря 2015 г. N 954н) </w:t>
      </w:r>
    </w:p>
    <w:p w:rsidR="00000000" w:rsidDel="00000000" w:rsidP="00000000" w:rsidRDefault="00000000" w:rsidRPr="00000000" w14:paraId="0000002E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ЕТКС </w:t>
      </w:r>
    </w:p>
    <w:p w:rsidR="00000000" w:rsidDel="00000000" w:rsidP="00000000" w:rsidRDefault="00000000" w:rsidRPr="00000000" w14:paraId="0000002F">
      <w:pPr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Единый тарифно-квалификационный справочник работ и профессий рабочих (ЕТКС). Выпуск №2. Часть №2 Утвержден Постановлением Минтруда РФ от 15.11.1999 N 45 (в редакции Приказа Минздравсоцразвития РФ от 13.11.2008 N 645)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Отраслевые/корпоративные стандарты</w:t>
      </w:r>
    </w:p>
    <w:p w:rsidR="00000000" w:rsidDel="00000000" w:rsidP="00000000" w:rsidRDefault="00000000" w:rsidRPr="00000000" w14:paraId="00000031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Федеральный закон от 9 февраля 2007 г. № 16-ФЗ «О транспортной безопасности»;</w:t>
      </w:r>
    </w:p>
    <w:p w:rsidR="00000000" w:rsidDel="00000000" w:rsidP="00000000" w:rsidRDefault="00000000" w:rsidRPr="00000000" w14:paraId="00000032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технической эксплуатации железных дорог Российской Федерации Приказ Министерства транспорта РФ от 23.06.2022 № 250</w:t>
      </w:r>
    </w:p>
    <w:p w:rsidR="00000000" w:rsidDel="00000000" w:rsidP="00000000" w:rsidRDefault="00000000" w:rsidRPr="00000000" w14:paraId="00000033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пожарной безопасности на железнодорожном транспорте, утвержденные первым заместителем Министра путей сообщения Российской Федерации Э.С. Поддавашкиным 11 ноября 1992 г. № ЦУО-112.</w:t>
      </w:r>
    </w:p>
    <w:p w:rsidR="00000000" w:rsidDel="00000000" w:rsidP="00000000" w:rsidRDefault="00000000" w:rsidRPr="00000000" w14:paraId="00000034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руководство по ремонту тормозного оборудования вагонов 732-ЦВ-ЦЛ (утв. пятьдесят четвертым Советом по железнодорожному транспорту государств-участников Содружества (протокол от 18-19 мая 2011 г.)) (с изменениями и дополнениями)</w:t>
      </w:r>
    </w:p>
    <w:p w:rsidR="00000000" w:rsidDel="00000000" w:rsidP="00000000" w:rsidRDefault="00000000" w:rsidRPr="00000000" w14:paraId="00000035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Инструкция по техническому обслуживанию вагонов в эксплуатации (инструкция осмотрщику вагонов) N 808-2017 ПКБ ЦВ</w:t>
      </w:r>
    </w:p>
    <w:p w:rsidR="00000000" w:rsidDel="00000000" w:rsidP="00000000" w:rsidRDefault="00000000" w:rsidRPr="00000000" w14:paraId="00000036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ОАО "Российские железные дороги" распоряжение от 17 января 2013 г. N 57р об утверждении правил по охране труда при техническом обслуживании и ремонте грузовых вагонов</w:t>
      </w:r>
    </w:p>
    <w:p w:rsidR="00000000" w:rsidDel="00000000" w:rsidP="00000000" w:rsidRDefault="00000000" w:rsidRPr="00000000" w14:paraId="00000037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РД 32 ЦВ-056-97 Руководящий документ грузовые вагоны железных дорог колеи 1520 мм Руководство по текущему отцепочному ремонту</w:t>
      </w:r>
    </w:p>
    <w:p w:rsidR="00000000" w:rsidDel="00000000" w:rsidP="00000000" w:rsidRDefault="00000000" w:rsidRPr="00000000" w14:paraId="00000038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 РЖД 15.001-2020 «Система управления охраной труда в ОАО «РЖД».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 34056-2017 Транспорт железнодорожный. Состав подвижной. Термины и определения.</w:t>
      </w:r>
    </w:p>
    <w:p w:rsidR="00000000" w:rsidDel="00000000" w:rsidP="00000000" w:rsidRDefault="00000000" w:rsidRPr="00000000" w14:paraId="0000003B">
      <w:pPr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ГОСТ 34681-2020 Вагоны пассажирские локомотивной тяги. Общие технические требования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cs="Times New Roman" w:eastAsia="Times New Roman" w:hAnsi="Times New Roman"/>
          <w:sz w:val="28"/>
          <w:szCs w:val="28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СанПин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от 30 марта 1999 года N 52-ФЗ "О санитарно-эпидемиологическом благополучии населения"(Собрание законодательства Российской Федерации, 1999, N 14, ст.1650);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года N 554 (Собрание законодательства Российской Федерации, 2000, N 31, ст.3295);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Положения о порядке осуществления государственного санитарно-эпидемиологического надзора на объектах железнодорожного транспорта ЦУВС-782 от 14 сентября 2000 года, зарегистрированного Минюстом России 10 ноября 2000 года, регистрационный N 2447.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spacing w:after="0" w:line="276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Перечень профессиональных задач специалиста по компетенции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tbl>
      <w:tblPr>
        <w:tblStyle w:val="Table2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"/>
        <w:gridCol w:w="8558"/>
        <w:tblGridChange w:id="0">
          <w:tblGrid>
            <w:gridCol w:w="1013"/>
            <w:gridCol w:w="8558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Профессиональные компетенции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Эксплуатация и техническое обслуживание подвижного состава.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Эксплуатировать подвижной состав железных дорог.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Обеспечивать безопасность движения подвижного состава.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Организация деятельности коллектива исполнителей.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производственные работы коллективом исполнителей.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мероприятия по соблюдению норм безопасных условий труда.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Контролировать и оценивать качество выполняемых работ.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Участие в конструкторско-технологической деятельности.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Оформлять техническую и технологическую документацию.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Обеспечение надежности подвижного состава (по видам подвижного состава)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Определять состояние узлов, агрегатов и систем подвижного состава с использованием диагностических средств и измерительных комплексов, анализировать полученные результаты.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Проверять детали подвижного состава средствами неразрушающего контроля, анализировать полученные результаты.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Планировать и организовывать производственные работы с использованием системы менеджмента качества.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Использовать в производственных процессах средства автоматизации и механизации.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Техническое обслуживание и ремонт основных узлов обслуживаемого оборудования, электрических машин, аппаратов, механизмов и приборов подвижного состава.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Выявлять неисправности основных узлов оборудования и механизмов подвижного состава.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демонтаж, монтаж, сборку и регулировку узлов и механизмов подвижного состава.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ремонт узлов, механизмов и изготовление отдельных деталей подвижного состава.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72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72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Контроль качества отремонтированных узлов обслуживаемого оборудования, электрических машин, аппаратов, механизмов и приборов подвижного состава.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Выполнять работу на стендах, измерительных установках для исследования состояния узлов и механизмов подвижного состава.</w:t>
            </w:r>
          </w:p>
          <w:p w:rsidR="00000000" w:rsidDel="00000000" w:rsidP="00000000" w:rsidRDefault="00000000" w:rsidRPr="00000000" w14:paraId="00000060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Проводить испытания узлов и механизмов подвижного состава.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72f"/>
                <w:sz w:val="28"/>
                <w:szCs w:val="28"/>
                <w:rtl w:val="0"/>
              </w:rPr>
              <w:t xml:space="preserve">Оформлять техническую документацию и составлять дефектную ведомость.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Профессиональный стандарт "Слесарь по осмотру и ремонту подвижного состава железнодорожного транспорта"</w:t>
      </w:r>
    </w:p>
    <w:p w:rsidR="00000000" w:rsidDel="00000000" w:rsidP="00000000" w:rsidRDefault="00000000" w:rsidRPr="00000000" w14:paraId="00000064">
      <w:pPr>
        <w:keepNext w:val="1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3"/>
        <w:gridCol w:w="8558"/>
        <w:tblGridChange w:id="0">
          <w:tblGrid>
            <w:gridCol w:w="1013"/>
            <w:gridCol w:w="8558"/>
          </w:tblGrid>
        </w:tblGridChange>
      </w:tblGrid>
      <w:tr>
        <w:trPr>
          <w:cantSplit w:val="0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8"/>
                <w:szCs w:val="28"/>
                <w:rtl w:val="0"/>
              </w:rPr>
              <w:t xml:space="preserve">Виды деятельности/трудовые функции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несложных деталей подвижного состава железнодорожного транспорта/ Подготовка к техническому обслуживанию и ремонту подвижного состава железнодорожного транспорта;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Подготовка к работе расходного материала для заправки узлов подвижного состава железнодорожного транспорта; Ремонт несложных деталей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простых узлов и деталей подвижного состава железнодорожного транспорта с проверкой их работоспособности/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 Техническое обслуживание простых узлов и деталей подвижного состава железнодорожного транспорта; Ремонт простых узлов и деталей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оборудования, узлов и агрегатов средней сложности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оборудования, узлов и агрегатов средней сложности подвижного состава железнодорожного транспорта; Ремонт оборудования, узлов и агрегатов средней сложности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сложного оборудования, аппаратуры, узлов, агрегатов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сложного оборудования, аппаратуры, узлов, агрегатов подвижного состава железнодорожного транспорта; Ремонт сложного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Проверка качества сборки и проведение испытаний после ремонта оборудования, узлов и агрегатов подвижного состава железнодорожного транспорта/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Проверка технического состояния (качества) сборки после ремонта оборудования, узлов, агрегатов подвижного состава железнодорожного транспорта; Испытание после ремонта с вводом в заданные параметры работы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подвижного состава железнодорожного транспорта с диагностированием оборудования, узлов и агрегатов и выявлением скрытых дефектов и неисправностей подвижного состава железнодорожного транспорта/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Диагностирование оборудования, узлов и агрегатов подвижного состава железнодорожного транспорта с применением специального оборудования; Расшифровка результатов диагностирования оборудования, узлов и агрегатов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Техническое обслуживание и ремонт особо сложного оборудования подвижного состава железнодорожного транспорта с проверкой их работоспособности/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  <w:rtl w:val="0"/>
              </w:rPr>
              <w:t xml:space="preserve">Техническое обслуживание особо сложного оборудования подвижного состава железнодорожного транспорта; Ремонт особо сложного оборудования подвижного состава железнодорожного транспорта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3516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"/>
      <w:numFmt w:val="bullet"/>
      <w:lvlText w:val="-"/>
      <w:lvlJc w:val="left"/>
      <w:pPr>
        <w:ind w:left="99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●.%2."/>
      <w:lvlJc w:val="left"/>
      <w:pPr>
        <w:ind w:left="855" w:hanging="495"/>
      </w:pPr>
      <w:rPr/>
    </w:lvl>
    <w:lvl w:ilvl="2">
      <w:start w:val="2"/>
      <w:numFmt w:val="decimal"/>
      <w:lvlText w:val="●.%2.%3."/>
      <w:lvlJc w:val="left"/>
      <w:pPr>
        <w:ind w:left="1080" w:hanging="720"/>
      </w:pPr>
      <w:rPr/>
    </w:lvl>
    <w:lvl w:ilvl="3">
      <w:start w:val="1"/>
      <w:numFmt w:val="decimal"/>
      <w:lvlText w:val="●.%2.%3.%4."/>
      <w:lvlJc w:val="left"/>
      <w:pPr>
        <w:ind w:left="1080" w:hanging="720"/>
      </w:pPr>
      <w:rPr/>
    </w:lvl>
    <w:lvl w:ilvl="4">
      <w:start w:val="1"/>
      <w:numFmt w:val="decimal"/>
      <w:lvlText w:val="●.%2.%3.%4.%5."/>
      <w:lvlJc w:val="left"/>
      <w:pPr>
        <w:ind w:left="1440" w:hanging="1080"/>
      </w:pPr>
      <w:rPr/>
    </w:lvl>
    <w:lvl w:ilvl="5">
      <w:start w:val="1"/>
      <w:numFmt w:val="decimal"/>
      <w:lvlText w:val="●.%2.%3.%4.%5.%6."/>
      <w:lvlJc w:val="left"/>
      <w:pPr>
        <w:ind w:left="1440" w:hanging="1080"/>
      </w:pPr>
      <w:rPr/>
    </w:lvl>
    <w:lvl w:ilvl="6">
      <w:start w:val="1"/>
      <w:numFmt w:val="decimal"/>
      <w:lvlText w:val="●.%2.%3.%4.%5.%6.%7."/>
      <w:lvlJc w:val="left"/>
      <w:pPr>
        <w:ind w:left="1440" w:hanging="1080"/>
      </w:pPr>
      <w:rPr/>
    </w:lvl>
    <w:lvl w:ilvl="7">
      <w:start w:val="1"/>
      <w:numFmt w:val="decimal"/>
      <w:lvlText w:val="●.%2.%3.%4.%5.%6.%7.%8."/>
      <w:lvlJc w:val="left"/>
      <w:pPr>
        <w:ind w:left="1800" w:hanging="1440"/>
      </w:pPr>
      <w:rPr/>
    </w:lvl>
    <w:lvl w:ilvl="8">
      <w:start w:val="1"/>
      <w:numFmt w:val="decimal"/>
      <w:lvlText w:val="●.%2.%3.%4.%5.%6.%7.%8.%9."/>
      <w:lvlJc w:val="left"/>
      <w:pPr>
        <w:ind w:left="1800" w:hanging="144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link w:val="a4"/>
    <w:uiPriority w:val="34"/>
    <w:qFormat w:val="1"/>
    <w:rsid w:val="001B15DE"/>
    <w:pPr>
      <w:spacing w:after="200" w:line="276" w:lineRule="auto"/>
      <w:ind w:left="720"/>
      <w:contextualSpacing w:val="1"/>
    </w:pPr>
    <w:rPr>
      <w:rFonts w:ascii="Calibri" w:cs="Times New Roman" w:eastAsia="Calibri" w:hAnsi="Calibri"/>
    </w:rPr>
  </w:style>
  <w:style w:type="character" w:styleId="a4" w:customStyle="1">
    <w:name w:val="Абзац списка Знак"/>
    <w:basedOn w:val="a0"/>
    <w:link w:val="a3"/>
    <w:uiPriority w:val="34"/>
    <w:rsid w:val="001B15DE"/>
    <w:rPr>
      <w:rFonts w:ascii="Calibri" w:cs="Times New Roman" w:eastAsia="Calibri" w:hAnsi="Calibri"/>
    </w:rPr>
  </w:style>
  <w:style w:type="paragraph" w:styleId="a5">
    <w:name w:val="header"/>
    <w:basedOn w:val="a"/>
    <w:link w:val="a6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 w:val="1"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rsid w:val="00A130B3"/>
  </w:style>
  <w:style w:type="paragraph" w:styleId="s1" w:customStyle="1">
    <w:name w:val="s_1"/>
    <w:basedOn w:val="a"/>
    <w:rsid w:val="00566F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unhideWhenUsed w:val="1"/>
    <w:qFormat w:val="1"/>
    <w:rsid w:val="002A7900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character" w:styleId="aa" w:customStyle="1">
    <w:name w:val="Основной текст Знак"/>
    <w:basedOn w:val="a0"/>
    <w:link w:val="a9"/>
    <w:uiPriority w:val="1"/>
    <w:rsid w:val="002A7900"/>
    <w:rPr>
      <w:rFonts w:ascii="Times New Roman" w:cs="Times New Roman" w:eastAsia="Times New Roman" w:hAnsi="Times New Roman"/>
      <w:sz w:val="28"/>
      <w:szCs w:val="28"/>
    </w:rPr>
  </w:style>
  <w:style w:type="table" w:styleId="ab">
    <w:name w:val="Table Grid"/>
    <w:basedOn w:val="a1"/>
    <w:uiPriority w:val="39"/>
    <w:rsid w:val="002A790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c">
    <w:name w:val="Balloon Text"/>
    <w:basedOn w:val="a"/>
    <w:link w:val="ad"/>
    <w:uiPriority w:val="99"/>
    <w:semiHidden w:val="1"/>
    <w:unhideWhenUsed w:val="1"/>
    <w:rsid w:val="002A790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d" w:customStyle="1">
    <w:name w:val="Текст выноски Знак"/>
    <w:basedOn w:val="a0"/>
    <w:link w:val="ac"/>
    <w:uiPriority w:val="99"/>
    <w:semiHidden w:val="1"/>
    <w:rsid w:val="002A790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luSzUpIiEoMmWJM7vs+P2AKrlA==">CgMxLjAyCGguZ2pkZ3hzMgloLjMwajB6bGw4AHIhMTVKTFFaRFZBN1Q4cUFjNVpKczNSMlpPcGxKU3doTlky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2023-02-08T02:09:00Z</dcterms:created>
  <dc:creator>ЙОСТ3</dc:creator>
</cp:coreProperties>
</file>