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E60B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4A9405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57EA1">
        <w:rPr>
          <w:rFonts w:ascii="Times New Roman" w:hAnsi="Times New Roman" w:cs="Times New Roman"/>
          <w:sz w:val="72"/>
          <w:szCs w:val="72"/>
        </w:rPr>
        <w:t>Интернет вещей</w:t>
      </w:r>
      <w:r>
        <w:rPr>
          <w:rFonts w:ascii="Times New Roman" w:hAnsi="Times New Roman" w:cs="Times New Roman"/>
          <w:sz w:val="72"/>
          <w:szCs w:val="72"/>
        </w:rPr>
        <w:t>»</w:t>
      </w:r>
      <w:r w:rsidR="00F57EA1">
        <w:rPr>
          <w:rFonts w:ascii="Times New Roman" w:hAnsi="Times New Roman" w:cs="Times New Roman"/>
          <w:sz w:val="72"/>
          <w:szCs w:val="72"/>
        </w:rPr>
        <w:t xml:space="preserve"> (Юниоры)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21A6FC0" w14:textId="77777777" w:rsidR="00FD3011" w:rsidRDefault="00FD3011" w:rsidP="00FD301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Интернет вещей (юниоры)</w:t>
      </w:r>
    </w:p>
    <w:p w14:paraId="2B3E1595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07CEC023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ADAB60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943F3E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Краткая характеристика профессии (специальности);</w:t>
      </w:r>
    </w:p>
    <w:p w14:paraId="384AFE4C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Сфера занятости специалиста в области «Интернета вещей» представляет собой деятельность по системной организации взаимодействия устройств, связанных через интернет, различных источников и потребителей данных, с целью сбора и анализа данных, управления устройствами. Квалифицированные специалисты в данной области могут создавать распределенные системы управления устройствами, расположенными на значительном удалении друг от друга, в том числе в разных частях света, с использованием облачных технологий. </w:t>
      </w:r>
    </w:p>
    <w:p w14:paraId="300A7C1B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Сопутствующими видами деятельности является подбор и настройка конечных устройств для сетей передачи данных, участие в конструировании конечных устройств и систем передачи данных, развертывание проводных и беспроводных систем связи, установка и настройка программного обеспечения.</w:t>
      </w:r>
    </w:p>
    <w:p w14:paraId="1D47F120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BFA1FE1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Актуальность профессии (специальности) в реальном секторе экономики России</w:t>
      </w:r>
    </w:p>
    <w:p w14:paraId="75A5F0F9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 «Интернета вещей» прямо или косвенно внедряются в сферы деятельности, связанные с получением данных с большого числа распределенных устройств. Оборудование, разработанное с поддержкой технологий «Интернета вещей» постепенно замещает распространенные инструменты сбора данных в коммунальном хозяйстве, агрокомплексе и на промышленных предприятиях.</w:t>
      </w:r>
    </w:p>
    <w:p w14:paraId="7A1A7292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развиваются технологии «малой» автоматизации в жилищной сфере, такие как, например, системы «умного дома» с функциями удаленного контроля через мобильные приложения.</w:t>
      </w:r>
    </w:p>
    <w:p w14:paraId="63AA3D74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Есть все предпосылки к тому, чтобы востребованность в специалистов в области «Интернета вещей» будет только возрастать. </w:t>
      </w:r>
    </w:p>
    <w:p w14:paraId="15047312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6BF2A8A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Описание особенностей профессиональной деятельности специалиста</w:t>
      </w:r>
    </w:p>
    <w:p w14:paraId="4ECFE864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Специалист в области «Интернета вещей» выполняют проектирование распределенных систем управления, создают программный код приложений в рамках платформы «Интернета вещей» и систем автоматизации. В ряде случаев, при развертывании систем автоматизации, необходимо выполнять монтаж сетей передачи данных и конечных устройств.</w:t>
      </w:r>
    </w:p>
    <w:p w14:paraId="191332A0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1089E5FD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Применение технологий в профессиональной деятельности</w:t>
      </w:r>
    </w:p>
    <w:p w14:paraId="1548E7CA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профессиональной деятельности находит применение следующий спектр технологий: построение и администрирование баз данных, создание проектной документации и спецификаций, использование специализированных программных средств, интеграция модулей в программную систему, подготовка тестовых наборов и тестовых сценариев,  выполнение инсталляции и настройки информационной системы управления, разработка технического задания, программирование в соответствии с требовании технического задания, разработка интерфейса пользователя, обработка статического и динамического информационного контента, контроль работу компьютерных, периферийных устройств и телекоммуникационных систем, осуществление технического сопровождения и восстановление приложений в соответствии с техническим заданием, планирование работ по монтажу, наладке и техническому обслуживанию систем и средства автоматизации, составление отчетов по выполненному заданию.</w:t>
      </w:r>
    </w:p>
    <w:p w14:paraId="28F0F1CC" w14:textId="77777777" w:rsidR="00FD3011" w:rsidRDefault="00FD3011" w:rsidP="00FD30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8E88A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Особенности внедрения в индустрию</w:t>
      </w:r>
    </w:p>
    <w:p w14:paraId="3F7DD046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«Интернета вещей» применяются в системах сбора данных в жилищно-коммунальном хозяйстве, промышленности, агросекторе, метеорологии. </w:t>
      </w:r>
    </w:p>
    <w:p w14:paraId="58ABD49C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настоящее время технологии «Интернета вещей» рассматриваются как наиболее перспективное направление развития средств автоматизации или как составляющая часть множества других систем распределенного управления. В первую очередь это связано с тем, что технологии «Интернета вещей» являются достаточно открытыми по сравнению с проприетарными продуктами, а также значительно более защищенными, что позволяет разработчикам аппаратных компонент надежно функционирующие устройства. Эти новые устройства постепенно вытесняют  внедренное ранее оборудование и технологии.</w:t>
      </w:r>
    </w:p>
    <w:p w14:paraId="530853F1" w14:textId="77777777" w:rsidR="00FD3011" w:rsidRDefault="00FD3011" w:rsidP="00FD3011">
      <w:pPr>
        <w:spacing w:after="0" w:line="276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технологии «Интернета вещей», в том числе через замещение устаревающих, происходит непрерывно, что означает необходимость в подготовке специалистов на увеличивающемся рынке труда.</w:t>
      </w:r>
    </w:p>
    <w:p w14:paraId="01891447" w14:textId="77777777" w:rsidR="00FD3011" w:rsidRDefault="00FD3011" w:rsidP="00FD301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BA577" w14:textId="77777777" w:rsidR="00FD3011" w:rsidRDefault="00FD3011" w:rsidP="00FD301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1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3F676627" w14:textId="77777777" w:rsidR="00FD3011" w:rsidRDefault="00FD3011" w:rsidP="00FD3011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6B3AD" w14:textId="77777777" w:rsidR="00FD3011" w:rsidRDefault="00FD3011" w:rsidP="00FD301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использовать, основываясь на следующих документах:</w:t>
      </w:r>
    </w:p>
    <w:p w14:paraId="6DE7ECB4" w14:textId="77777777" w:rsidR="00FD3011" w:rsidRDefault="00FD3011" w:rsidP="00FD30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ФГОС СПО</w:t>
      </w:r>
    </w:p>
    <w:p w14:paraId="7570B524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09.02.01 Компьютерные системы и комплексы</w:t>
      </w:r>
    </w:p>
    <w:p w14:paraId="7FE21ABD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09.02.02 Компьютерные сети</w:t>
      </w:r>
    </w:p>
    <w:p w14:paraId="2028BDD2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09.02.04 Информационные системы (по отраслям)</w:t>
      </w:r>
    </w:p>
    <w:p w14:paraId="5606F030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09.02.05 Прикладная информатика (по отраслям)</w:t>
      </w:r>
    </w:p>
    <w:p w14:paraId="6339458A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</w:t>
      </w:r>
    </w:p>
    <w:p w14:paraId="272DB2C0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</w:t>
      </w:r>
    </w:p>
    <w:p w14:paraId="1F2F2DA5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09.03.02 Программирование в компьютерных сетях</w:t>
      </w:r>
    </w:p>
    <w:p w14:paraId="6FF6C7C3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10.02.01 Организация и технология защиты информации</w:t>
      </w:r>
    </w:p>
    <w:p w14:paraId="695A8636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10.02.02 Информационная безопасность телекоммуникационных систем</w:t>
      </w:r>
    </w:p>
    <w:p w14:paraId="50DBC7EB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10.02.03 Информационная безопасность автоматизированных систем</w:t>
      </w:r>
    </w:p>
    <w:p w14:paraId="1A915758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10.02.04 Обеспечение информационной безопасности телекоммуникационных систем</w:t>
      </w:r>
    </w:p>
    <w:p w14:paraId="54D07DB2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14:paraId="5D72EE61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15.01.31 Мастер контрольно-измерительных приборов и автоматики</w:t>
      </w:r>
    </w:p>
    <w:p w14:paraId="1D2FDB7A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15.02.07 Автоматизация технологических процессов и производств (по отраслям)</w:t>
      </w:r>
    </w:p>
    <w:p w14:paraId="5003A1CC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15.02.08 Технологии машиностроения</w:t>
      </w:r>
    </w:p>
    <w:p w14:paraId="3662FE14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15.02.11 Техническая эксплуатация и обслуживание роботизированного производства</w:t>
      </w:r>
    </w:p>
    <w:p w14:paraId="0EBA1F7C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14:paraId="15567FD6" w14:textId="77777777" w:rsidR="00FD3011" w:rsidRDefault="00FD3011" w:rsidP="00FD3011">
      <w:pPr>
        <w:spacing w:after="0" w:line="276" w:lineRule="auto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27.02.04 Автоматические системы управления</w:t>
      </w:r>
    </w:p>
    <w:p w14:paraId="3272F987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DB8023" w14:textId="77777777" w:rsidR="00FD3011" w:rsidRDefault="00FD3011" w:rsidP="00FD30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Профессиональный стандарт</w:t>
      </w:r>
    </w:p>
    <w:p w14:paraId="22CFC596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06.015 Специалист по информационным системам, МИНИСТЕРСТВО ТРУДА И СОЦИАЛЬНОЙ ЗАЩИТЫ РОССИЙСКОЙ ФЕДЕРАЦИИ от 18 ноября 2014 года N 896н</w:t>
      </w:r>
    </w:p>
    <w:p w14:paraId="17DBE389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06.032 Специалист по безопасности компьютерных систем и сетей, МИНИСТЕРСТВО ТРУДА И СОЦИАЛЬНОЙ ЗАЩИТЫ РОССИЙСКОЙ ФЕДЕРАЦИИ от 1 ноября 2016 г. N 598н</w:t>
      </w:r>
    </w:p>
    <w:p w14:paraId="69B4C2A7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06.024 Специалист по технической поддержке информационно-коммуникационных систем, МИНИСТЕРСТВО ТРУДА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СОЦИАЛЬНОЙ ЗАЩИТЫ РОССИЙСКОЙ ФЕДЕРАЦИИ от 29 сентября 2020 г. N 675н</w:t>
      </w:r>
    </w:p>
    <w:p w14:paraId="569C703C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систем, МИНИСТЕРСТВО ТРУДА И СОЦИАЛЬНОЙ ЗАЩИТЫ РОССИЙСКОЙ ФЕДЕРАЦИИ от 5 октября 2015 года N 686н</w:t>
      </w:r>
    </w:p>
    <w:p w14:paraId="4A8A9965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2B8B3D" w14:textId="77777777" w:rsidR="00FD3011" w:rsidRDefault="00FD3011" w:rsidP="00FD3011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</w:t>
      </w:r>
    </w:p>
    <w:p w14:paraId="1B896AF2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ЕСПД (ГОСТ 19) Единая система программной документации</w:t>
      </w:r>
    </w:p>
    <w:p w14:paraId="01D879D8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 том числе:</w:t>
      </w:r>
    </w:p>
    <w:p w14:paraId="68C70239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19.001-77  Единая система программной документации. Общие положения</w:t>
      </w:r>
    </w:p>
    <w:p w14:paraId="35AD2BBD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19.101-77  Единая система программной документации. Виды программ и программных документов</w:t>
      </w:r>
    </w:p>
    <w:p w14:paraId="4F73B2C6" w14:textId="77777777" w:rsidR="00FD3011" w:rsidRDefault="00FD3011" w:rsidP="00FD3011">
      <w:pPr>
        <w:spacing w:after="0" w:line="276" w:lineRule="auto"/>
        <w:ind w:left="1077" w:hanging="107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 19.201-78 Единая система программной документации. Техническое задание. Требования к содержанию и оформлению</w:t>
      </w:r>
    </w:p>
    <w:p w14:paraId="249E29DA" w14:textId="77777777" w:rsidR="00FD3011" w:rsidRDefault="00FD3011" w:rsidP="00FD301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62B85474" w14:textId="77777777" w:rsidR="00FD3011" w:rsidRDefault="00FD3011" w:rsidP="00FD301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48CD230" w14:textId="77777777" w:rsidR="00FD3011" w:rsidRDefault="00FD3011" w:rsidP="00FD301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968526E" w14:textId="77777777" w:rsidR="00FD3011" w:rsidRDefault="00FD3011" w:rsidP="00FD301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22F1B60" w14:textId="77777777" w:rsidR="00FD3011" w:rsidRDefault="00FD3011" w:rsidP="00FD3011">
      <w:pPr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виду комплексного характера профессии полный перечень трудовых функций включает более 500 видов деятельности, определенных смежными профессиональным стандартами.</w:t>
      </w:r>
    </w:p>
    <w:p w14:paraId="06F06D07" w14:textId="143A34C7" w:rsidR="00425FBC" w:rsidRDefault="00FD3011" w:rsidP="00FD301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Ниже приведен частичны список трудовых функций.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D3011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D3011" w:rsidRPr="00425FBC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E37C600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разработку кода программного продукта на основе готовых спецификаций на уровне модуля</w:t>
            </w:r>
          </w:p>
        </w:tc>
      </w:tr>
      <w:tr w:rsidR="00FD3011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D3011" w:rsidRPr="00425FBC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CB3E4B0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разработку спецификаций отдельных компонент</w:t>
            </w:r>
          </w:p>
        </w:tc>
      </w:tr>
      <w:tr w:rsidR="00FD3011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D3011" w:rsidRPr="00425FBC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C5902FD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отладку программных модулей с использованием специализированных программных средств</w:t>
            </w:r>
          </w:p>
        </w:tc>
      </w:tr>
      <w:tr w:rsidR="00FD3011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624D03D" w:rsidR="00FD3011" w:rsidRPr="00425FBC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DD46F97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компоненты проектной и технической документации с использованием графических языков спецификаций.</w:t>
            </w:r>
          </w:p>
        </w:tc>
      </w:tr>
      <w:tr w:rsidR="00FD3011" w:rsidRPr="00425FBC" w14:paraId="386C3B08" w14:textId="77777777" w:rsidTr="00425FBC">
        <w:tc>
          <w:tcPr>
            <w:tcW w:w="529" w:type="pct"/>
            <w:shd w:val="clear" w:color="auto" w:fill="BFBFBF"/>
          </w:tcPr>
          <w:p w14:paraId="5595008D" w14:textId="14123717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471" w:type="pct"/>
          </w:tcPr>
          <w:p w14:paraId="5043143D" w14:textId="19C9B8DE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Реализовывать базу данных в конкретной системе управления базами данных</w:t>
            </w:r>
          </w:p>
        </w:tc>
      </w:tr>
      <w:tr w:rsidR="00FD3011" w:rsidRPr="00425FBC" w14:paraId="28E6C0B5" w14:textId="77777777" w:rsidTr="00425FBC">
        <w:tc>
          <w:tcPr>
            <w:tcW w:w="529" w:type="pct"/>
            <w:shd w:val="clear" w:color="auto" w:fill="BFBFBF"/>
          </w:tcPr>
          <w:p w14:paraId="372162BE" w14:textId="19D820C2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</w:tcPr>
          <w:p w14:paraId="16D5F362" w14:textId="6AC5DB49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проектную и техническую документацию на уровне взаимодействия компонент программного обеспечения.</w:t>
            </w:r>
          </w:p>
        </w:tc>
      </w:tr>
      <w:tr w:rsidR="00FD3011" w:rsidRPr="00425FBC" w14:paraId="2AB2451D" w14:textId="77777777" w:rsidTr="00425FBC">
        <w:tc>
          <w:tcPr>
            <w:tcW w:w="529" w:type="pct"/>
            <w:shd w:val="clear" w:color="auto" w:fill="BFBFBF"/>
          </w:tcPr>
          <w:p w14:paraId="485657AD" w14:textId="394EF78F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1" w:type="pct"/>
          </w:tcPr>
          <w:p w14:paraId="336E54A6" w14:textId="437A7A07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разработку тестовых наборов и тестовых сценариев.</w:t>
            </w:r>
          </w:p>
        </w:tc>
      </w:tr>
      <w:tr w:rsidR="00FD3011" w:rsidRPr="00425FBC" w14:paraId="3C42D399" w14:textId="77777777" w:rsidTr="00425FBC">
        <w:tc>
          <w:tcPr>
            <w:tcW w:w="529" w:type="pct"/>
            <w:shd w:val="clear" w:color="auto" w:fill="BFBFBF"/>
          </w:tcPr>
          <w:p w14:paraId="7FB2DBFD" w14:textId="257BF83A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71" w:type="pct"/>
          </w:tcPr>
          <w:p w14:paraId="0BAE6419" w14:textId="4CA837C8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</w:tr>
      <w:tr w:rsidR="00FD3011" w:rsidRPr="00425FBC" w14:paraId="6F0A84A7" w14:textId="77777777" w:rsidTr="00425FBC">
        <w:tc>
          <w:tcPr>
            <w:tcW w:w="529" w:type="pct"/>
            <w:shd w:val="clear" w:color="auto" w:fill="BFBFBF"/>
          </w:tcPr>
          <w:p w14:paraId="71BFC4B0" w14:textId="1FEE834B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71" w:type="pct"/>
          </w:tcPr>
          <w:p w14:paraId="64E98E71" w14:textId="6C70DA4E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программную документацию в соответствии с принятыми стандартами.</w:t>
            </w:r>
          </w:p>
        </w:tc>
      </w:tr>
      <w:tr w:rsidR="00FD3011" w:rsidRPr="00425FBC" w14:paraId="5A01181F" w14:textId="77777777" w:rsidTr="00425FBC">
        <w:tc>
          <w:tcPr>
            <w:tcW w:w="529" w:type="pct"/>
            <w:shd w:val="clear" w:color="auto" w:fill="BFBFBF"/>
          </w:tcPr>
          <w:p w14:paraId="21EDE2FB" w14:textId="673CECF4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471" w:type="pct"/>
          </w:tcPr>
          <w:p w14:paraId="3E2985DC" w14:textId="4073DCB2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отчетную документацию по результатам работ.</w:t>
            </w:r>
          </w:p>
        </w:tc>
      </w:tr>
      <w:tr w:rsidR="00FD3011" w:rsidRPr="00425FBC" w14:paraId="78C6D0C4" w14:textId="77777777" w:rsidTr="00425FBC">
        <w:tc>
          <w:tcPr>
            <w:tcW w:w="529" w:type="pct"/>
            <w:shd w:val="clear" w:color="auto" w:fill="BFBFBF"/>
          </w:tcPr>
          <w:p w14:paraId="716967C4" w14:textId="72300834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471" w:type="pct"/>
          </w:tcPr>
          <w:p w14:paraId="73BEC635" w14:textId="37E663F8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работу компьютерных, периферийных устройств и телекоммуникационных систем, обеспечивать их правильную эксплуатацию</w:t>
            </w:r>
          </w:p>
        </w:tc>
      </w:tr>
      <w:tr w:rsidR="00FD3011" w:rsidRPr="00425FBC" w14:paraId="7ED7FD66" w14:textId="77777777" w:rsidTr="00425FBC">
        <w:tc>
          <w:tcPr>
            <w:tcW w:w="529" w:type="pct"/>
            <w:shd w:val="clear" w:color="auto" w:fill="BFBFBF"/>
          </w:tcPr>
          <w:p w14:paraId="49126D10" w14:textId="19567FD2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71" w:type="pct"/>
          </w:tcPr>
          <w:p w14:paraId="62EED115" w14:textId="1C95E9A0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Участвовать в измерении и контроле качества продуктов</w:t>
            </w:r>
          </w:p>
        </w:tc>
      </w:tr>
      <w:tr w:rsidR="00FD3011" w:rsidRPr="00425FBC" w14:paraId="3E4A206F" w14:textId="77777777" w:rsidTr="00425FBC">
        <w:tc>
          <w:tcPr>
            <w:tcW w:w="529" w:type="pct"/>
            <w:shd w:val="clear" w:color="auto" w:fill="BFBFBF"/>
          </w:tcPr>
          <w:p w14:paraId="31F60594" w14:textId="0D720247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71" w:type="pct"/>
          </w:tcPr>
          <w:p w14:paraId="4640C81F" w14:textId="3E30725F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измерения параметров проектируемых устройств и определять показатели надежности</w:t>
            </w:r>
          </w:p>
        </w:tc>
      </w:tr>
      <w:tr w:rsidR="00FD3011" w:rsidRPr="00425FBC" w14:paraId="36090744" w14:textId="77777777" w:rsidTr="00425FBC">
        <w:tc>
          <w:tcPr>
            <w:tcW w:w="529" w:type="pct"/>
            <w:shd w:val="clear" w:color="auto" w:fill="BFBFBF"/>
          </w:tcPr>
          <w:p w14:paraId="5A10CB3A" w14:textId="24DA8ED0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471" w:type="pct"/>
          </w:tcPr>
          <w:p w14:paraId="51514676" w14:textId="63A078C8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Осуществлять продвижение и презентацию программного обеспечения отраслевой направленности</w:t>
            </w:r>
          </w:p>
        </w:tc>
      </w:tr>
      <w:tr w:rsidR="00FD3011" w:rsidRPr="00425FBC" w14:paraId="1D2308E6" w14:textId="77777777" w:rsidTr="00425FBC">
        <w:tc>
          <w:tcPr>
            <w:tcW w:w="529" w:type="pct"/>
            <w:shd w:val="clear" w:color="auto" w:fill="BFBFBF"/>
          </w:tcPr>
          <w:p w14:paraId="1127B1F3" w14:textId="3D4AC6FB" w:rsidR="00FD3011" w:rsidRDefault="00FD3011" w:rsidP="00FD30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471" w:type="pct"/>
          </w:tcPr>
          <w:p w14:paraId="3AE27804" w14:textId="1E467B6E" w:rsidR="00FD3011" w:rsidRPr="00425FBC" w:rsidRDefault="00FD3011" w:rsidP="00FD30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техническую документацию на эксплуатацию информационной системы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8489" w14:textId="77777777" w:rsidR="00EE60BC" w:rsidRDefault="00EE60BC" w:rsidP="00A130B3">
      <w:pPr>
        <w:spacing w:after="0" w:line="240" w:lineRule="auto"/>
      </w:pPr>
      <w:r>
        <w:separator/>
      </w:r>
    </w:p>
  </w:endnote>
  <w:endnote w:type="continuationSeparator" w:id="0">
    <w:p w14:paraId="5F388A8C" w14:textId="77777777" w:rsidR="00EE60BC" w:rsidRDefault="00EE60B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A5EC" w14:textId="77777777" w:rsidR="00EE60BC" w:rsidRDefault="00EE60BC" w:rsidP="00A130B3">
      <w:pPr>
        <w:spacing w:after="0" w:line="240" w:lineRule="auto"/>
      </w:pPr>
      <w:r>
        <w:separator/>
      </w:r>
    </w:p>
  </w:footnote>
  <w:footnote w:type="continuationSeparator" w:id="0">
    <w:p w14:paraId="75558769" w14:textId="77777777" w:rsidR="00EE60BC" w:rsidRDefault="00EE60B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75D31"/>
    <w:rsid w:val="00EE60BC"/>
    <w:rsid w:val="00F57EA1"/>
    <w:rsid w:val="00F65907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Mason</cp:lastModifiedBy>
  <cp:revision>3</cp:revision>
  <dcterms:created xsi:type="dcterms:W3CDTF">2024-05-02T14:34:00Z</dcterms:created>
  <dcterms:modified xsi:type="dcterms:W3CDTF">2024-05-02T14:35:00Z</dcterms:modified>
</cp:coreProperties>
</file>