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67485B" w14:textId="77777777" w:rsidR="00DA546C" w:rsidRDefault="00DA546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color w:val="000000"/>
        </w:rPr>
      </w:pPr>
    </w:p>
    <w:tbl>
      <w:tblPr>
        <w:tblStyle w:val="a5"/>
        <w:tblW w:w="10137" w:type="dxa"/>
        <w:tblInd w:w="-108" w:type="dxa"/>
        <w:tblLayout w:type="fixed"/>
        <w:tblLook w:val="0000" w:firstRow="0" w:lastRow="0" w:firstColumn="0" w:lastColumn="0" w:noHBand="0" w:noVBand="0"/>
      </w:tblPr>
      <w:tblGrid>
        <w:gridCol w:w="5068"/>
        <w:gridCol w:w="5069"/>
      </w:tblGrid>
      <w:tr w:rsidR="00DA546C" w14:paraId="6C529239" w14:textId="77777777">
        <w:tc>
          <w:tcPr>
            <w:tcW w:w="5068" w:type="dxa"/>
          </w:tcPr>
          <w:p w14:paraId="024FBBAE" w14:textId="77777777" w:rsidR="00DA546C" w:rsidRDefault="008240CA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rPr>
                <w:color w:val="000000"/>
              </w:rPr>
            </w:pPr>
            <w:r>
              <w:rPr>
                <w:color w:val="000000"/>
              </w:rPr>
              <w:t>Разработано экспертным сообществом компетенции</w:t>
            </w:r>
          </w:p>
        </w:tc>
        <w:tc>
          <w:tcPr>
            <w:tcW w:w="5069" w:type="dxa"/>
          </w:tcPr>
          <w:p w14:paraId="47DFB5E9" w14:textId="77777777" w:rsidR="00DA546C" w:rsidRDefault="008240CA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       «УТВЕРЖДАЮ»</w:t>
            </w:r>
          </w:p>
        </w:tc>
      </w:tr>
      <w:tr w:rsidR="00DA546C" w14:paraId="3067D5CC" w14:textId="77777777">
        <w:tc>
          <w:tcPr>
            <w:tcW w:w="5068" w:type="dxa"/>
          </w:tcPr>
          <w:p w14:paraId="36C078BD" w14:textId="77777777" w:rsidR="00DA546C" w:rsidRDefault="00DA546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rPr>
                <w:color w:val="000000"/>
              </w:rPr>
            </w:pPr>
          </w:p>
        </w:tc>
        <w:tc>
          <w:tcPr>
            <w:tcW w:w="5069" w:type="dxa"/>
          </w:tcPr>
          <w:p w14:paraId="10E4B105" w14:textId="77777777" w:rsidR="00DA546C" w:rsidRDefault="008240CA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right"/>
              <w:rPr>
                <w:color w:val="000000"/>
              </w:rPr>
            </w:pPr>
            <w:r>
              <w:rPr>
                <w:color w:val="000000"/>
              </w:rPr>
              <w:t>Менеджер компетенции</w:t>
            </w:r>
          </w:p>
        </w:tc>
      </w:tr>
      <w:tr w:rsidR="00DA546C" w14:paraId="0ACD7F43" w14:textId="77777777">
        <w:tc>
          <w:tcPr>
            <w:tcW w:w="5068" w:type="dxa"/>
          </w:tcPr>
          <w:p w14:paraId="1A81C9CE" w14:textId="77777777" w:rsidR="00DA546C" w:rsidRDefault="00DA546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rPr>
                <w:color w:val="000000"/>
              </w:rPr>
            </w:pPr>
          </w:p>
        </w:tc>
        <w:tc>
          <w:tcPr>
            <w:tcW w:w="5069" w:type="dxa"/>
          </w:tcPr>
          <w:p w14:paraId="00279D63" w14:textId="77777777" w:rsidR="00DA546C" w:rsidRDefault="008240CA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                                                </w:t>
            </w: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8240" behindDoc="0" locked="0" layoutInCell="1" hidden="0" allowOverlap="1" wp14:anchorId="3CDAD040" wp14:editId="31740C08">
                      <wp:simplePos x="0" y="0"/>
                      <wp:positionH relativeFrom="column">
                        <wp:posOffset>774700</wp:posOffset>
                      </wp:positionH>
                      <wp:positionV relativeFrom="paragraph">
                        <wp:posOffset>127000</wp:posOffset>
                      </wp:positionV>
                      <wp:extent cx="12700" cy="12700"/>
                      <wp:effectExtent l="0" t="0" r="0" b="0"/>
                      <wp:wrapNone/>
                      <wp:docPr id="5" name="Прямая со стрелкой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4733860" y="3780000"/>
                                <a:ext cx="1224280" cy="0"/>
                              </a:xfrm>
                              <a:prstGeom prst="straightConnector1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774700</wp:posOffset>
                      </wp:positionH>
                      <wp:positionV relativeFrom="paragraph">
                        <wp:posOffset>127000</wp:posOffset>
                      </wp:positionV>
                      <wp:extent cx="12700" cy="12700"/>
                      <wp:effectExtent b="0" l="0" r="0" t="0"/>
                      <wp:wrapNone/>
                      <wp:docPr id="5" name="image5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5.png"/>
                              <pic:cNvPicPr preferRelativeResize="0"/>
                            </pic:nvPicPr>
                            <pic:blipFill>
                              <a:blip r:embed="rId7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12700" cy="12700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anchor>
                  </w:drawing>
                </mc:Fallback>
              </mc:AlternateContent>
            </w:r>
          </w:p>
        </w:tc>
      </w:tr>
      <w:tr w:rsidR="00DA546C" w14:paraId="51959475" w14:textId="77777777">
        <w:tc>
          <w:tcPr>
            <w:tcW w:w="5068" w:type="dxa"/>
          </w:tcPr>
          <w:p w14:paraId="0897EBD6" w14:textId="77777777" w:rsidR="00DA546C" w:rsidRDefault="008240CA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rPr>
                <w:color w:val="000000"/>
              </w:rPr>
            </w:pPr>
            <w:proofErr w:type="gramStart"/>
            <w:r>
              <w:rPr>
                <w:color w:val="000000"/>
              </w:rPr>
              <w:t xml:space="preserve">«  </w:t>
            </w:r>
            <w:proofErr w:type="gramEnd"/>
            <w:r>
              <w:rPr>
                <w:color w:val="000000"/>
              </w:rPr>
              <w:t xml:space="preserve">        »                                20        г.</w:t>
            </w: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hidden="0" allowOverlap="1" wp14:anchorId="4BFE4E25" wp14:editId="7608C6F7">
                      <wp:simplePos x="0" y="0"/>
                      <wp:positionH relativeFrom="column">
                        <wp:posOffset>127000</wp:posOffset>
                      </wp:positionH>
                      <wp:positionV relativeFrom="paragraph">
                        <wp:posOffset>152400</wp:posOffset>
                      </wp:positionV>
                      <wp:extent cx="12700" cy="12700"/>
                      <wp:effectExtent l="0" t="0" r="0" b="0"/>
                      <wp:wrapNone/>
                      <wp:docPr id="1" name="Прямая со стрелкой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5177725" y="3779683"/>
                                <a:ext cx="336550" cy="635"/>
                              </a:xfrm>
                              <a:prstGeom prst="straightConnector1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127000</wp:posOffset>
                      </wp:positionH>
                      <wp:positionV relativeFrom="paragraph">
                        <wp:posOffset>152400</wp:posOffset>
                      </wp:positionV>
                      <wp:extent cx="12700" cy="12700"/>
                      <wp:effectExtent b="0" l="0" r="0" t="0"/>
                      <wp:wrapNone/>
                      <wp:docPr id="1" name="image1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1.png"/>
                              <pic:cNvPicPr preferRelativeResize="0"/>
                            </pic:nvPicPr>
                            <pic:blipFill>
                              <a:blip r:embed="rId8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12700" cy="12700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anchor>
                  </w:drawing>
                </mc:Fallback>
              </mc:AlternateContent>
            </w: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60288" behindDoc="0" locked="0" layoutInCell="1" hidden="0" allowOverlap="1" wp14:anchorId="49C5F6A7" wp14:editId="4A944780">
                      <wp:simplePos x="0" y="0"/>
                      <wp:positionH relativeFrom="column">
                        <wp:posOffset>1930400</wp:posOffset>
                      </wp:positionH>
                      <wp:positionV relativeFrom="paragraph">
                        <wp:posOffset>177800</wp:posOffset>
                      </wp:positionV>
                      <wp:extent cx="12700" cy="12700"/>
                      <wp:effectExtent l="0" t="0" r="0" b="0"/>
                      <wp:wrapNone/>
                      <wp:docPr id="7" name="Прямая со стрелкой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5220905" y="3780000"/>
                                <a:ext cx="250190" cy="0"/>
                              </a:xfrm>
                              <a:prstGeom prst="straightConnector1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1930400</wp:posOffset>
                      </wp:positionH>
                      <wp:positionV relativeFrom="paragraph">
                        <wp:posOffset>177800</wp:posOffset>
                      </wp:positionV>
                      <wp:extent cx="12700" cy="12700"/>
                      <wp:effectExtent b="0" l="0" r="0" t="0"/>
                      <wp:wrapNone/>
                      <wp:docPr id="7" name="image7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7.png"/>
                              <pic:cNvPicPr preferRelativeResize="0"/>
                            </pic:nvPicPr>
                            <pic:blipFill>
                              <a:blip r:embed="rId9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12700" cy="12700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anchor>
                  </w:drawing>
                </mc:Fallback>
              </mc:AlternateContent>
            </w: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61312" behindDoc="0" locked="0" layoutInCell="1" hidden="0" allowOverlap="1" wp14:anchorId="3587C361" wp14:editId="345F3DD3">
                      <wp:simplePos x="0" y="0"/>
                      <wp:positionH relativeFrom="column">
                        <wp:posOffset>596900</wp:posOffset>
                      </wp:positionH>
                      <wp:positionV relativeFrom="paragraph">
                        <wp:posOffset>152400</wp:posOffset>
                      </wp:positionV>
                      <wp:extent cx="12700" cy="12700"/>
                      <wp:effectExtent l="0" t="0" r="0" b="0"/>
                      <wp:wrapNone/>
                      <wp:docPr id="6" name="Прямая со стрелкой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4802758" y="3780000"/>
                                <a:ext cx="1086485" cy="0"/>
                              </a:xfrm>
                              <a:prstGeom prst="straightConnector1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596900</wp:posOffset>
                      </wp:positionH>
                      <wp:positionV relativeFrom="paragraph">
                        <wp:posOffset>152400</wp:posOffset>
                      </wp:positionV>
                      <wp:extent cx="12700" cy="12700"/>
                      <wp:effectExtent b="0" l="0" r="0" t="0"/>
                      <wp:wrapNone/>
                      <wp:docPr id="6" name="image6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6.png"/>
                              <pic:cNvPicPr preferRelativeResize="0"/>
                            </pic:nvPicPr>
                            <pic:blipFill>
                              <a:blip r:embed="rId10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12700" cy="12700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anchor>
                  </w:drawing>
                </mc:Fallback>
              </mc:AlternateContent>
            </w:r>
          </w:p>
          <w:p w14:paraId="473F1EF7" w14:textId="77777777" w:rsidR="00DA546C" w:rsidRDefault="00DA546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rPr>
                <w:color w:val="000000"/>
              </w:rPr>
            </w:pPr>
          </w:p>
        </w:tc>
        <w:tc>
          <w:tcPr>
            <w:tcW w:w="5069" w:type="dxa"/>
          </w:tcPr>
          <w:p w14:paraId="5B93B715" w14:textId="77777777" w:rsidR="00DA546C" w:rsidRDefault="008240CA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right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 xml:space="preserve">«  </w:t>
            </w:r>
            <w:proofErr w:type="gramEnd"/>
            <w:r>
              <w:rPr>
                <w:color w:val="000000"/>
              </w:rPr>
              <w:t xml:space="preserve">        »                                20        г.</w:t>
            </w: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62336" behindDoc="0" locked="0" layoutInCell="1" hidden="0" allowOverlap="1" wp14:anchorId="44D39C79" wp14:editId="0526991D">
                      <wp:simplePos x="0" y="0"/>
                      <wp:positionH relativeFrom="column">
                        <wp:posOffset>838200</wp:posOffset>
                      </wp:positionH>
                      <wp:positionV relativeFrom="paragraph">
                        <wp:posOffset>139700</wp:posOffset>
                      </wp:positionV>
                      <wp:extent cx="12700" cy="12700"/>
                      <wp:effectExtent l="0" t="0" r="0" b="0"/>
                      <wp:wrapNone/>
                      <wp:docPr id="3" name="Прямая со стрелкой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5173280" y="3779683"/>
                                <a:ext cx="345440" cy="635"/>
                              </a:xfrm>
                              <a:prstGeom prst="straightConnector1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838200</wp:posOffset>
                      </wp:positionH>
                      <wp:positionV relativeFrom="paragraph">
                        <wp:posOffset>139700</wp:posOffset>
                      </wp:positionV>
                      <wp:extent cx="12700" cy="12700"/>
                      <wp:effectExtent b="0" l="0" r="0" t="0"/>
                      <wp:wrapNone/>
                      <wp:docPr id="3" name="image3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3.png"/>
                              <pic:cNvPicPr preferRelativeResize="0"/>
                            </pic:nvPicPr>
                            <pic:blipFill>
                              <a:blip r:embed="rId11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12700" cy="12700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anchor>
                  </w:drawing>
                </mc:Fallback>
              </mc:AlternateContent>
            </w: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63360" behindDoc="0" locked="0" layoutInCell="1" hidden="0" allowOverlap="1" wp14:anchorId="34CCA821" wp14:editId="2A5AD57A">
                      <wp:simplePos x="0" y="0"/>
                      <wp:positionH relativeFrom="column">
                        <wp:posOffset>1358900</wp:posOffset>
                      </wp:positionH>
                      <wp:positionV relativeFrom="paragraph">
                        <wp:posOffset>139700</wp:posOffset>
                      </wp:positionV>
                      <wp:extent cx="12700" cy="12700"/>
                      <wp:effectExtent l="0" t="0" r="0" b="0"/>
                      <wp:wrapNone/>
                      <wp:docPr id="4" name="Прямая со стрелкой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4802758" y="3780000"/>
                                <a:ext cx="1086485" cy="0"/>
                              </a:xfrm>
                              <a:prstGeom prst="straightConnector1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1358900</wp:posOffset>
                      </wp:positionH>
                      <wp:positionV relativeFrom="paragraph">
                        <wp:posOffset>139700</wp:posOffset>
                      </wp:positionV>
                      <wp:extent cx="12700" cy="12700"/>
                      <wp:effectExtent b="0" l="0" r="0" t="0"/>
                      <wp:wrapNone/>
                      <wp:docPr id="4" name="image4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4.png"/>
                              <pic:cNvPicPr preferRelativeResize="0"/>
                            </pic:nvPicPr>
                            <pic:blipFill>
                              <a:blip r:embed="rId12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12700" cy="12700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anchor>
                  </w:drawing>
                </mc:Fallback>
              </mc:AlternateContent>
            </w: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64384" behindDoc="0" locked="0" layoutInCell="1" hidden="0" allowOverlap="1" wp14:anchorId="79BC7AD7" wp14:editId="4EC17BEC">
                      <wp:simplePos x="0" y="0"/>
                      <wp:positionH relativeFrom="column">
                        <wp:posOffset>2692400</wp:posOffset>
                      </wp:positionH>
                      <wp:positionV relativeFrom="paragraph">
                        <wp:posOffset>152400</wp:posOffset>
                      </wp:positionV>
                      <wp:extent cx="12700" cy="12700"/>
                      <wp:effectExtent l="0" t="0" r="0" b="0"/>
                      <wp:wrapNone/>
                      <wp:docPr id="2" name="Прямая со стрелкой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5220905" y="3780000"/>
                                <a:ext cx="250190" cy="0"/>
                              </a:xfrm>
                              <a:prstGeom prst="straightConnector1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2692400</wp:posOffset>
                      </wp:positionH>
                      <wp:positionV relativeFrom="paragraph">
                        <wp:posOffset>152400</wp:posOffset>
                      </wp:positionV>
                      <wp:extent cx="12700" cy="12700"/>
                      <wp:effectExtent b="0" l="0" r="0" t="0"/>
                      <wp:wrapNone/>
                      <wp:docPr id="2" name="image2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2.png"/>
                              <pic:cNvPicPr preferRelativeResize="0"/>
                            </pic:nvPicPr>
                            <pic:blipFill>
                              <a:blip r:embed="rId13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12700" cy="12700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anchor>
                  </w:drawing>
                </mc:Fallback>
              </mc:AlternateContent>
            </w:r>
          </w:p>
          <w:p w14:paraId="4CE39345" w14:textId="77777777" w:rsidR="00DA546C" w:rsidRDefault="00DA546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right"/>
              <w:rPr>
                <w:color w:val="000000"/>
              </w:rPr>
            </w:pPr>
          </w:p>
        </w:tc>
      </w:tr>
    </w:tbl>
    <w:p w14:paraId="726D36E6" w14:textId="77777777" w:rsidR="00DA546C" w:rsidRDefault="00DA546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jc w:val="center"/>
        <w:rPr>
          <w:color w:val="000000"/>
          <w:sz w:val="28"/>
          <w:szCs w:val="28"/>
        </w:rPr>
      </w:pPr>
    </w:p>
    <w:p w14:paraId="62E0130F" w14:textId="77777777" w:rsidR="00DA546C" w:rsidRDefault="00DA546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jc w:val="center"/>
        <w:rPr>
          <w:color w:val="000000"/>
          <w:sz w:val="52"/>
          <w:szCs w:val="52"/>
        </w:rPr>
      </w:pPr>
    </w:p>
    <w:p w14:paraId="494809E1" w14:textId="77777777" w:rsidR="00DA546C" w:rsidRDefault="00DA546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jc w:val="center"/>
        <w:rPr>
          <w:color w:val="000000"/>
          <w:sz w:val="52"/>
          <w:szCs w:val="52"/>
        </w:rPr>
      </w:pPr>
    </w:p>
    <w:p w14:paraId="6BAFD800" w14:textId="77777777" w:rsidR="00DA546C" w:rsidRDefault="00DA546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jc w:val="center"/>
        <w:rPr>
          <w:color w:val="000000"/>
          <w:sz w:val="52"/>
          <w:szCs w:val="52"/>
        </w:rPr>
      </w:pPr>
    </w:p>
    <w:p w14:paraId="53FE5AFB" w14:textId="77777777" w:rsidR="00DA546C" w:rsidRDefault="00DA546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jc w:val="center"/>
        <w:rPr>
          <w:color w:val="000000"/>
          <w:sz w:val="52"/>
          <w:szCs w:val="52"/>
        </w:rPr>
      </w:pPr>
    </w:p>
    <w:p w14:paraId="5FF52713" w14:textId="77777777" w:rsidR="00DA546C" w:rsidRDefault="00DA546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jc w:val="center"/>
        <w:rPr>
          <w:color w:val="000000"/>
          <w:sz w:val="52"/>
          <w:szCs w:val="52"/>
        </w:rPr>
      </w:pPr>
    </w:p>
    <w:p w14:paraId="5AE8E036" w14:textId="77777777" w:rsidR="00DA546C" w:rsidRDefault="008240C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jc w:val="center"/>
        <w:rPr>
          <w:color w:val="000000"/>
          <w:sz w:val="48"/>
          <w:szCs w:val="48"/>
        </w:rPr>
      </w:pPr>
      <w:r>
        <w:rPr>
          <w:color w:val="000000"/>
          <w:sz w:val="48"/>
          <w:szCs w:val="48"/>
        </w:rPr>
        <w:t xml:space="preserve">Инструкция по охране труда </w:t>
      </w:r>
    </w:p>
    <w:p w14:paraId="32EE6F6E" w14:textId="77777777" w:rsidR="00DA546C" w:rsidRDefault="008240C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jc w:val="center"/>
        <w:rPr>
          <w:color w:val="000000"/>
          <w:sz w:val="44"/>
          <w:szCs w:val="44"/>
        </w:rPr>
      </w:pPr>
      <w:r>
        <w:rPr>
          <w:color w:val="000000"/>
          <w:sz w:val="44"/>
          <w:szCs w:val="44"/>
        </w:rPr>
        <w:t>Компетенция «ФАРМАЦЕВТИКА»</w:t>
      </w:r>
    </w:p>
    <w:p w14:paraId="00359373" w14:textId="77777777" w:rsidR="00DA546C" w:rsidRDefault="00DA546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color w:val="000000"/>
        </w:rPr>
      </w:pPr>
    </w:p>
    <w:p w14:paraId="22665701" w14:textId="77777777" w:rsidR="00DA546C" w:rsidRDefault="00DA546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color w:val="000000"/>
        </w:rPr>
      </w:pPr>
    </w:p>
    <w:p w14:paraId="4B248BFE" w14:textId="77777777" w:rsidR="00DA546C" w:rsidRDefault="00DA546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color w:val="000000"/>
        </w:rPr>
      </w:pPr>
    </w:p>
    <w:p w14:paraId="541B7433" w14:textId="77777777" w:rsidR="00DA546C" w:rsidRDefault="00DA546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color w:val="000000"/>
        </w:rPr>
      </w:pPr>
    </w:p>
    <w:p w14:paraId="3C45BC11" w14:textId="77777777" w:rsidR="00DA546C" w:rsidRDefault="00DA546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color w:val="000000"/>
        </w:rPr>
      </w:pPr>
    </w:p>
    <w:p w14:paraId="5A4CB576" w14:textId="77777777" w:rsidR="00DA546C" w:rsidRDefault="00DA546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color w:val="000000"/>
        </w:rPr>
      </w:pPr>
    </w:p>
    <w:p w14:paraId="4BDA4F2D" w14:textId="77777777" w:rsidR="00DA546C" w:rsidRDefault="00DA546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color w:val="000000"/>
        </w:rPr>
      </w:pPr>
    </w:p>
    <w:p w14:paraId="111C4CFD" w14:textId="77777777" w:rsidR="00DA546C" w:rsidRDefault="00DA546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color w:val="000000"/>
        </w:rPr>
      </w:pPr>
    </w:p>
    <w:p w14:paraId="05C23F02" w14:textId="77777777" w:rsidR="00DA546C" w:rsidRDefault="00DA546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color w:val="000000"/>
        </w:rPr>
      </w:pPr>
    </w:p>
    <w:p w14:paraId="07F7F2F1" w14:textId="77777777" w:rsidR="00DA546C" w:rsidRDefault="00DA546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color w:val="000000"/>
        </w:rPr>
      </w:pPr>
    </w:p>
    <w:p w14:paraId="4E2FB867" w14:textId="77777777" w:rsidR="00DA546C" w:rsidRDefault="00DA546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color w:val="000000"/>
        </w:rPr>
      </w:pPr>
    </w:p>
    <w:p w14:paraId="17C231BE" w14:textId="77777777" w:rsidR="00DA546C" w:rsidRDefault="00DA546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color w:val="000000"/>
        </w:rPr>
      </w:pPr>
    </w:p>
    <w:p w14:paraId="0FFB1633" w14:textId="77777777" w:rsidR="00DA546C" w:rsidRDefault="00DA546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color w:val="000000"/>
        </w:rPr>
      </w:pPr>
    </w:p>
    <w:p w14:paraId="2E8F63A4" w14:textId="77777777" w:rsidR="00DA546C" w:rsidRDefault="00DA546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color w:val="000000"/>
        </w:rPr>
      </w:pPr>
    </w:p>
    <w:p w14:paraId="4DEE5E7F" w14:textId="77777777" w:rsidR="00DA546C" w:rsidRDefault="00DA546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color w:val="000000"/>
        </w:rPr>
      </w:pPr>
    </w:p>
    <w:p w14:paraId="4CAC18C2" w14:textId="77777777" w:rsidR="00DA546C" w:rsidRDefault="00DA546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color w:val="000000"/>
        </w:rPr>
      </w:pPr>
    </w:p>
    <w:p w14:paraId="013EB687" w14:textId="77777777" w:rsidR="00DA546C" w:rsidRDefault="00DA546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color w:val="000000"/>
        </w:rPr>
      </w:pPr>
    </w:p>
    <w:p w14:paraId="5DED09AC" w14:textId="77777777" w:rsidR="00DA546C" w:rsidRDefault="00DA546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color w:val="000000"/>
        </w:rPr>
      </w:pPr>
    </w:p>
    <w:p w14:paraId="6998E0E7" w14:textId="77777777" w:rsidR="00DA546C" w:rsidRDefault="00DA546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color w:val="000000"/>
        </w:rPr>
      </w:pPr>
    </w:p>
    <w:p w14:paraId="28F8E5EC" w14:textId="77777777" w:rsidR="00DA546C" w:rsidRDefault="00DA546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color w:val="000000"/>
        </w:rPr>
      </w:pPr>
    </w:p>
    <w:p w14:paraId="6F9946B4" w14:textId="77777777" w:rsidR="00DA546C" w:rsidRDefault="00DA546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color w:val="000000"/>
        </w:rPr>
      </w:pPr>
    </w:p>
    <w:p w14:paraId="663A5B87" w14:textId="77777777" w:rsidR="00DA546C" w:rsidRDefault="00DA546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color w:val="000000"/>
        </w:rPr>
      </w:pPr>
    </w:p>
    <w:p w14:paraId="67D638DC" w14:textId="77777777" w:rsidR="00DA546C" w:rsidRDefault="00DA546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color w:val="000000"/>
        </w:rPr>
      </w:pPr>
    </w:p>
    <w:p w14:paraId="20504290" w14:textId="77777777" w:rsidR="00DA546C" w:rsidRDefault="00DA546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color w:val="000000"/>
        </w:rPr>
      </w:pPr>
    </w:p>
    <w:p w14:paraId="421664B4" w14:textId="77777777" w:rsidR="00DA546C" w:rsidRDefault="00DA546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jc w:val="center"/>
        <w:rPr>
          <w:color w:val="000000"/>
        </w:rPr>
      </w:pPr>
    </w:p>
    <w:p w14:paraId="702237C9" w14:textId="5105EFE2" w:rsidR="00DA546C" w:rsidRDefault="008240C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jc w:val="center"/>
        <w:rPr>
          <w:color w:val="000000"/>
        </w:rPr>
      </w:pPr>
      <w:r>
        <w:rPr>
          <w:color w:val="000000"/>
        </w:rPr>
        <w:t>202</w:t>
      </w:r>
      <w:r w:rsidR="00B64253">
        <w:rPr>
          <w:color w:val="000000"/>
        </w:rPr>
        <w:t>4</w:t>
      </w:r>
      <w:r>
        <w:rPr>
          <w:color w:val="000000"/>
        </w:rPr>
        <w:t xml:space="preserve"> год</w:t>
      </w:r>
    </w:p>
    <w:p w14:paraId="6BC31786" w14:textId="77777777" w:rsidR="00DA546C" w:rsidRDefault="00DA546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color w:val="000000"/>
        </w:rPr>
      </w:pPr>
    </w:p>
    <w:p w14:paraId="366A531C" w14:textId="77777777" w:rsidR="00DA546C" w:rsidRDefault="00DA546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color w:val="000000"/>
        </w:rPr>
      </w:pPr>
    </w:p>
    <w:p w14:paraId="28033483" w14:textId="77777777" w:rsidR="00DA546C" w:rsidRDefault="00DA546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color w:val="000000"/>
        </w:rPr>
      </w:pPr>
    </w:p>
    <w:p w14:paraId="1E02492D" w14:textId="77777777" w:rsidR="00DA546C" w:rsidRDefault="00DA546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color w:val="000000"/>
        </w:rPr>
      </w:pPr>
    </w:p>
    <w:p w14:paraId="58BE170B" w14:textId="77777777" w:rsidR="00DA546C" w:rsidRDefault="008240CA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480" w:lineRule="auto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lastRenderedPageBreak/>
        <w:t>Содержание</w:t>
      </w:r>
    </w:p>
    <w:sdt>
      <w:sdtPr>
        <w:id w:val="-1285114677"/>
        <w:docPartObj>
          <w:docPartGallery w:val="Table of Contents"/>
          <w:docPartUnique/>
        </w:docPartObj>
      </w:sdtPr>
      <w:sdtEndPr/>
      <w:sdtContent>
        <w:p w14:paraId="0F86D6B8" w14:textId="77777777" w:rsidR="00DA546C" w:rsidRDefault="008240CA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eastAsia="Calibri" w:hAnsi="Calibri" w:cs="Calibri"/>
              <w:color w:val="000000"/>
              <w:sz w:val="28"/>
              <w:szCs w:val="28"/>
            </w:rPr>
          </w:pPr>
          <w:r>
            <w:fldChar w:fldCharType="begin"/>
          </w:r>
          <w:r>
            <w:instrText xml:space="preserve"> TOC \h \u \z </w:instrText>
          </w:r>
          <w:r>
            <w:fldChar w:fldCharType="separate"/>
          </w:r>
          <w:hyperlink w:anchor="_30j0zll">
            <w:r>
              <w:rPr>
                <w:color w:val="0000FF"/>
                <w:sz w:val="28"/>
                <w:szCs w:val="28"/>
                <w:u w:val="single"/>
              </w:rPr>
              <w:t>1. Область применения</w:t>
            </w:r>
          </w:hyperlink>
          <w:hyperlink w:anchor="_30j0zll">
            <w:r>
              <w:rPr>
                <w:color w:val="000000"/>
                <w:sz w:val="28"/>
                <w:szCs w:val="28"/>
              </w:rPr>
              <w:tab/>
              <w:t>3</w:t>
            </w:r>
          </w:hyperlink>
        </w:p>
        <w:p w14:paraId="42E7FC87" w14:textId="77777777" w:rsidR="00DA546C" w:rsidRDefault="00444AB5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eastAsia="Calibri" w:hAnsi="Calibri" w:cs="Calibri"/>
              <w:color w:val="000000"/>
              <w:sz w:val="28"/>
              <w:szCs w:val="28"/>
            </w:rPr>
          </w:pPr>
          <w:hyperlink w:anchor="_1fob9te">
            <w:r w:rsidR="008240CA">
              <w:rPr>
                <w:color w:val="0000FF"/>
                <w:sz w:val="28"/>
                <w:szCs w:val="28"/>
                <w:u w:val="single"/>
              </w:rPr>
              <w:t>2. Нормативные ссылки</w:t>
            </w:r>
          </w:hyperlink>
          <w:hyperlink w:anchor="_1fob9te">
            <w:r w:rsidR="008240CA">
              <w:rPr>
                <w:color w:val="000000"/>
                <w:sz w:val="28"/>
                <w:szCs w:val="28"/>
              </w:rPr>
              <w:tab/>
              <w:t>3</w:t>
            </w:r>
          </w:hyperlink>
        </w:p>
        <w:p w14:paraId="58CF9CE9" w14:textId="77777777" w:rsidR="00DA546C" w:rsidRDefault="00444AB5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eastAsia="Calibri" w:hAnsi="Calibri" w:cs="Calibri"/>
              <w:color w:val="000000"/>
              <w:sz w:val="28"/>
              <w:szCs w:val="28"/>
            </w:rPr>
          </w:pPr>
          <w:hyperlink w:anchor="_tyjcwt">
            <w:r w:rsidR="008240CA">
              <w:rPr>
                <w:color w:val="0000FF"/>
                <w:sz w:val="28"/>
                <w:szCs w:val="28"/>
                <w:u w:val="single"/>
              </w:rPr>
              <w:t>3. Общие требования охраны труда</w:t>
            </w:r>
          </w:hyperlink>
          <w:hyperlink w:anchor="_tyjcwt">
            <w:r w:rsidR="008240CA">
              <w:rPr>
                <w:color w:val="000000"/>
                <w:sz w:val="28"/>
                <w:szCs w:val="28"/>
              </w:rPr>
              <w:tab/>
              <w:t>4</w:t>
            </w:r>
          </w:hyperlink>
        </w:p>
        <w:p w14:paraId="2FC376A1" w14:textId="77777777" w:rsidR="00DA546C" w:rsidRDefault="00444AB5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eastAsia="Calibri" w:hAnsi="Calibri" w:cs="Calibri"/>
              <w:color w:val="000000"/>
              <w:sz w:val="28"/>
              <w:szCs w:val="28"/>
            </w:rPr>
          </w:pPr>
          <w:hyperlink w:anchor="_3dy6vkm">
            <w:r w:rsidR="008240CA">
              <w:rPr>
                <w:color w:val="0000FF"/>
                <w:sz w:val="28"/>
                <w:szCs w:val="28"/>
                <w:u w:val="single"/>
              </w:rPr>
              <w:t>4. Требования охраны труда перед началом работы</w:t>
            </w:r>
          </w:hyperlink>
          <w:hyperlink w:anchor="_3dy6vkm">
            <w:r w:rsidR="008240CA">
              <w:rPr>
                <w:color w:val="000000"/>
                <w:sz w:val="28"/>
                <w:szCs w:val="28"/>
              </w:rPr>
              <w:tab/>
              <w:t>6</w:t>
            </w:r>
          </w:hyperlink>
        </w:p>
        <w:p w14:paraId="78AACC1C" w14:textId="77777777" w:rsidR="00DA546C" w:rsidRDefault="00444AB5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eastAsia="Calibri" w:hAnsi="Calibri" w:cs="Calibri"/>
              <w:color w:val="000000"/>
              <w:sz w:val="28"/>
              <w:szCs w:val="28"/>
            </w:rPr>
          </w:pPr>
          <w:hyperlink w:anchor="_1t3h5sf">
            <w:r w:rsidR="008240CA">
              <w:rPr>
                <w:color w:val="0000FF"/>
                <w:sz w:val="28"/>
                <w:szCs w:val="28"/>
                <w:u w:val="single"/>
              </w:rPr>
              <w:t>5. Требования охраны труда во время работы</w:t>
            </w:r>
          </w:hyperlink>
          <w:hyperlink w:anchor="_1t3h5sf">
            <w:r w:rsidR="008240CA">
              <w:rPr>
                <w:color w:val="000000"/>
                <w:sz w:val="28"/>
                <w:szCs w:val="28"/>
              </w:rPr>
              <w:tab/>
              <w:t>7</w:t>
            </w:r>
          </w:hyperlink>
        </w:p>
        <w:p w14:paraId="4B655544" w14:textId="77777777" w:rsidR="00DA546C" w:rsidRDefault="00444AB5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eastAsia="Calibri" w:hAnsi="Calibri" w:cs="Calibri"/>
              <w:color w:val="000000"/>
              <w:sz w:val="28"/>
              <w:szCs w:val="28"/>
            </w:rPr>
          </w:pPr>
          <w:hyperlink w:anchor="_26in1rg">
            <w:r w:rsidR="008240CA">
              <w:rPr>
                <w:color w:val="0000FF"/>
                <w:sz w:val="28"/>
                <w:szCs w:val="28"/>
                <w:u w:val="single"/>
              </w:rPr>
              <w:t>6. Требования охраны труда в аварийных ситуациях</w:t>
            </w:r>
          </w:hyperlink>
          <w:hyperlink w:anchor="_26in1rg">
            <w:r w:rsidR="008240CA">
              <w:rPr>
                <w:color w:val="000000"/>
                <w:sz w:val="28"/>
                <w:szCs w:val="28"/>
              </w:rPr>
              <w:tab/>
              <w:t>12</w:t>
            </w:r>
          </w:hyperlink>
        </w:p>
        <w:p w14:paraId="0984FEBA" w14:textId="77777777" w:rsidR="00DA546C" w:rsidRDefault="00444AB5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eastAsia="Calibri" w:hAnsi="Calibri" w:cs="Calibri"/>
              <w:color w:val="000000"/>
              <w:sz w:val="28"/>
              <w:szCs w:val="28"/>
            </w:rPr>
          </w:pPr>
          <w:hyperlink w:anchor="_3rdcrjn">
            <w:r w:rsidR="008240CA">
              <w:rPr>
                <w:color w:val="0000FF"/>
                <w:sz w:val="28"/>
                <w:szCs w:val="28"/>
                <w:u w:val="single"/>
              </w:rPr>
              <w:t>7. Требования охраны труда по окончании работы</w:t>
            </w:r>
          </w:hyperlink>
          <w:hyperlink w:anchor="_3rdcrjn">
            <w:r w:rsidR="008240CA">
              <w:rPr>
                <w:color w:val="000000"/>
                <w:sz w:val="28"/>
                <w:szCs w:val="28"/>
              </w:rPr>
              <w:tab/>
              <w:t>14</w:t>
            </w:r>
          </w:hyperlink>
          <w:r w:rsidR="008240CA">
            <w:fldChar w:fldCharType="end"/>
          </w:r>
        </w:p>
      </w:sdtContent>
    </w:sdt>
    <w:p w14:paraId="4E2CE40F" w14:textId="77777777" w:rsidR="00DA546C" w:rsidRDefault="00DA546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rPr>
          <w:color w:val="000000"/>
        </w:rPr>
      </w:pPr>
    </w:p>
    <w:p w14:paraId="2B360006" w14:textId="77777777" w:rsidR="00DA546C" w:rsidRDefault="00DA546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jc w:val="center"/>
        <w:rPr>
          <w:color w:val="000000"/>
        </w:rPr>
      </w:pPr>
    </w:p>
    <w:p w14:paraId="51ABA139" w14:textId="77777777" w:rsidR="00DA546C" w:rsidRDefault="00DA546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color w:val="000000"/>
        </w:rPr>
      </w:pPr>
    </w:p>
    <w:p w14:paraId="4054E6A4" w14:textId="77777777" w:rsidR="00DA546C" w:rsidRDefault="00DA546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color w:val="000000"/>
        </w:rPr>
      </w:pPr>
    </w:p>
    <w:p w14:paraId="142100BD" w14:textId="77777777" w:rsidR="00DA546C" w:rsidRDefault="00DA546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color w:val="000000"/>
        </w:rPr>
      </w:pPr>
    </w:p>
    <w:p w14:paraId="5126205C" w14:textId="77777777" w:rsidR="00DA546C" w:rsidRDefault="00DA546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color w:val="000000"/>
        </w:rPr>
      </w:pPr>
    </w:p>
    <w:p w14:paraId="3EB4511F" w14:textId="77777777" w:rsidR="00DA546C" w:rsidRDefault="00DA546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color w:val="000000"/>
        </w:rPr>
      </w:pPr>
    </w:p>
    <w:p w14:paraId="2698FB17" w14:textId="77777777" w:rsidR="00DA546C" w:rsidRDefault="00DA546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color w:val="000000"/>
        </w:rPr>
      </w:pPr>
    </w:p>
    <w:p w14:paraId="55E55940" w14:textId="77777777" w:rsidR="00DA546C" w:rsidRDefault="00DA546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color w:val="000000"/>
        </w:rPr>
      </w:pPr>
    </w:p>
    <w:p w14:paraId="5A9DD96B" w14:textId="77777777" w:rsidR="00DA546C" w:rsidRDefault="00DA546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color w:val="000000"/>
        </w:rPr>
      </w:pPr>
    </w:p>
    <w:p w14:paraId="74AAD0A9" w14:textId="77777777" w:rsidR="00DA546C" w:rsidRDefault="00DA546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color w:val="000000"/>
        </w:rPr>
      </w:pPr>
    </w:p>
    <w:p w14:paraId="5813C7B9" w14:textId="77777777" w:rsidR="00DA546C" w:rsidRDefault="00DA546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color w:val="000000"/>
        </w:rPr>
      </w:pPr>
    </w:p>
    <w:p w14:paraId="09E1E671" w14:textId="77777777" w:rsidR="00DA546C" w:rsidRDefault="00DA546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color w:val="000000"/>
        </w:rPr>
      </w:pPr>
    </w:p>
    <w:p w14:paraId="3A52358C" w14:textId="77777777" w:rsidR="00DA546C" w:rsidRDefault="00DA546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color w:val="000000"/>
        </w:rPr>
      </w:pPr>
    </w:p>
    <w:p w14:paraId="7EDD140C" w14:textId="77777777" w:rsidR="00DA546C" w:rsidRDefault="00DA546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color w:val="000000"/>
        </w:rPr>
      </w:pPr>
    </w:p>
    <w:p w14:paraId="0257088C" w14:textId="77777777" w:rsidR="00DA546C" w:rsidRDefault="00DA546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color w:val="000000"/>
        </w:rPr>
      </w:pPr>
    </w:p>
    <w:p w14:paraId="5FEFA3D2" w14:textId="77777777" w:rsidR="00DA546C" w:rsidRDefault="00DA546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color w:val="000000"/>
        </w:rPr>
      </w:pPr>
    </w:p>
    <w:p w14:paraId="076C9BA4" w14:textId="77777777" w:rsidR="00DA546C" w:rsidRDefault="00DA546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color w:val="000000"/>
        </w:rPr>
      </w:pPr>
    </w:p>
    <w:p w14:paraId="6C9B9FB8" w14:textId="77777777" w:rsidR="00DA546C" w:rsidRDefault="00DA546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color w:val="000000"/>
        </w:rPr>
      </w:pPr>
    </w:p>
    <w:p w14:paraId="294B3814" w14:textId="77777777" w:rsidR="00DA546C" w:rsidRDefault="00DA546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color w:val="000000"/>
        </w:rPr>
      </w:pPr>
    </w:p>
    <w:p w14:paraId="45B30FD6" w14:textId="77777777" w:rsidR="00DA546C" w:rsidRDefault="00DA546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color w:val="000000"/>
        </w:rPr>
      </w:pPr>
    </w:p>
    <w:p w14:paraId="017363E8" w14:textId="77777777" w:rsidR="00DA546C" w:rsidRDefault="00DA546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color w:val="000000"/>
        </w:rPr>
      </w:pPr>
    </w:p>
    <w:p w14:paraId="42CC629E" w14:textId="77777777" w:rsidR="00DA546C" w:rsidRDefault="00DA546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color w:val="000000"/>
        </w:rPr>
      </w:pPr>
    </w:p>
    <w:p w14:paraId="35F02F1A" w14:textId="77777777" w:rsidR="00DA546C" w:rsidRDefault="00DA546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color w:val="000000"/>
        </w:rPr>
      </w:pPr>
    </w:p>
    <w:p w14:paraId="5A4BC65F" w14:textId="77777777" w:rsidR="00DA546C" w:rsidRDefault="008240CA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b/>
          <w:color w:val="000000"/>
          <w:sz w:val="28"/>
          <w:szCs w:val="28"/>
        </w:rPr>
      </w:pPr>
      <w:bookmarkStart w:id="0" w:name="_gjdgxs" w:colFirst="0" w:colLast="0"/>
      <w:bookmarkEnd w:id="0"/>
      <w:r>
        <w:br w:type="page"/>
      </w:r>
    </w:p>
    <w:p w14:paraId="280600C2" w14:textId="77777777" w:rsidR="00DA546C" w:rsidRDefault="008240CA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b/>
          <w:color w:val="000000"/>
          <w:sz w:val="28"/>
          <w:szCs w:val="28"/>
        </w:rPr>
      </w:pPr>
      <w:bookmarkStart w:id="1" w:name="_30j0zll" w:colFirst="0" w:colLast="0"/>
      <w:bookmarkEnd w:id="1"/>
      <w:r>
        <w:rPr>
          <w:b/>
          <w:color w:val="000000"/>
          <w:sz w:val="28"/>
          <w:szCs w:val="28"/>
        </w:rPr>
        <w:lastRenderedPageBreak/>
        <w:t>1. Область применения</w:t>
      </w:r>
    </w:p>
    <w:p w14:paraId="0957C894" w14:textId="77777777" w:rsidR="00DA546C" w:rsidRDefault="008240C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1.1 Настоящие правила разработаны на основе типовой инструкции по охране труда с учетом требований законодательных и иных нормативных правовых актов, содержащих государственные требования охраны труда, правил по охране труда при выполнении электросварочных работ и предназначена для участников Чемпионата.</w:t>
      </w:r>
    </w:p>
    <w:p w14:paraId="07B68ECA" w14:textId="77777777" w:rsidR="00DA546C" w:rsidRDefault="008240C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1.2 Выполнение требований настоящих правил обязательны для всех участников Чемпионата по профессиональному мастерству компетенции «ФАРМАЦЕВТИКА». </w:t>
      </w:r>
    </w:p>
    <w:p w14:paraId="019097A1" w14:textId="77777777" w:rsidR="00DA546C" w:rsidRDefault="00DA546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color w:val="000000"/>
          <w:sz w:val="28"/>
          <w:szCs w:val="28"/>
        </w:rPr>
      </w:pPr>
      <w:bookmarkStart w:id="2" w:name="_1fob9te" w:colFirst="0" w:colLast="0"/>
      <w:bookmarkEnd w:id="2"/>
    </w:p>
    <w:p w14:paraId="2315B077" w14:textId="77777777" w:rsidR="00DA546C" w:rsidRDefault="008240CA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2. Нормативные ссылки</w:t>
      </w:r>
    </w:p>
    <w:p w14:paraId="121F88D2" w14:textId="77777777" w:rsidR="00DA546C" w:rsidRDefault="008240C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2.1 Правила разработаны на основании следующих документов и источников:</w:t>
      </w:r>
    </w:p>
    <w:p w14:paraId="5ED0991F" w14:textId="77777777" w:rsidR="00DA546C" w:rsidRDefault="008240CA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42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2.1.1 Федерального закона от 21 ноября 2011 г. N 323-ФЗ "Об основах охраны здоровья граждан в Российской Федерации" </w:t>
      </w:r>
    </w:p>
    <w:p w14:paraId="038F1EA2" w14:textId="77777777" w:rsidR="00DA546C" w:rsidRDefault="008240CA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42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2.1.2 Трудового кодекса Российской Федерации </w:t>
      </w:r>
    </w:p>
    <w:p w14:paraId="2496D8E9" w14:textId="77777777" w:rsidR="00DA546C" w:rsidRDefault="008240CA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42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2.1.3 Федерального закона от 21 ноября 2011 г. N 323-ФЗ "Об основах охраны здоровья граждан в Российской Федерации" </w:t>
      </w:r>
    </w:p>
    <w:p w14:paraId="4A0C34FE" w14:textId="77777777" w:rsidR="00DA546C" w:rsidRDefault="008240CA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42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2.1.4 Приказ Минздравсоцразвития России от 12 апреля 2011 г. N 302н "Об утверждении перечней вредных и (или) опасных производственных факторов и работ, при выполнении которых проводятся обязательные предварительные и периодические медицинские осмотры (обследования), и Порядка проведения обязательных предварительных и периодических медицинских осмотров (обследований) работников, занятых на тяжелых работах и на работах с вредными и (или) опасными условиями труда"</w:t>
      </w:r>
    </w:p>
    <w:p w14:paraId="5159BFA7" w14:textId="77777777" w:rsidR="00DA546C" w:rsidRDefault="008240CA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42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2.1.5 Постановление Минтруда России, Минобразования России от 13 января 2003 г. N 1/29 "Об утверждении Порядка обучения по охране труда и проверки знаний требований охраны труда работников организаций"</w:t>
      </w:r>
    </w:p>
    <w:p w14:paraId="7B1A392A" w14:textId="77777777" w:rsidR="00DA546C" w:rsidRDefault="008240CA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424"/>
        <w:jc w:val="both"/>
        <w:rPr>
          <w:color w:val="000000"/>
          <w:sz w:val="28"/>
          <w:szCs w:val="28"/>
        </w:rPr>
      </w:pPr>
      <w:bookmarkStart w:id="3" w:name="_3znysh7" w:colFirst="0" w:colLast="0"/>
      <w:bookmarkEnd w:id="3"/>
      <w:r>
        <w:rPr>
          <w:color w:val="000000"/>
          <w:sz w:val="28"/>
          <w:szCs w:val="28"/>
        </w:rPr>
        <w:lastRenderedPageBreak/>
        <w:t>2.1.6 Федеральный закон </w:t>
      </w:r>
      <w:hyperlink r:id="rId14" w:anchor="l0">
        <w:r>
          <w:rPr>
            <w:color w:val="000000"/>
            <w:sz w:val="28"/>
            <w:szCs w:val="28"/>
          </w:rPr>
          <w:t>от 21 декабря 1994 г. N 69-ФЗ</w:t>
        </w:r>
      </w:hyperlink>
      <w:r>
        <w:rPr>
          <w:color w:val="000000"/>
          <w:sz w:val="28"/>
          <w:szCs w:val="28"/>
        </w:rPr>
        <w:t> "О пожарной безопасности" (Собрание законодательства Российской Федерации</w:t>
      </w:r>
    </w:p>
    <w:p w14:paraId="380FF5BF" w14:textId="77777777" w:rsidR="00DA546C" w:rsidRDefault="008240CA">
      <w:pPr>
        <w:numPr>
          <w:ilvl w:val="2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Постановление Главного государственного санитарного врача РФ от 24 декабря 2020 г. № 44 "Об утверждении санитарных правил СП 2.1.3678 - 20 "Санитарно-эпидемиологические требования к эксплуатации помещений, зданий, сооружений, оборудования и транспорта, а также условиям деятельности хозяйствующих субъектов, осуществляющих продажу товаров, выполнение работ или оказание услуг"</w:t>
      </w:r>
    </w:p>
    <w:p w14:paraId="57537308" w14:textId="77777777" w:rsidR="00DA546C" w:rsidRDefault="008240CA">
      <w:pPr>
        <w:numPr>
          <w:ilvl w:val="2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Приказ Министерства просвещения РФ от 13 июля 2021 г. N 449 "Об утверждении федерального государственного образовательного стандарта среднего профессионального образования по специальности 33.02.01 Фармация</w:t>
      </w:r>
    </w:p>
    <w:p w14:paraId="3770E129" w14:textId="77777777" w:rsidR="00DA546C" w:rsidRDefault="008240CA">
      <w:pPr>
        <w:numPr>
          <w:ilvl w:val="2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Профстандарт</w:t>
      </w:r>
      <w:proofErr w:type="spellEnd"/>
      <w:r>
        <w:rPr>
          <w:color w:val="000000"/>
          <w:sz w:val="28"/>
          <w:szCs w:val="28"/>
        </w:rPr>
        <w:t xml:space="preserve"> 02.075 «Фармацевт»</w:t>
      </w:r>
      <w:r>
        <w:rPr>
          <w:color w:val="000000"/>
        </w:rPr>
        <w:t xml:space="preserve"> </w:t>
      </w:r>
      <w:r>
        <w:rPr>
          <w:color w:val="000000"/>
          <w:sz w:val="28"/>
          <w:szCs w:val="28"/>
        </w:rPr>
        <w:t xml:space="preserve">утвержден приказом Министерства труда и социальной защиты РФ от 31.05.2021 № 349н (Настоящий </w:t>
      </w:r>
      <w:proofErr w:type="spellStart"/>
      <w:r>
        <w:rPr>
          <w:color w:val="000000"/>
          <w:sz w:val="28"/>
          <w:szCs w:val="28"/>
        </w:rPr>
        <w:t>профстандарт</w:t>
      </w:r>
      <w:proofErr w:type="spellEnd"/>
      <w:r>
        <w:rPr>
          <w:color w:val="000000"/>
          <w:sz w:val="28"/>
          <w:szCs w:val="28"/>
        </w:rPr>
        <w:t xml:space="preserve"> действует с 01.03.2022 по 01.03.2028)</w:t>
      </w:r>
    </w:p>
    <w:p w14:paraId="007AA0EA" w14:textId="77777777" w:rsidR="00DA546C" w:rsidRDefault="008240CA">
      <w:pPr>
        <w:numPr>
          <w:ilvl w:val="2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color w:val="000000"/>
          <w:sz w:val="28"/>
          <w:szCs w:val="28"/>
        </w:rPr>
      </w:pPr>
      <w:bookmarkStart w:id="4" w:name="_2et92p0" w:colFirst="0" w:colLast="0"/>
      <w:bookmarkEnd w:id="4"/>
      <w:proofErr w:type="spellStart"/>
      <w:r>
        <w:rPr>
          <w:color w:val="000000"/>
          <w:sz w:val="28"/>
          <w:szCs w:val="28"/>
        </w:rPr>
        <w:t>Профстандарт</w:t>
      </w:r>
      <w:proofErr w:type="spellEnd"/>
      <w:r>
        <w:rPr>
          <w:color w:val="000000"/>
          <w:sz w:val="28"/>
          <w:szCs w:val="28"/>
        </w:rPr>
        <w:t xml:space="preserve"> 02.012 «Специалист в области управления фармацевтической деятельностью», утвержден приказом Министерства труда и социальной защиты РФ от 22 мая 2017 г. № 428н</w:t>
      </w:r>
    </w:p>
    <w:p w14:paraId="7B7BDB44" w14:textId="77777777" w:rsidR="00DA546C" w:rsidRDefault="008240CA">
      <w:pPr>
        <w:numPr>
          <w:ilvl w:val="2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Федеральный закон РФ от 12.04.2010 № 61-ФЗ «Об обращении лекарственных средств»</w:t>
      </w:r>
    </w:p>
    <w:p w14:paraId="5997AAA0" w14:textId="77777777" w:rsidR="00DA546C" w:rsidRDefault="00DA546C">
      <w:pPr>
        <w:spacing w:line="360" w:lineRule="auto"/>
        <w:jc w:val="both"/>
        <w:rPr>
          <w:color w:val="000000"/>
          <w:sz w:val="27"/>
          <w:szCs w:val="27"/>
        </w:rPr>
      </w:pPr>
    </w:p>
    <w:p w14:paraId="2A79A94C" w14:textId="77777777" w:rsidR="00DA546C" w:rsidRDefault="00DA546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color w:val="000000"/>
          <w:sz w:val="28"/>
          <w:szCs w:val="28"/>
        </w:rPr>
      </w:pPr>
    </w:p>
    <w:p w14:paraId="1860950A" w14:textId="77777777" w:rsidR="00DA546C" w:rsidRDefault="008240CA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b/>
          <w:color w:val="000000"/>
          <w:sz w:val="28"/>
          <w:szCs w:val="28"/>
        </w:rPr>
      </w:pPr>
      <w:bookmarkStart w:id="5" w:name="_tyjcwt" w:colFirst="0" w:colLast="0"/>
      <w:bookmarkEnd w:id="5"/>
      <w:r>
        <w:rPr>
          <w:b/>
          <w:color w:val="000000"/>
          <w:sz w:val="28"/>
          <w:szCs w:val="28"/>
        </w:rPr>
        <w:t>3. Общие требования охраны труда</w:t>
      </w:r>
    </w:p>
    <w:p w14:paraId="4C425E99" w14:textId="77777777" w:rsidR="00DA546C" w:rsidRDefault="008240C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3.1 К самостоятельной работе по выполнению работ</w:t>
      </w:r>
      <w:r w:rsidR="00CA13C5">
        <w:rPr>
          <w:color w:val="000000"/>
          <w:sz w:val="28"/>
          <w:szCs w:val="28"/>
        </w:rPr>
        <w:t xml:space="preserve"> на площадке по компетенции «Фармацевтика»</w:t>
      </w:r>
      <w:r>
        <w:rPr>
          <w:color w:val="000000"/>
          <w:sz w:val="28"/>
          <w:szCs w:val="28"/>
        </w:rPr>
        <w:t xml:space="preserve"> конкурсного задания, допускаются участники, прошедшие медицинский осмотр, вводный инструктаж по охране труда, инструктаж на рабочем месте, обучение и проверку знаний требований охраны труда, имеющие справку об обучении (или работе) в образовательной организации (или на производстве) по специальности Фармация, профессиональные навыки по работам в лаборатории с лекарственными субстанциями и имеющие необходимые </w:t>
      </w:r>
      <w:r>
        <w:rPr>
          <w:color w:val="000000"/>
          <w:sz w:val="28"/>
          <w:szCs w:val="28"/>
        </w:rPr>
        <w:lastRenderedPageBreak/>
        <w:t>навыки по эксплуатации фармацевтического оборудования и вспомогательных материалов.</w:t>
      </w:r>
    </w:p>
    <w:p w14:paraId="2933F5BD" w14:textId="77777777" w:rsidR="00DA546C" w:rsidRDefault="008240C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3.2 Участник Чемпионата обязан:</w:t>
      </w:r>
    </w:p>
    <w:p w14:paraId="49672B8D" w14:textId="77777777" w:rsidR="00DA546C" w:rsidRDefault="008240C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3.2.1 Выполнять только ту работу, которая определена его ролью на Чемпионате.</w:t>
      </w:r>
    </w:p>
    <w:p w14:paraId="15FE9C8A" w14:textId="77777777" w:rsidR="00DA546C" w:rsidRDefault="008240C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3.2.2 Правильно применять средства индивидуальной и коллективной защиты.</w:t>
      </w:r>
    </w:p>
    <w:p w14:paraId="63C80537" w14:textId="77777777" w:rsidR="00DA546C" w:rsidRDefault="008240C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3.3.3 Соблюдать требования охраны труда.</w:t>
      </w:r>
    </w:p>
    <w:p w14:paraId="0B7CF9D5" w14:textId="77777777" w:rsidR="00DA546C" w:rsidRDefault="008240C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3.3.4 Немедленно извещать своего непосредственного или вышестоящего руководителя о любой ситуации, угрожающей жизни и здоровью участников Чемпионата, о каждом несчастном случае, происшедшем на Чемпионате, или об ухудшении состояния своего здоровья, в том числе о проявлении признаков профессионального заболевания (отравления).</w:t>
      </w:r>
    </w:p>
    <w:p w14:paraId="5489149A" w14:textId="77777777" w:rsidR="00DA546C" w:rsidRDefault="008240C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3.3.5 Применять безопасные методы и приёмы выполнения работ и оказания первой помощи, инструктаж по охране труда.</w:t>
      </w:r>
    </w:p>
    <w:p w14:paraId="29E848F0" w14:textId="77777777" w:rsidR="00DA546C" w:rsidRDefault="008240C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3.3 При выполнении электросварочных работ на участника Чемпионата возможны воздействия следующих опасных и вредных производственных факторов:</w:t>
      </w:r>
    </w:p>
    <w:p w14:paraId="4F42F5BB" w14:textId="77777777" w:rsidR="00DA546C" w:rsidRDefault="008240C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Физические:</w:t>
      </w:r>
    </w:p>
    <w:p w14:paraId="56D9D8E7" w14:textId="77777777" w:rsidR="00DA546C" w:rsidRDefault="008240C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-режущие и колющие предметы;</w:t>
      </w:r>
    </w:p>
    <w:p w14:paraId="7E630B2D" w14:textId="77777777" w:rsidR="00DA546C" w:rsidRDefault="008240C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температура, влажность, освещение;</w:t>
      </w:r>
    </w:p>
    <w:p w14:paraId="38B0C7D1" w14:textId="77777777" w:rsidR="00DA546C" w:rsidRDefault="008240C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Химические:</w:t>
      </w:r>
    </w:p>
    <w:p w14:paraId="70EE6A2D" w14:textId="77777777" w:rsidR="00DA546C" w:rsidRDefault="008240C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пары пахучих и летучих веществ;</w:t>
      </w:r>
    </w:p>
    <w:p w14:paraId="056C249B" w14:textId="77777777" w:rsidR="00DA546C" w:rsidRDefault="008240C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- малые количества пылящих веществ, присутствующих в воздухе рабочей зоны в процессе изготовления и фасовки лекарственных форм (порошки)</w:t>
      </w:r>
    </w:p>
    <w:p w14:paraId="20C50349" w14:textId="77777777" w:rsidR="00DA546C" w:rsidRDefault="008240C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Психологические:</w:t>
      </w:r>
    </w:p>
    <w:p w14:paraId="411BCB1B" w14:textId="77777777" w:rsidR="00DA546C" w:rsidRDefault="008240C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-чрезмерное напряжение внимания;</w:t>
      </w:r>
    </w:p>
    <w:p w14:paraId="624B9E80" w14:textId="77777777" w:rsidR="00DA546C" w:rsidRDefault="008240C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усиленная нагрузка на зрение;</w:t>
      </w:r>
    </w:p>
    <w:p w14:paraId="0A0C9096" w14:textId="77777777" w:rsidR="00DA546C" w:rsidRDefault="008240C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вынужденная рабочая поза;</w:t>
      </w:r>
    </w:p>
    <w:p w14:paraId="1F13762D" w14:textId="77777777" w:rsidR="00DA546C" w:rsidRDefault="008240C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умственные перегрузки;</w:t>
      </w:r>
    </w:p>
    <w:p w14:paraId="48A97237" w14:textId="77777777" w:rsidR="00DA546C" w:rsidRDefault="008240C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-эмоциональные перегрузки;</w:t>
      </w:r>
    </w:p>
    <w:p w14:paraId="278F87F7" w14:textId="77777777" w:rsidR="00DA546C" w:rsidRDefault="008240C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монотонность труда;</w:t>
      </w:r>
    </w:p>
    <w:p w14:paraId="485FDC5B" w14:textId="77777777" w:rsidR="00DA546C" w:rsidRDefault="008240C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3.4 Участники Чемпионата (конкурсанты) должны находиться на площадке в спецодежде, спецобуви и применять средства индивидуальной защиты:</w:t>
      </w:r>
    </w:p>
    <w:p w14:paraId="20956FCB" w14:textId="77777777" w:rsidR="00DA546C" w:rsidRDefault="008240CA">
      <w:pPr>
        <w:numPr>
          <w:ilvl w:val="0"/>
          <w:numId w:val="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халат;</w:t>
      </w:r>
    </w:p>
    <w:p w14:paraId="1FEE8555" w14:textId="77777777" w:rsidR="00DA546C" w:rsidRDefault="008240CA">
      <w:pPr>
        <w:numPr>
          <w:ilvl w:val="0"/>
          <w:numId w:val="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сменная обувь;</w:t>
      </w:r>
    </w:p>
    <w:p w14:paraId="1C7DC567" w14:textId="77777777" w:rsidR="00DA546C" w:rsidRDefault="008240CA">
      <w:pPr>
        <w:numPr>
          <w:ilvl w:val="0"/>
          <w:numId w:val="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шапочка;</w:t>
      </w:r>
    </w:p>
    <w:p w14:paraId="200ACAC0" w14:textId="77777777" w:rsidR="00DA546C" w:rsidRDefault="008240CA">
      <w:pPr>
        <w:numPr>
          <w:ilvl w:val="0"/>
          <w:numId w:val="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маска медицинская при необходимости или по требования в момент сложной эпидемиологической ситуации, а также требованиям площадки организатора</w:t>
      </w:r>
    </w:p>
    <w:p w14:paraId="5910E26B" w14:textId="77777777" w:rsidR="00DA546C" w:rsidRDefault="008240C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3.5 Участникам Чемпионата необходимо знать и соблюдать требования по охране труда, пожарной безопасности, производственной санитарии и личной гигиене.</w:t>
      </w:r>
    </w:p>
    <w:p w14:paraId="77CB0553" w14:textId="77777777" w:rsidR="00DA546C" w:rsidRDefault="008240C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3.6 При выполнении работ на конкурсной площадке участниками Чемпионата должны выполняться требования пожарной безопасности. </w:t>
      </w:r>
    </w:p>
    <w:p w14:paraId="429834EB" w14:textId="77777777" w:rsidR="00DA546C" w:rsidRDefault="008240C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3.7. Конкурсные работы должны проводиться в соответствии с технической документацией задания Чемпионата.</w:t>
      </w:r>
    </w:p>
    <w:p w14:paraId="6432E746" w14:textId="77777777" w:rsidR="00DA546C" w:rsidRDefault="008240C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3.8 При выполнении конкурсного задания конкурсант должен знать: </w:t>
      </w:r>
    </w:p>
    <w:p w14:paraId="0FDF4259" w14:textId="77777777" w:rsidR="00DA546C" w:rsidRDefault="008240CA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правила эксплуатации оборудования, механизмов и инструментов, не подвергать их механическим ударам, не допускать падений;</w:t>
      </w:r>
    </w:p>
    <w:p w14:paraId="0301029D" w14:textId="77777777" w:rsidR="00DA546C" w:rsidRDefault="008240CA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 поддерживать порядок и чистоту на рабочем месте;</w:t>
      </w:r>
    </w:p>
    <w:p w14:paraId="58CDEFF0" w14:textId="77777777" w:rsidR="00DA546C" w:rsidRDefault="008240CA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технику работы с инструментом и располагать его таким образом, чтобы исключалась возможность его скатывания и падения;</w:t>
      </w:r>
    </w:p>
    <w:p w14:paraId="6F7ABF26" w14:textId="77777777" w:rsidR="00DA546C" w:rsidRDefault="008240CA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правила работы при выполнении конкурсного задания работать только исправным инструментом;</w:t>
      </w:r>
    </w:p>
    <w:p w14:paraId="53041A67" w14:textId="77777777" w:rsidR="00DA546C" w:rsidRDefault="008240CA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требования безопасности при изготовлении лекарственных форм</w:t>
      </w:r>
    </w:p>
    <w:p w14:paraId="5F75B629" w14:textId="77777777" w:rsidR="00DA546C" w:rsidRPr="00CA13C5" w:rsidRDefault="008240CA" w:rsidP="00CA13C5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правила работы с использованием внутриаптечных заготовок, полуфабрикатов и</w:t>
      </w:r>
      <w:r w:rsidR="00CA13C5">
        <w:rPr>
          <w:color w:val="000000"/>
          <w:sz w:val="28"/>
          <w:szCs w:val="28"/>
        </w:rPr>
        <w:t xml:space="preserve"> </w:t>
      </w:r>
      <w:r w:rsidRPr="00CA13C5">
        <w:rPr>
          <w:color w:val="000000"/>
          <w:sz w:val="28"/>
          <w:szCs w:val="28"/>
        </w:rPr>
        <w:t>концентратов;</w:t>
      </w:r>
    </w:p>
    <w:p w14:paraId="41DA2D71" w14:textId="77777777" w:rsidR="00DA546C" w:rsidRDefault="008240CA">
      <w:pPr>
        <w:numPr>
          <w:ilvl w:val="0"/>
          <w:numId w:val="6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правила использования водяной бани и электрической плитки; </w:t>
      </w:r>
    </w:p>
    <w:p w14:paraId="6A0E2D20" w14:textId="77777777" w:rsidR="00DA546C" w:rsidRDefault="008240CA">
      <w:pPr>
        <w:numPr>
          <w:ilvl w:val="0"/>
          <w:numId w:val="6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инструкцию по оказанию первой помощи; уметь оказывать первую помощь пострадавшим. </w:t>
      </w:r>
    </w:p>
    <w:p w14:paraId="3CE6261A" w14:textId="77777777" w:rsidR="00DA546C" w:rsidRDefault="008240C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3.9. Участники обязаны соблюдать действующие на Чемпионате правила внутреннего распорядка и графики работы, которыми предусматриваются: время начала и окончания работы, перерывы для отдыха и питания и другие вопросы использования времени Чемпионата. </w:t>
      </w:r>
    </w:p>
    <w:p w14:paraId="6450887D" w14:textId="77777777" w:rsidR="00DA546C" w:rsidRDefault="008240C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3.10. В случаях травмирования или недомогания необходимо прекратить работу, известить об этом непосредственного руководителя работ и обратиться в медицинское учреждение.</w:t>
      </w:r>
    </w:p>
    <w:p w14:paraId="00910379" w14:textId="77777777" w:rsidR="00DA546C" w:rsidRDefault="008240C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3.11. Лица, не соблюдающие настоящие Правила, привлекаются к ответственности согласно действующему законодательству.</w:t>
      </w:r>
    </w:p>
    <w:p w14:paraId="563EE730" w14:textId="77777777" w:rsidR="00DA546C" w:rsidRDefault="00DA546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ind w:firstLine="709"/>
        <w:jc w:val="both"/>
        <w:rPr>
          <w:color w:val="000000"/>
        </w:rPr>
      </w:pPr>
      <w:bookmarkStart w:id="6" w:name="_3dy6vkm" w:colFirst="0" w:colLast="0"/>
      <w:bookmarkEnd w:id="6"/>
    </w:p>
    <w:p w14:paraId="4637F90D" w14:textId="77777777" w:rsidR="00DA546C" w:rsidRDefault="008240CA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4. Требования охраны труда перед началом работы</w:t>
      </w:r>
    </w:p>
    <w:p w14:paraId="6C5A3A24" w14:textId="77777777" w:rsidR="00DA546C" w:rsidRDefault="008240C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4.1 Перед началом выполнения работ на площадке участник обязан:</w:t>
      </w:r>
    </w:p>
    <w:p w14:paraId="5C756FC9" w14:textId="77777777" w:rsidR="00DA546C" w:rsidRDefault="008240CA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осмотреть и привести в порядок рабочее место, средства индивидуальной защиты;</w:t>
      </w:r>
    </w:p>
    <w:p w14:paraId="204E63D6" w14:textId="77777777" w:rsidR="00DA546C" w:rsidRDefault="008240CA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убедиться в достаточности освещенности;</w:t>
      </w:r>
    </w:p>
    <w:p w14:paraId="7A58DF35" w14:textId="77777777" w:rsidR="00DA546C" w:rsidRDefault="008240CA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проверить (визуально) правильность подключения инструмента и оборудования в электросеть;</w:t>
      </w:r>
    </w:p>
    <w:p w14:paraId="3E77E59F" w14:textId="77777777" w:rsidR="00DA546C" w:rsidRDefault="008240CA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проверить правильность установки стола, стула, положения оборудования и инструмента, при необходимости, обратиться к эксперту для устранения неисправностей в целях исключения неудобных поз и длительных напряжений тела.</w:t>
      </w:r>
    </w:p>
    <w:p w14:paraId="18B0D7DC" w14:textId="77777777" w:rsidR="00DA546C" w:rsidRDefault="008240CA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Подготовить необходимые для работы материалы, приспособления, и разложить их на свои места, убрать с рабочего стола все лишнее.</w:t>
      </w:r>
    </w:p>
    <w:p w14:paraId="5355D741" w14:textId="77777777" w:rsidR="00DA546C" w:rsidRDefault="008240C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4.2 Участнику запрещается приступать к выполнению конкурсного задания при обнаружении неисправности инструмента или оборудования. О замеченных недостатках и неисправностях немедленно сообщить Эксперту и до устранения неполадок к конкурсному заданию не приступать.</w:t>
      </w:r>
    </w:p>
    <w:p w14:paraId="1F2FCBA1" w14:textId="77777777" w:rsidR="00DA546C" w:rsidRDefault="00DA546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color w:val="000000"/>
          <w:sz w:val="28"/>
          <w:szCs w:val="28"/>
        </w:rPr>
      </w:pPr>
      <w:bookmarkStart w:id="7" w:name="_1t3h5sf" w:colFirst="0" w:colLast="0"/>
      <w:bookmarkEnd w:id="7"/>
    </w:p>
    <w:p w14:paraId="07A3B25D" w14:textId="77777777" w:rsidR="00DA546C" w:rsidRDefault="008240CA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5. Требования охраны труда во время работы</w:t>
      </w:r>
    </w:p>
    <w:p w14:paraId="2DFE4937" w14:textId="77777777" w:rsidR="00DA546C" w:rsidRDefault="008240C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5.1 При выполнении конкурсных заданий участнику необходимо соблюдать требования безопасности при использовании инструмента и оборудования:</w:t>
      </w:r>
    </w:p>
    <w:tbl>
      <w:tblPr>
        <w:tblStyle w:val="a6"/>
        <w:tblW w:w="934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01"/>
        <w:gridCol w:w="6744"/>
      </w:tblGrid>
      <w:tr w:rsidR="00DA546C" w14:paraId="08A12AF7" w14:textId="77777777">
        <w:trPr>
          <w:tblHeader/>
        </w:trPr>
        <w:tc>
          <w:tcPr>
            <w:tcW w:w="2601" w:type="dxa"/>
            <w:shd w:val="clear" w:color="auto" w:fill="auto"/>
            <w:vAlign w:val="center"/>
          </w:tcPr>
          <w:p w14:paraId="0F4B9C00" w14:textId="77777777" w:rsidR="00DA546C" w:rsidRDefault="008240CA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Наименование инструмента/ оборудования</w:t>
            </w:r>
          </w:p>
        </w:tc>
        <w:tc>
          <w:tcPr>
            <w:tcW w:w="6744" w:type="dxa"/>
            <w:shd w:val="clear" w:color="auto" w:fill="auto"/>
            <w:vAlign w:val="center"/>
          </w:tcPr>
          <w:p w14:paraId="62AC5762" w14:textId="77777777" w:rsidR="00DA546C" w:rsidRDefault="008240CA">
            <w:pPr>
              <w:jc w:val="center"/>
              <w:rPr>
                <w:b/>
              </w:rPr>
            </w:pPr>
            <w:r>
              <w:rPr>
                <w:b/>
              </w:rPr>
              <w:t>Требования безопасности</w:t>
            </w:r>
          </w:p>
        </w:tc>
      </w:tr>
      <w:tr w:rsidR="00DA546C" w14:paraId="20D5B722" w14:textId="77777777">
        <w:tc>
          <w:tcPr>
            <w:tcW w:w="2601" w:type="dxa"/>
            <w:shd w:val="clear" w:color="auto" w:fill="auto"/>
          </w:tcPr>
          <w:p w14:paraId="29F9E979" w14:textId="77777777" w:rsidR="00DA546C" w:rsidRDefault="008240CA">
            <w:pPr>
              <w:jc w:val="both"/>
            </w:pPr>
            <w:r>
              <w:t>"Электроплитка Кварц Исп.2 (1-Конф.)</w:t>
            </w:r>
          </w:p>
          <w:p w14:paraId="737E9315" w14:textId="77777777" w:rsidR="00DA546C" w:rsidRDefault="008240CA">
            <w:pPr>
              <w:jc w:val="both"/>
            </w:pPr>
            <w:r>
              <w:t>стеклокерамическая"</w:t>
            </w:r>
          </w:p>
        </w:tc>
        <w:tc>
          <w:tcPr>
            <w:tcW w:w="6744" w:type="dxa"/>
            <w:shd w:val="clear" w:color="auto" w:fill="auto"/>
          </w:tcPr>
          <w:p w14:paraId="59DD7B72" w14:textId="77777777" w:rsidR="00DA546C" w:rsidRDefault="008240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При работе не оставлять электроприбор включенным без присмотра, не использовать прибор вблизи взрывчатых веществ и легковоспламеняющихся материалов, не допускать касания сетевого шнура острых кромок и горячих поверхностей, не тянуть, не перекручивать и не наматывать сетевой шнур вокруг корпуса прибора.</w:t>
            </w:r>
          </w:p>
        </w:tc>
      </w:tr>
      <w:tr w:rsidR="00DA546C" w14:paraId="20871E31" w14:textId="77777777">
        <w:tc>
          <w:tcPr>
            <w:tcW w:w="2601" w:type="dxa"/>
            <w:shd w:val="clear" w:color="auto" w:fill="auto"/>
          </w:tcPr>
          <w:p w14:paraId="41DF4A59" w14:textId="77777777" w:rsidR="00DA546C" w:rsidRDefault="008240CA">
            <w:pPr>
              <w:jc w:val="both"/>
            </w:pPr>
            <w:r>
              <w:t>Баня водяная</w:t>
            </w:r>
          </w:p>
        </w:tc>
        <w:tc>
          <w:tcPr>
            <w:tcW w:w="6744" w:type="dxa"/>
            <w:shd w:val="clear" w:color="auto" w:fill="auto"/>
          </w:tcPr>
          <w:p w14:paraId="2E341E9C" w14:textId="77777777" w:rsidR="00DA546C" w:rsidRDefault="008240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При работе избегать попадания жидкости на блок терморегулятора, особенно на сетевой переключатель и колодки предохранителей, при больших рабочих температурах (свыше +50 °С) не прикасаться к корпусу ванны во избежание ожогов, не помещать в водяную баню легко воспламеняемые вещества, не ставить на прибор посторонние предметы.</w:t>
            </w:r>
          </w:p>
        </w:tc>
      </w:tr>
      <w:tr w:rsidR="00DA546C" w14:paraId="13F28007" w14:textId="77777777">
        <w:tc>
          <w:tcPr>
            <w:tcW w:w="2601" w:type="dxa"/>
            <w:shd w:val="clear" w:color="auto" w:fill="auto"/>
          </w:tcPr>
          <w:p w14:paraId="7A9DF744" w14:textId="77777777" w:rsidR="00DA546C" w:rsidRDefault="008240CA">
            <w:pPr>
              <w:jc w:val="both"/>
            </w:pPr>
            <w:r>
              <w:t>Лекарственные препараты, приготовленные в аптеке</w:t>
            </w:r>
          </w:p>
        </w:tc>
        <w:tc>
          <w:tcPr>
            <w:tcW w:w="6744" w:type="dxa"/>
            <w:shd w:val="clear" w:color="auto" w:fill="auto"/>
          </w:tcPr>
          <w:p w14:paraId="1923F81F" w14:textId="77777777" w:rsidR="00DA546C" w:rsidRDefault="008240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При изготовлении запрещается пробовать на вкус и запах используемые препараты; хранить и применять препараты без этикеток, а также в поврежденной упаковке, с истекшим сроком годности.</w:t>
            </w:r>
          </w:p>
        </w:tc>
      </w:tr>
      <w:tr w:rsidR="00DA546C" w14:paraId="0A9400A9" w14:textId="77777777">
        <w:tc>
          <w:tcPr>
            <w:tcW w:w="2601" w:type="dxa"/>
            <w:shd w:val="clear" w:color="auto" w:fill="auto"/>
          </w:tcPr>
          <w:p w14:paraId="592639F3" w14:textId="77777777" w:rsidR="00DA546C" w:rsidRDefault="008240CA">
            <w:pPr>
              <w:jc w:val="both"/>
            </w:pPr>
            <w:r>
              <w:t>Холодильники</w:t>
            </w:r>
          </w:p>
        </w:tc>
        <w:tc>
          <w:tcPr>
            <w:tcW w:w="6744" w:type="dxa"/>
            <w:shd w:val="clear" w:color="auto" w:fill="auto"/>
          </w:tcPr>
          <w:p w14:paraId="2A89FBF7" w14:textId="77777777" w:rsidR="00DA546C" w:rsidRDefault="008240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highlight w:val="yellow"/>
              </w:rPr>
            </w:pPr>
            <w:r>
              <w:rPr>
                <w:color w:val="000000"/>
              </w:rPr>
              <w:t xml:space="preserve">Изделие должно быть подключено к питающей сети через автоматический выключатель комбинированной защиты. Сетевая вилка шкафа должна быть подключена к розетке, имеющей контакт заземления. Если появятся какие-либо признаки ненормальной работы холодильной машины или обнаружатся неисправности в электрической части (нарушение изоляции проводов, обрыв заземляющего провода и др.), эксплуатирующему персоналу следует немедленно отключить шкаф от сети и вызвать механика. </w:t>
            </w:r>
            <w:r>
              <w:rPr>
                <w:b/>
                <w:color w:val="000000"/>
              </w:rPr>
              <w:t>КАТЕГОРИЧЕСКИ ЗАПРЕЩАЕТСЯ ПЕРСОНАЛУ, ЭКСПЛУАТИРУЮЩЕМУ ШКАФ, ПРОИЗВОДИТЬ РЕМОНТ И РЕГУЛИРОВКУ ХОЛОДИЛЬНОЙ МАШИНЫ.</w:t>
            </w:r>
            <w:r>
              <w:rPr>
                <w:color w:val="000000"/>
              </w:rPr>
              <w:t xml:space="preserve"> </w:t>
            </w:r>
          </w:p>
        </w:tc>
      </w:tr>
      <w:tr w:rsidR="00DA546C" w14:paraId="34ADE0E4" w14:textId="77777777">
        <w:tc>
          <w:tcPr>
            <w:tcW w:w="2601" w:type="dxa"/>
            <w:shd w:val="clear" w:color="auto" w:fill="auto"/>
          </w:tcPr>
          <w:p w14:paraId="6AEA0345" w14:textId="77777777" w:rsidR="00DA546C" w:rsidRDefault="008240CA">
            <w:pPr>
              <w:jc w:val="both"/>
            </w:pPr>
            <w:r>
              <w:t>Персональный компьютер</w:t>
            </w:r>
          </w:p>
        </w:tc>
        <w:tc>
          <w:tcPr>
            <w:tcW w:w="6744" w:type="dxa"/>
            <w:shd w:val="clear" w:color="auto" w:fill="auto"/>
          </w:tcPr>
          <w:p w14:paraId="2E8C70E5" w14:textId="77777777" w:rsidR="00DA546C" w:rsidRDefault="008240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 При </w:t>
            </w:r>
            <w:proofErr w:type="gramStart"/>
            <w:r>
              <w:rPr>
                <w:color w:val="000000"/>
              </w:rPr>
              <w:t>эксплуатации</w:t>
            </w:r>
            <w:proofErr w:type="gramEnd"/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  <w:u w:val="single"/>
              </w:rPr>
              <w:t>Запрещается</w:t>
            </w:r>
            <w:r>
              <w:rPr>
                <w:color w:val="000000"/>
              </w:rPr>
              <w:t>:</w:t>
            </w:r>
          </w:p>
          <w:p w14:paraId="5CD3BA5C" w14:textId="77777777" w:rsidR="00DA546C" w:rsidRDefault="008240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- прикасаться к задней панели системного блока (процессора) при включенном питании;</w:t>
            </w:r>
          </w:p>
          <w:p w14:paraId="41A14BF7" w14:textId="77777777" w:rsidR="00DA546C" w:rsidRDefault="008240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- переключать разъемы интерфейсных кабелей периферийных устройств при включенном питании;</w:t>
            </w:r>
            <w:bookmarkStart w:id="8" w:name="4d34og8" w:colFirst="0" w:colLast="0"/>
            <w:bookmarkEnd w:id="8"/>
          </w:p>
          <w:p w14:paraId="63EC15D3" w14:textId="77777777" w:rsidR="00DA546C" w:rsidRDefault="008240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- допускать попадание влаги на поверхность системного блока (процессора), монитора, рабочую поверхность клавиатуры, дисководов, принтеров и других устройств;</w:t>
            </w:r>
          </w:p>
          <w:p w14:paraId="730E2A59" w14:textId="77777777" w:rsidR="00DA546C" w:rsidRDefault="008240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- производить самостоятельное вскрытие и ремонт оборудования;</w:t>
            </w:r>
          </w:p>
          <w:p w14:paraId="017B8B5A" w14:textId="77777777" w:rsidR="00DA546C" w:rsidRDefault="008240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- работать на компьютере при снятых кожухах;</w:t>
            </w:r>
            <w:bookmarkStart w:id="9" w:name="2s8eyo1" w:colFirst="0" w:colLast="0"/>
            <w:bookmarkEnd w:id="9"/>
          </w:p>
          <w:p w14:paraId="7B9DA846" w14:textId="77777777" w:rsidR="00DA546C" w:rsidRDefault="008240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- отключать оборудование от электросети и выдергивать электровилку, держась за шнур.</w:t>
            </w:r>
            <w:bookmarkStart w:id="10" w:name="17dp8vu" w:colFirst="0" w:colLast="0"/>
            <w:bookmarkEnd w:id="10"/>
          </w:p>
          <w:p w14:paraId="6A4D888E" w14:textId="77777777" w:rsidR="00DA546C" w:rsidRDefault="008240CA">
            <w:pPr>
              <w:spacing w:before="120" w:after="120"/>
              <w:rPr>
                <w:color w:val="000000"/>
              </w:rPr>
            </w:pPr>
            <w:r>
              <w:rPr>
                <w:color w:val="000000"/>
              </w:rPr>
              <w:t>- Продолжительность непрерывной работы с персональным компьютером без регламентированного перерыва не должна превышать 2-х часов. Через каждый час работы рекомендуется делать перерыв продолжительностью 5 мин.</w:t>
            </w:r>
          </w:p>
          <w:p w14:paraId="3B7C9005" w14:textId="77777777" w:rsidR="00DA546C" w:rsidRDefault="00DA54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  <w:tr w:rsidR="00DA546C" w14:paraId="5CD03AAE" w14:textId="77777777">
        <w:tc>
          <w:tcPr>
            <w:tcW w:w="2601" w:type="dxa"/>
            <w:shd w:val="clear" w:color="auto" w:fill="auto"/>
          </w:tcPr>
          <w:p w14:paraId="0D9952D6" w14:textId="77777777" w:rsidR="00DA546C" w:rsidRDefault="008240CA">
            <w:pPr>
              <w:jc w:val="both"/>
            </w:pPr>
            <w:r>
              <w:t>Компьютерная мышь</w:t>
            </w:r>
          </w:p>
        </w:tc>
        <w:tc>
          <w:tcPr>
            <w:tcW w:w="6744" w:type="dxa"/>
            <w:shd w:val="clear" w:color="auto" w:fill="auto"/>
          </w:tcPr>
          <w:p w14:paraId="4E0BA492" w14:textId="77777777" w:rsidR="00DA546C" w:rsidRDefault="008240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Расположите мышь на уровне локтя. Ваши предплечья должны расслабленно опускаться по сторонам.</w:t>
            </w:r>
          </w:p>
          <w:p w14:paraId="2FB56429" w14:textId="77777777" w:rsidR="00DA546C" w:rsidRDefault="008240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lastRenderedPageBreak/>
              <w:t>Не сдавливайте и не сжимайте мышь прочно. Держите ее легко. Не допускать попадание влаги на поверхность.</w:t>
            </w:r>
          </w:p>
        </w:tc>
      </w:tr>
      <w:tr w:rsidR="00DA546C" w14:paraId="1BE72684" w14:textId="77777777">
        <w:tc>
          <w:tcPr>
            <w:tcW w:w="2601" w:type="dxa"/>
            <w:shd w:val="clear" w:color="auto" w:fill="auto"/>
          </w:tcPr>
          <w:p w14:paraId="3B68117C" w14:textId="77777777" w:rsidR="00DA546C" w:rsidRDefault="008240CA">
            <w:pPr>
              <w:jc w:val="both"/>
            </w:pPr>
            <w:r>
              <w:lastRenderedPageBreak/>
              <w:t>Сканер штрих-кодов</w:t>
            </w:r>
          </w:p>
        </w:tc>
        <w:tc>
          <w:tcPr>
            <w:tcW w:w="6744" w:type="dxa"/>
            <w:shd w:val="clear" w:color="auto" w:fill="auto"/>
          </w:tcPr>
          <w:p w14:paraId="22738795" w14:textId="77777777" w:rsidR="00DA546C" w:rsidRDefault="008240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Подключение сканера к устройству (кассовому аппарату, ПК или POS- системе) производите при выключенных блоках питания сканера и устройства. Не включайте сканер и устройство до тех пор, пока кабель сканера не будет надежно подключен к устройству.</w:t>
            </w:r>
          </w:p>
          <w:p w14:paraId="4525282F" w14:textId="77777777" w:rsidR="00DA546C" w:rsidRDefault="008240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Пользуйтесь только источником питания из комплекта поставки.</w:t>
            </w:r>
          </w:p>
          <w:p w14:paraId="3D8370BC" w14:textId="77777777" w:rsidR="00DA546C" w:rsidRDefault="008240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Не оставляйте блок питания сканера включенным в сеть без нагрузки (без сканера).</w:t>
            </w:r>
          </w:p>
          <w:p w14:paraId="7688B815" w14:textId="77777777" w:rsidR="00DA546C" w:rsidRDefault="008240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Розетка для внешнего источника питания сканера должна быть легко доступна.</w:t>
            </w:r>
          </w:p>
          <w:p w14:paraId="760AEB05" w14:textId="77777777" w:rsidR="00DA546C" w:rsidRDefault="008240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1"/>
                <w:szCs w:val="21"/>
                <w:highlight w:val="yellow"/>
              </w:rPr>
            </w:pPr>
            <w:r>
              <w:rPr>
                <w:color w:val="000000"/>
                <w:sz w:val="21"/>
                <w:szCs w:val="21"/>
              </w:rPr>
              <w:t>Для корректной работы сканера и устройства (кассового аппарата, ПК или POS-системы) по протоколу RS-232C необходимо, чтобы сканер и устройство имели одинаковые параметры взаимодействия по этому протоколу.</w:t>
            </w:r>
          </w:p>
        </w:tc>
      </w:tr>
      <w:tr w:rsidR="00DA546C" w14:paraId="132C9049" w14:textId="77777777">
        <w:tc>
          <w:tcPr>
            <w:tcW w:w="2601" w:type="dxa"/>
            <w:shd w:val="clear" w:color="auto" w:fill="auto"/>
          </w:tcPr>
          <w:p w14:paraId="0DBD47A2" w14:textId="77777777" w:rsidR="00DA546C" w:rsidRDefault="008240CA">
            <w:pPr>
              <w:jc w:val="both"/>
            </w:pPr>
            <w:r>
              <w:t>Принтер чеков</w:t>
            </w:r>
          </w:p>
        </w:tc>
        <w:tc>
          <w:tcPr>
            <w:tcW w:w="6744" w:type="dxa"/>
            <w:shd w:val="clear" w:color="auto" w:fill="auto"/>
          </w:tcPr>
          <w:p w14:paraId="3171D5BD" w14:textId="77777777" w:rsidR="00DA546C" w:rsidRDefault="008240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Во избежание повреждений от возможных кратковременных скачков в электросети подключите принтер к стабилизатору напряжения или бесперебойному источнику питания.</w:t>
            </w:r>
          </w:p>
          <w:p w14:paraId="77217CDD" w14:textId="77777777" w:rsidR="00DA546C" w:rsidRDefault="008240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Для предотвращения поражения электрическим током на устройство не должны попадать жидкости.</w:t>
            </w:r>
          </w:p>
          <w:p w14:paraId="5AC015E2" w14:textId="77777777" w:rsidR="00DA546C" w:rsidRDefault="008240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Ни в коем случае нельзя выполнять ремонт или отладку включённого в сеть оборудования.</w:t>
            </w:r>
          </w:p>
          <w:p w14:paraId="161452A6" w14:textId="77777777" w:rsidR="00DA546C" w:rsidRDefault="008240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Никогда не оставляйте электротехнику под напряжением, если покидаете помещение на долгий срок - от двух часов и более.</w:t>
            </w:r>
          </w:p>
          <w:p w14:paraId="24B37217" w14:textId="77777777" w:rsidR="00DA546C" w:rsidRDefault="008240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Все манипуляции с принтерами производятся только в полном соответствии с инструкцией или руководством пользователя.</w:t>
            </w:r>
          </w:p>
        </w:tc>
      </w:tr>
      <w:tr w:rsidR="00DA546C" w14:paraId="32F70B50" w14:textId="77777777">
        <w:tc>
          <w:tcPr>
            <w:tcW w:w="2601" w:type="dxa"/>
            <w:shd w:val="clear" w:color="auto" w:fill="auto"/>
          </w:tcPr>
          <w:p w14:paraId="2FA7EF47" w14:textId="77777777" w:rsidR="00DA546C" w:rsidRDefault="008240CA">
            <w:pPr>
              <w:jc w:val="both"/>
            </w:pPr>
            <w:r>
              <w:t>Принтер этикеток</w:t>
            </w:r>
          </w:p>
        </w:tc>
        <w:tc>
          <w:tcPr>
            <w:tcW w:w="6744" w:type="dxa"/>
            <w:shd w:val="clear" w:color="auto" w:fill="auto"/>
          </w:tcPr>
          <w:p w14:paraId="58933774" w14:textId="77777777" w:rsidR="00DA546C" w:rsidRDefault="008240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2D2D2D"/>
              </w:rPr>
            </w:pPr>
            <w:r>
              <w:rPr>
                <w:color w:val="2D2D2D"/>
              </w:rPr>
              <w:t>Не подключать к источнику питания принтера ещё несколько устройств;</w:t>
            </w:r>
          </w:p>
          <w:p w14:paraId="22C353FB" w14:textId="77777777" w:rsidR="00DA546C" w:rsidRDefault="008240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2D2D2D"/>
              </w:rPr>
            </w:pPr>
            <w:r>
              <w:rPr>
                <w:color w:val="2D2D2D"/>
              </w:rPr>
              <w:t>вытаскивая вилку из розетки, с усилием не тянуть за шнур;</w:t>
            </w:r>
          </w:p>
          <w:p w14:paraId="3A797ACF" w14:textId="77777777" w:rsidR="00DA546C" w:rsidRDefault="008240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2D2D2D"/>
              </w:rPr>
            </w:pPr>
            <w:r>
              <w:rPr>
                <w:color w:val="2D2D2D"/>
              </w:rPr>
              <w:t>Нельзя ставить на провод предметы или ходить по нему;</w:t>
            </w:r>
          </w:p>
          <w:p w14:paraId="61691AA2" w14:textId="77777777" w:rsidR="00DA546C" w:rsidRDefault="008240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2D2D2D"/>
              </w:rPr>
            </w:pPr>
            <w:r>
              <w:rPr>
                <w:color w:val="2D2D2D"/>
              </w:rPr>
              <w:t>Не применять устройство при высокой температуре и влажности, при вибрациях;</w:t>
            </w:r>
          </w:p>
          <w:p w14:paraId="182FA4FA" w14:textId="77777777" w:rsidR="00DA546C" w:rsidRDefault="008240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2D2D2D"/>
              </w:rPr>
            </w:pPr>
            <w:r>
              <w:rPr>
                <w:color w:val="2D2D2D"/>
              </w:rPr>
              <w:t>Не ставить аппарат на наклонную поверхность;</w:t>
            </w:r>
          </w:p>
          <w:p w14:paraId="76D8C26A" w14:textId="77777777" w:rsidR="00DA546C" w:rsidRDefault="008240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2D2D2D"/>
              </w:rPr>
            </w:pPr>
            <w:r>
              <w:rPr>
                <w:color w:val="2D2D2D"/>
              </w:rPr>
              <w:t>Нельзя самостоятельно разбирать устройство;</w:t>
            </w:r>
          </w:p>
          <w:p w14:paraId="74A7542A" w14:textId="77777777" w:rsidR="00DA546C" w:rsidRDefault="008240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2D2D2D"/>
              </w:rPr>
            </w:pPr>
            <w:r>
              <w:rPr>
                <w:color w:val="2D2D2D"/>
              </w:rPr>
              <w:t>Не применять бумагу плохого качества;</w:t>
            </w:r>
          </w:p>
          <w:p w14:paraId="5254D29B" w14:textId="77777777" w:rsidR="00DA546C" w:rsidRDefault="008240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2D2D2D"/>
              </w:rPr>
            </w:pPr>
            <w:r>
              <w:rPr>
                <w:color w:val="2D2D2D"/>
              </w:rPr>
              <w:t>Не допускать попадание в технику воды или другой жидкости;</w:t>
            </w:r>
          </w:p>
          <w:p w14:paraId="1B206E2F" w14:textId="77777777" w:rsidR="00DA546C" w:rsidRDefault="008240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2D2D2D"/>
              </w:rPr>
            </w:pPr>
            <w:r>
              <w:rPr>
                <w:color w:val="2D2D2D"/>
              </w:rPr>
              <w:t>при работе с принтером используйте только оригинальные комплектующие;</w:t>
            </w:r>
          </w:p>
          <w:p w14:paraId="462FCDCD" w14:textId="77777777" w:rsidR="00DA546C" w:rsidRDefault="008240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2D2D2D"/>
                <w:highlight w:val="yellow"/>
              </w:rPr>
            </w:pPr>
            <w:r>
              <w:rPr>
                <w:color w:val="2D2D2D"/>
              </w:rPr>
              <w:t>выключайте аппарат из сети в конце рабочего дня.</w:t>
            </w:r>
          </w:p>
        </w:tc>
      </w:tr>
      <w:tr w:rsidR="00DA546C" w14:paraId="4FDEA175" w14:textId="77777777">
        <w:tc>
          <w:tcPr>
            <w:tcW w:w="2601" w:type="dxa"/>
            <w:shd w:val="clear" w:color="auto" w:fill="auto"/>
          </w:tcPr>
          <w:p w14:paraId="4A79CDBC" w14:textId="77777777" w:rsidR="00DA546C" w:rsidRDefault="008240CA">
            <w:pPr>
              <w:jc w:val="both"/>
            </w:pPr>
            <w:r>
              <w:t>Весы ручные и электронные</w:t>
            </w:r>
          </w:p>
        </w:tc>
        <w:tc>
          <w:tcPr>
            <w:tcW w:w="6744" w:type="dxa"/>
            <w:shd w:val="clear" w:color="auto" w:fill="auto"/>
          </w:tcPr>
          <w:p w14:paraId="3DD67EB0" w14:textId="77777777" w:rsidR="00DA546C" w:rsidRDefault="008240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>• Запрещается включать электронные </w:t>
            </w:r>
            <w:r>
              <w:rPr>
                <w:b/>
                <w:color w:val="000000"/>
              </w:rPr>
              <w:t>весы</w:t>
            </w:r>
            <w:r>
              <w:rPr>
                <w:color w:val="000000"/>
              </w:rPr>
              <w:t> в сеть при отсутствии заземления.</w:t>
            </w:r>
          </w:p>
          <w:p w14:paraId="68C6F429" w14:textId="77777777" w:rsidR="00DA546C" w:rsidRDefault="008240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>• Не нагружайте весы сверх допустимого, не допускайте резких ударов по платформе; не подвергайте </w:t>
            </w:r>
            <w:r>
              <w:rPr>
                <w:b/>
                <w:color w:val="000000"/>
              </w:rPr>
              <w:t>весы</w:t>
            </w:r>
            <w:r>
              <w:rPr>
                <w:color w:val="000000"/>
              </w:rPr>
              <w:t> сильной вибрации.</w:t>
            </w:r>
          </w:p>
          <w:p w14:paraId="3391BB03" w14:textId="77777777" w:rsidR="00DA546C" w:rsidRDefault="008240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>• Не пользуйтесь для протирки индикатора растворителями и другими летучими веществами, протирайте </w:t>
            </w:r>
            <w:r>
              <w:rPr>
                <w:b/>
                <w:color w:val="000000"/>
              </w:rPr>
              <w:t>весы </w:t>
            </w:r>
            <w:r>
              <w:rPr>
                <w:color w:val="000000"/>
              </w:rPr>
              <w:t>сухой мягкой тканью.</w:t>
            </w:r>
          </w:p>
          <w:p w14:paraId="78C02E10" w14:textId="77777777" w:rsidR="00DA546C" w:rsidRDefault="008240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 xml:space="preserve">• Не работайте в запыленных местах, избегайте прямого попадания воды на электронные </w:t>
            </w:r>
            <w:r>
              <w:rPr>
                <w:b/>
                <w:color w:val="000000"/>
              </w:rPr>
              <w:t>весы</w:t>
            </w:r>
            <w:r>
              <w:rPr>
                <w:color w:val="000000"/>
              </w:rPr>
              <w:t>.</w:t>
            </w:r>
          </w:p>
          <w:p w14:paraId="7FB4230E" w14:textId="77777777" w:rsidR="00DA546C" w:rsidRDefault="008240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>• Храните </w:t>
            </w:r>
            <w:r>
              <w:rPr>
                <w:b/>
                <w:color w:val="000000"/>
              </w:rPr>
              <w:t>весы</w:t>
            </w:r>
            <w:r>
              <w:rPr>
                <w:color w:val="000000"/>
              </w:rPr>
              <w:t> в сухом месте.</w:t>
            </w:r>
          </w:p>
          <w:p w14:paraId="3CB1CB0B" w14:textId="77777777" w:rsidR="00DA546C" w:rsidRDefault="008240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>• Избегайте резких перепадов температуры и воздушных потоков от вентиляторов.</w:t>
            </w:r>
          </w:p>
          <w:p w14:paraId="0BC741B0" w14:textId="77777777" w:rsidR="00DA546C" w:rsidRDefault="008240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lastRenderedPageBreak/>
              <w:t>• Не работайте вблизи от высоковольтных кабелей, двигателей, радиопередатчиков и других источников электромагнитных помех.</w:t>
            </w:r>
          </w:p>
          <w:p w14:paraId="762FA47F" w14:textId="77777777" w:rsidR="00DA546C" w:rsidRDefault="008240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>• При работе не нажимайте сильно на клавиши.</w:t>
            </w:r>
          </w:p>
          <w:p w14:paraId="1CC698BF" w14:textId="77777777" w:rsidR="00DA546C" w:rsidRDefault="008240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>• При работе платформа и взвешиваемый груз не должны касаться сетевого шнура или других посторонних предметов.</w:t>
            </w:r>
          </w:p>
          <w:p w14:paraId="09DE8D90" w14:textId="77777777" w:rsidR="00DA546C" w:rsidRDefault="008240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 xml:space="preserve">• После перевозки или хранения при низких отрицательных температурах </w:t>
            </w:r>
            <w:proofErr w:type="spellStart"/>
            <w:r>
              <w:rPr>
                <w:color w:val="000000"/>
              </w:rPr>
              <w:t>элекстронные</w:t>
            </w:r>
            <w:proofErr w:type="spellEnd"/>
            <w:r>
              <w:rPr>
                <w:b/>
                <w:color w:val="000000"/>
              </w:rPr>
              <w:t> весы</w:t>
            </w:r>
            <w:r>
              <w:rPr>
                <w:color w:val="000000"/>
              </w:rPr>
              <w:t> можно включать не раньше, чем через 2 часов пребывания в рабочих условиях.</w:t>
            </w:r>
          </w:p>
          <w:p w14:paraId="39E98D4D" w14:textId="77777777" w:rsidR="00DA546C" w:rsidRDefault="00DA54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  <w:tr w:rsidR="00DA546C" w14:paraId="031E2D64" w14:textId="77777777">
        <w:tc>
          <w:tcPr>
            <w:tcW w:w="2601" w:type="dxa"/>
            <w:shd w:val="clear" w:color="auto" w:fill="auto"/>
          </w:tcPr>
          <w:p w14:paraId="2AE4E138" w14:textId="77777777" w:rsidR="00DA546C" w:rsidRDefault="008240CA">
            <w:pPr>
              <w:jc w:val="both"/>
            </w:pPr>
            <w:r>
              <w:lastRenderedPageBreak/>
              <w:t>Детектор валют</w:t>
            </w:r>
          </w:p>
        </w:tc>
        <w:tc>
          <w:tcPr>
            <w:tcW w:w="6744" w:type="dxa"/>
            <w:shd w:val="clear" w:color="auto" w:fill="auto"/>
          </w:tcPr>
          <w:p w14:paraId="29A0E169" w14:textId="77777777" w:rsidR="00DA546C" w:rsidRDefault="008240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1.Не допускайте попадания влаги, металлических предметов внутрь детектора. </w:t>
            </w:r>
          </w:p>
          <w:p w14:paraId="1BF4383D" w14:textId="77777777" w:rsidR="00DA546C" w:rsidRDefault="008240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2. При завершении работы выключайте детектор. </w:t>
            </w:r>
          </w:p>
        </w:tc>
      </w:tr>
      <w:tr w:rsidR="00DA546C" w14:paraId="0B6ADF0D" w14:textId="77777777">
        <w:tc>
          <w:tcPr>
            <w:tcW w:w="2601" w:type="dxa"/>
            <w:shd w:val="clear" w:color="auto" w:fill="auto"/>
          </w:tcPr>
          <w:p w14:paraId="37C015C4" w14:textId="77777777" w:rsidR="00DA546C" w:rsidRDefault="008240CA">
            <w:pPr>
              <w:jc w:val="both"/>
            </w:pPr>
            <w:r>
              <w:t>Ноутбук</w:t>
            </w:r>
          </w:p>
        </w:tc>
        <w:tc>
          <w:tcPr>
            <w:tcW w:w="6744" w:type="dxa"/>
            <w:shd w:val="clear" w:color="auto" w:fill="auto"/>
          </w:tcPr>
          <w:p w14:paraId="5F0FE223" w14:textId="77777777" w:rsidR="00DA546C" w:rsidRDefault="008240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Запрещается:</w:t>
            </w:r>
          </w:p>
          <w:p w14:paraId="7F6332B3" w14:textId="77777777" w:rsidR="00DA546C" w:rsidRDefault="008240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- прикасаться к задней панели системного блока (процессора) при включенном питании;</w:t>
            </w:r>
          </w:p>
          <w:p w14:paraId="1B9D0300" w14:textId="77777777" w:rsidR="00DA546C" w:rsidRDefault="008240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- переключать разъемы интерфейсных кабелей периферийных устройств при включенном питании;</w:t>
            </w:r>
          </w:p>
          <w:p w14:paraId="7188E825" w14:textId="77777777" w:rsidR="00DA546C" w:rsidRDefault="008240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- допускать попадание влаги на поверхность системного блока (процессора), монитора, рабочую поверхность клавиатуры, дисководов, принтеров и других устройств;</w:t>
            </w:r>
          </w:p>
          <w:p w14:paraId="2C3EC8C8" w14:textId="77777777" w:rsidR="00DA546C" w:rsidRDefault="008240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- производить самостоятельное вскрытие и ремонт оборудования;</w:t>
            </w:r>
          </w:p>
          <w:p w14:paraId="7FA96583" w14:textId="77777777" w:rsidR="00DA546C" w:rsidRDefault="008240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- работать на ноутбуке при снятых кожухах;</w:t>
            </w:r>
          </w:p>
          <w:p w14:paraId="20A85006" w14:textId="77777777" w:rsidR="00DA546C" w:rsidRDefault="008240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- отключать оборудование от электросети и выдергивать электровилку, держась за шнур.</w:t>
            </w:r>
          </w:p>
          <w:p w14:paraId="7412AC5A" w14:textId="77777777" w:rsidR="00DA546C" w:rsidRDefault="008240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-Во время регламентированных перерывов с целью снижения нервно - эмоционального напряжения, утомления зрительного анализатора, устранения влияния гиподинамии и гипокинезии, предотвращения развития </w:t>
            </w:r>
            <w:proofErr w:type="spellStart"/>
            <w:r>
              <w:rPr>
                <w:color w:val="000000"/>
              </w:rPr>
              <w:t>познотонического</w:t>
            </w:r>
            <w:proofErr w:type="spellEnd"/>
            <w:r>
              <w:rPr>
                <w:color w:val="000000"/>
              </w:rPr>
              <w:t xml:space="preserve"> утомления выполнять комплексы упражнений.</w:t>
            </w:r>
          </w:p>
        </w:tc>
      </w:tr>
      <w:tr w:rsidR="00DA546C" w14:paraId="278F18D4" w14:textId="77777777">
        <w:tc>
          <w:tcPr>
            <w:tcW w:w="2601" w:type="dxa"/>
            <w:shd w:val="clear" w:color="auto" w:fill="auto"/>
          </w:tcPr>
          <w:p w14:paraId="1DFBADFF" w14:textId="77777777" w:rsidR="00DA546C" w:rsidRDefault="008240CA">
            <w:pPr>
              <w:jc w:val="both"/>
            </w:pPr>
            <w:r>
              <w:t>Лабораторная посуда</w:t>
            </w:r>
          </w:p>
        </w:tc>
        <w:tc>
          <w:tcPr>
            <w:tcW w:w="6744" w:type="dxa"/>
            <w:shd w:val="clear" w:color="auto" w:fill="auto"/>
          </w:tcPr>
          <w:p w14:paraId="5B4ED2EC" w14:textId="77777777" w:rsidR="00DA546C" w:rsidRDefault="008240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Посуду из нетермостойкого стекла следует использовать преимущественно для работ, не требующих нагревания. Допускается равномерное, без резких перепадов температуры нагревание нетермостойкой посуды примерно до 100 °C.</w:t>
            </w:r>
          </w:p>
          <w:p w14:paraId="79FE85EB" w14:textId="77777777" w:rsidR="00DA546C" w:rsidRDefault="008240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Работы, связанные с необходимостью прокаливания веществ при температурах свыше 300 °C, следует проводить в фарфоровой или кварцевой посуде.</w:t>
            </w:r>
          </w:p>
          <w:p w14:paraId="34646E93" w14:textId="77777777" w:rsidR="00DA546C" w:rsidRDefault="008240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Толстостенные стеклянные изделия (эксикаторы, колбы Бунзена, склянки Тищенко, Вульфа, мерные цилиндры) не следует подвергать неравномерному нагреванию. Их нельзя мыть горячей водой, помещать в разогретый сушильный шкаф, наливать в них горячие жидкости.</w:t>
            </w:r>
          </w:p>
          <w:p w14:paraId="0BF2CDF4" w14:textId="77777777" w:rsidR="00DA546C" w:rsidRDefault="008240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Сушить толстостенную посуду рекомендуется на наклонных колышках. При необходимости сушки в сушильном шкафу посуду следует класть в холодный шкаф и только затем включать обогрев. Вынутую из шкафа горячую посуду нельзя сразу ставить на холодные, а тем более мокрые поверхности. Для этого следует использовать лист асбестового картона.</w:t>
            </w:r>
          </w:p>
          <w:p w14:paraId="7CD3C73A" w14:textId="77777777" w:rsidR="00DA546C" w:rsidRDefault="008240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lastRenderedPageBreak/>
              <w:t>Запрещается использовать стеклянную посуду, имеющую трещины или отбитые края. Острые края стеклянных трубок следует оплавить в пламени горелки. В качестве временной меры допускается зачистка краев трубок на мелкозернистом наждачном камне.</w:t>
            </w:r>
          </w:p>
          <w:p w14:paraId="638F081C" w14:textId="77777777" w:rsidR="00DA546C" w:rsidRDefault="008240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Переносить стеклянные приборы и посуду больших размеров следует только двумя руками. Бутыли емкостью более 5 л с жидкостями следует переносить вдвоем в специальных корзинах или ящиках с ручками. Поднимать бутыли за горло запрещается.</w:t>
            </w:r>
          </w:p>
          <w:p w14:paraId="013706BF" w14:textId="77777777" w:rsidR="00DA546C" w:rsidRDefault="008240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Грязную стеклянную посуду следует аккуратно складывать в специальные кюветы или противни. Не следует складывать стеклянную посуду в общую лабораторную раковину, оставлять в беспорядке на рабочем столе или в вытяжном шкафу.</w:t>
            </w:r>
          </w:p>
          <w:p w14:paraId="370A886E" w14:textId="77777777" w:rsidR="00DA546C" w:rsidRDefault="008240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Запрещается в тонкостенной стеклянной посуде хранить растворы щелочей и концентрированных кислот.</w:t>
            </w:r>
          </w:p>
          <w:p w14:paraId="2A20C2E6" w14:textId="77777777" w:rsidR="00DA546C" w:rsidRDefault="008240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Надевать каучуковые трубки на стеклянные трубки или палочки, а также вставлять стеклянные трубки в отверстия резиновых трубок следует после предварительного смачивания концов трубок водой, глицерином или вазелиновым маслом, удерживая трубку полотенцем ближе к отверстию.</w:t>
            </w:r>
          </w:p>
          <w:p w14:paraId="45E1B5D0" w14:textId="77777777" w:rsidR="00DA546C" w:rsidRDefault="008240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Стеклянные трубки следует ломать только после надреза их напильником или специальным ножом для резки стекла. Концы трубок для предохранения рук от порезов обернуть полотенцем или надеть перчатки.</w:t>
            </w:r>
          </w:p>
          <w:p w14:paraId="7F08D89B" w14:textId="77777777" w:rsidR="00DA546C" w:rsidRDefault="008240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Острые края стеклянных трубок оплавить или сгладить напильником. Во избежание попадания осколков стекла в глаза следует применять защитные очки.</w:t>
            </w:r>
          </w:p>
          <w:p w14:paraId="116AAFAB" w14:textId="77777777" w:rsidR="00DA546C" w:rsidRDefault="008240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Обезвреживать посуду следует в вытяжном шкафу.</w:t>
            </w:r>
          </w:p>
          <w:p w14:paraId="44E1E240" w14:textId="77777777" w:rsidR="00DA546C" w:rsidRDefault="008240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На мойку следует направлять посуду, свободную от остатков веществ.</w:t>
            </w:r>
          </w:p>
          <w:p w14:paraId="28B194C2" w14:textId="77777777" w:rsidR="00DA546C" w:rsidRDefault="008240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Для механического удаления приставших к стенкам сосуда загрязнений и увеличения эффективности моющих средств следует применять различной формы ерши и щетки с мягкой щетиной.</w:t>
            </w:r>
          </w:p>
          <w:p w14:paraId="3FA49258" w14:textId="77777777" w:rsidR="00DA546C" w:rsidRDefault="008240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При мытье посуды с узким горлышком необходимо осторожно вынимать ерш во избежание разбрызгивания содержимого сосуда.</w:t>
            </w:r>
          </w:p>
        </w:tc>
      </w:tr>
      <w:tr w:rsidR="00DA546C" w14:paraId="07D2D260" w14:textId="77777777">
        <w:tc>
          <w:tcPr>
            <w:tcW w:w="2601" w:type="dxa"/>
            <w:shd w:val="clear" w:color="auto" w:fill="auto"/>
          </w:tcPr>
          <w:p w14:paraId="37B85535" w14:textId="77777777" w:rsidR="00DA546C" w:rsidRDefault="008240CA">
            <w:pPr>
              <w:jc w:val="both"/>
            </w:pPr>
            <w:r>
              <w:lastRenderedPageBreak/>
              <w:t>Вспомогательные средства (согласно перечню рецептов)</w:t>
            </w:r>
          </w:p>
        </w:tc>
        <w:tc>
          <w:tcPr>
            <w:tcW w:w="6744" w:type="dxa"/>
            <w:shd w:val="clear" w:color="auto" w:fill="auto"/>
          </w:tcPr>
          <w:p w14:paraId="35A9A414" w14:textId="77777777" w:rsidR="00DA546C" w:rsidRDefault="008240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1.Использовать строго по назначению.</w:t>
            </w:r>
          </w:p>
          <w:p w14:paraId="4808543A" w14:textId="77777777" w:rsidR="00DA546C" w:rsidRDefault="008240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2.Беречь от ударов и падений.</w:t>
            </w:r>
          </w:p>
          <w:p w14:paraId="0294216C" w14:textId="77777777" w:rsidR="00DA546C" w:rsidRDefault="008240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3.Обработывать до и после использования.</w:t>
            </w:r>
          </w:p>
        </w:tc>
      </w:tr>
      <w:tr w:rsidR="00DA546C" w14:paraId="5F3B4F89" w14:textId="77777777">
        <w:tc>
          <w:tcPr>
            <w:tcW w:w="2601" w:type="dxa"/>
            <w:shd w:val="clear" w:color="auto" w:fill="auto"/>
          </w:tcPr>
          <w:p w14:paraId="3DDD71D0" w14:textId="77777777" w:rsidR="00DA546C" w:rsidRDefault="008240CA">
            <w:pPr>
              <w:jc w:val="both"/>
            </w:pPr>
            <w:r>
              <w:t>Корзинки для перемещения лекарств</w:t>
            </w:r>
          </w:p>
        </w:tc>
        <w:tc>
          <w:tcPr>
            <w:tcW w:w="6744" w:type="dxa"/>
            <w:shd w:val="clear" w:color="auto" w:fill="auto"/>
          </w:tcPr>
          <w:p w14:paraId="7364073A" w14:textId="77777777" w:rsidR="00DA546C" w:rsidRDefault="008240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1.Использовать строго по назначению.</w:t>
            </w:r>
          </w:p>
          <w:p w14:paraId="5F762259" w14:textId="77777777" w:rsidR="00DA546C" w:rsidRDefault="008240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2.Беречь от ударов и падений.</w:t>
            </w:r>
          </w:p>
          <w:p w14:paraId="521087EC" w14:textId="77777777" w:rsidR="00DA546C" w:rsidRDefault="008240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3.Обработывать до и после использования. </w:t>
            </w:r>
          </w:p>
        </w:tc>
      </w:tr>
      <w:tr w:rsidR="00DA546C" w14:paraId="1610642A" w14:textId="77777777">
        <w:tc>
          <w:tcPr>
            <w:tcW w:w="2601" w:type="dxa"/>
            <w:shd w:val="clear" w:color="auto" w:fill="auto"/>
          </w:tcPr>
          <w:p w14:paraId="01671CB4" w14:textId="77777777" w:rsidR="00DA546C" w:rsidRDefault="008240CA">
            <w:pPr>
              <w:jc w:val="both"/>
            </w:pPr>
            <w:r>
              <w:t>Печати и штампы аптечной организации</w:t>
            </w:r>
          </w:p>
        </w:tc>
        <w:tc>
          <w:tcPr>
            <w:tcW w:w="6744" w:type="dxa"/>
            <w:shd w:val="clear" w:color="auto" w:fill="auto"/>
          </w:tcPr>
          <w:p w14:paraId="6BC4E860" w14:textId="77777777" w:rsidR="00DA546C" w:rsidRDefault="008240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1.Использовать строго по назначению.</w:t>
            </w:r>
          </w:p>
          <w:p w14:paraId="7C13938C" w14:textId="77777777" w:rsidR="00DA546C" w:rsidRDefault="008240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2.Во время использования печатей, заполнения их чернилами, избегать попадания чернил в слизистые оболочки. В случае </w:t>
            </w:r>
            <w:proofErr w:type="gramStart"/>
            <w:r>
              <w:rPr>
                <w:color w:val="000000"/>
              </w:rPr>
              <w:t>попадания  промыть</w:t>
            </w:r>
            <w:proofErr w:type="gramEnd"/>
            <w:r>
              <w:rPr>
                <w:color w:val="000000"/>
              </w:rPr>
              <w:t xml:space="preserve"> большим количеством воды.</w:t>
            </w:r>
          </w:p>
        </w:tc>
      </w:tr>
      <w:tr w:rsidR="00DA546C" w14:paraId="1414E30B" w14:textId="77777777">
        <w:tc>
          <w:tcPr>
            <w:tcW w:w="2601" w:type="dxa"/>
            <w:shd w:val="clear" w:color="auto" w:fill="auto"/>
          </w:tcPr>
          <w:p w14:paraId="0DDF4DF1" w14:textId="77777777" w:rsidR="00DA546C" w:rsidRDefault="008240CA">
            <w:pPr>
              <w:jc w:val="both"/>
            </w:pPr>
            <w:r>
              <w:lastRenderedPageBreak/>
              <w:t>Нож канцелярский</w:t>
            </w:r>
          </w:p>
        </w:tc>
        <w:tc>
          <w:tcPr>
            <w:tcW w:w="6744" w:type="dxa"/>
            <w:shd w:val="clear" w:color="auto" w:fill="auto"/>
          </w:tcPr>
          <w:p w14:paraId="4ABDD03F" w14:textId="77777777" w:rsidR="00DA546C" w:rsidRDefault="008240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1.Выдвигать небольшую часть лезвия </w:t>
            </w:r>
          </w:p>
          <w:p w14:paraId="6EEAD57A" w14:textId="77777777" w:rsidR="00DA546C" w:rsidRDefault="008240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2. Работать канцелярским ножом на рабочей доске </w:t>
            </w:r>
          </w:p>
          <w:p w14:paraId="420CAC4C" w14:textId="77777777" w:rsidR="00DA546C" w:rsidRDefault="008240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3. Выполняя разрезы, крепко держать нож одной рукой, а второй - </w:t>
            </w:r>
            <w:proofErr w:type="gramStart"/>
            <w:r>
              <w:rPr>
                <w:color w:val="000000"/>
              </w:rPr>
              <w:t>материал</w:t>
            </w:r>
            <w:proofErr w:type="gramEnd"/>
            <w:r>
              <w:rPr>
                <w:color w:val="000000"/>
              </w:rPr>
              <w:t xml:space="preserve"> с которым работаешь </w:t>
            </w:r>
          </w:p>
          <w:p w14:paraId="7B3AA690" w14:textId="77777777" w:rsidR="00DA546C" w:rsidRDefault="008240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4. В случае, когда нож находится в нерабочем состоянии, лезвие должно быть спрятано внутрь.</w:t>
            </w:r>
          </w:p>
        </w:tc>
      </w:tr>
      <w:tr w:rsidR="00DA546C" w14:paraId="61FBCD61" w14:textId="77777777">
        <w:tc>
          <w:tcPr>
            <w:tcW w:w="2601" w:type="dxa"/>
            <w:shd w:val="clear" w:color="auto" w:fill="auto"/>
          </w:tcPr>
          <w:p w14:paraId="0056D2E0" w14:textId="77777777" w:rsidR="00DA546C" w:rsidRDefault="008240CA">
            <w:pPr>
              <w:jc w:val="both"/>
            </w:pPr>
            <w:r>
              <w:t>Ножницы</w:t>
            </w:r>
          </w:p>
        </w:tc>
        <w:tc>
          <w:tcPr>
            <w:tcW w:w="6744" w:type="dxa"/>
            <w:shd w:val="clear" w:color="auto" w:fill="auto"/>
          </w:tcPr>
          <w:p w14:paraId="1DE47F7E" w14:textId="77777777" w:rsidR="00DA546C" w:rsidRDefault="008240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Не работать ножницами с ослабленным креплением</w:t>
            </w:r>
            <w:r>
              <w:rPr>
                <w:color w:val="000000"/>
              </w:rPr>
              <w:br/>
              <w:t>Работать только исправным инструментом: хорошо отрегулированными и заточенными ножницами</w:t>
            </w:r>
            <w:r>
              <w:rPr>
                <w:color w:val="000000"/>
              </w:rPr>
              <w:br/>
              <w:t>Работать ножницами только на своем рабочем месте</w:t>
            </w:r>
            <w:r>
              <w:rPr>
                <w:color w:val="000000"/>
              </w:rPr>
              <w:br/>
              <w:t>Следить за движением лезвий во время работы</w:t>
            </w:r>
            <w:r>
              <w:rPr>
                <w:color w:val="000000"/>
              </w:rPr>
              <w:br/>
              <w:t>Ножницы класть кольцами к себе</w:t>
            </w:r>
            <w:r>
              <w:rPr>
                <w:color w:val="000000"/>
              </w:rPr>
              <w:br/>
              <w:t>Подавать ножницы кольцами вперед</w:t>
            </w:r>
            <w:r>
              <w:rPr>
                <w:color w:val="000000"/>
              </w:rPr>
              <w:br/>
              <w:t xml:space="preserve"> Не оставлять ножницы открытыми</w:t>
            </w:r>
            <w:r>
              <w:rPr>
                <w:color w:val="000000"/>
              </w:rPr>
              <w:br/>
              <w:t xml:space="preserve"> Хранить ножницы в чехле лезвиями вниз</w:t>
            </w:r>
            <w:r>
              <w:rPr>
                <w:color w:val="000000"/>
              </w:rPr>
              <w:br/>
              <w:t>Не играть с ножницами, не подноси ножницы к лицу</w:t>
            </w:r>
            <w:r>
              <w:rPr>
                <w:color w:val="000000"/>
              </w:rPr>
              <w:br/>
              <w:t>Использовать ножницы по назначению</w:t>
            </w:r>
          </w:p>
        </w:tc>
      </w:tr>
      <w:tr w:rsidR="00DA546C" w14:paraId="5460DFEF" w14:textId="77777777">
        <w:tc>
          <w:tcPr>
            <w:tcW w:w="2601" w:type="dxa"/>
            <w:shd w:val="clear" w:color="auto" w:fill="auto"/>
          </w:tcPr>
          <w:p w14:paraId="1402EAD7" w14:textId="77777777" w:rsidR="00DA546C" w:rsidRDefault="008240CA">
            <w:pPr>
              <w:jc w:val="both"/>
            </w:pPr>
            <w:r>
              <w:t>Дезинфицирующие растворы для обработки рабочих поверхностей</w:t>
            </w:r>
          </w:p>
        </w:tc>
        <w:tc>
          <w:tcPr>
            <w:tcW w:w="6744" w:type="dxa"/>
            <w:shd w:val="clear" w:color="auto" w:fill="auto"/>
          </w:tcPr>
          <w:p w14:paraId="4EF80376" w14:textId="77777777" w:rsidR="00DA546C" w:rsidRDefault="008240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1.Запрещается оставлять без присмотра дезинфицирующие средства или передавать их кому бы то ни было. Оставшиеся </w:t>
            </w:r>
            <w:proofErr w:type="spellStart"/>
            <w:r>
              <w:rPr>
                <w:color w:val="000000"/>
              </w:rPr>
              <w:t>дезсредства</w:t>
            </w:r>
            <w:proofErr w:type="spellEnd"/>
            <w:r>
              <w:rPr>
                <w:color w:val="000000"/>
              </w:rPr>
              <w:t> после обработок в конце рабочего дня сдают лицу, ответственному за хранение </w:t>
            </w:r>
            <w:proofErr w:type="spellStart"/>
            <w:r>
              <w:rPr>
                <w:color w:val="000000"/>
              </w:rPr>
              <w:t>дезсредств</w:t>
            </w:r>
            <w:proofErr w:type="spellEnd"/>
            <w:r>
              <w:rPr>
                <w:color w:val="000000"/>
              </w:rPr>
              <w:t xml:space="preserve">. </w:t>
            </w:r>
          </w:p>
          <w:p w14:paraId="1BA9990A" w14:textId="77777777" w:rsidR="00DA546C" w:rsidRDefault="008240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2. Приготовленные рабочие растворы </w:t>
            </w:r>
            <w:proofErr w:type="spellStart"/>
            <w:r>
              <w:rPr>
                <w:color w:val="000000"/>
              </w:rPr>
              <w:t>дезсредств</w:t>
            </w:r>
            <w:proofErr w:type="spellEnd"/>
            <w:r>
              <w:rPr>
                <w:color w:val="000000"/>
              </w:rPr>
              <w:t>, хранить отдельно от лекарственных средств.</w:t>
            </w:r>
          </w:p>
        </w:tc>
      </w:tr>
      <w:tr w:rsidR="00DA546C" w14:paraId="612678E5" w14:textId="77777777">
        <w:tc>
          <w:tcPr>
            <w:tcW w:w="2601" w:type="dxa"/>
            <w:shd w:val="clear" w:color="auto" w:fill="auto"/>
          </w:tcPr>
          <w:p w14:paraId="237BC2B8" w14:textId="77777777" w:rsidR="00DA546C" w:rsidRDefault="008240CA">
            <w:pPr>
              <w:jc w:val="both"/>
            </w:pPr>
            <w:r>
              <w:t>Концентрированные растворы</w:t>
            </w:r>
          </w:p>
        </w:tc>
        <w:tc>
          <w:tcPr>
            <w:tcW w:w="6744" w:type="dxa"/>
            <w:shd w:val="clear" w:color="auto" w:fill="auto"/>
          </w:tcPr>
          <w:p w14:paraId="5DE9E016" w14:textId="77777777" w:rsidR="00DA546C" w:rsidRDefault="008240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Концентрированные растворы кислот запрещается выливать в раковину. Отработанные кислоты разбавляют, нейтрализуют содой, нейтральные растворы можно затем сливать в канализацию. Во избежание разбрызгивания растворы кислот и щелочей наливают, располагая склянку непосредственно над сосудом.</w:t>
            </w:r>
          </w:p>
          <w:p w14:paraId="7046A4A0" w14:textId="77777777" w:rsidR="00DA546C" w:rsidRDefault="008240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Работать только в лабораторных перчатках.</w:t>
            </w:r>
          </w:p>
        </w:tc>
      </w:tr>
    </w:tbl>
    <w:p w14:paraId="1BF8E341" w14:textId="77777777" w:rsidR="00DA546C" w:rsidRDefault="00DA546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14:paraId="3632E3F8" w14:textId="77777777" w:rsidR="00DA546C" w:rsidRDefault="008240C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5.1.1 При выполнении конкурсных заданий и уборке рабочих мест:</w:t>
      </w:r>
    </w:p>
    <w:p w14:paraId="59607324" w14:textId="77777777" w:rsidR="00DA546C" w:rsidRDefault="008240CA">
      <w:pPr>
        <w:numPr>
          <w:ilvl w:val="0"/>
          <w:numId w:val="3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необходимо быть внимательным, не отвлекаться посторонними разговорами и делами, не отвлекать других участников;</w:t>
      </w:r>
    </w:p>
    <w:p w14:paraId="642E01F2" w14:textId="77777777" w:rsidR="00DA546C" w:rsidRDefault="008240CA">
      <w:pPr>
        <w:numPr>
          <w:ilvl w:val="0"/>
          <w:numId w:val="3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соблюдать настоящую инструкцию;</w:t>
      </w:r>
    </w:p>
    <w:p w14:paraId="540D80E5" w14:textId="77777777" w:rsidR="00DA546C" w:rsidRDefault="008240CA">
      <w:pPr>
        <w:numPr>
          <w:ilvl w:val="0"/>
          <w:numId w:val="3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соблюдать правила эксплуатации оборудования, механизмов и инструментов, не подвергать их механическим ударам, не допускать падений;</w:t>
      </w:r>
    </w:p>
    <w:p w14:paraId="2516C52F" w14:textId="77777777" w:rsidR="00DA546C" w:rsidRDefault="008240CA">
      <w:pPr>
        <w:numPr>
          <w:ilvl w:val="0"/>
          <w:numId w:val="3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поддерживать порядок и чистоту на рабочем месте;</w:t>
      </w:r>
    </w:p>
    <w:p w14:paraId="75975671" w14:textId="77777777" w:rsidR="00DA546C" w:rsidRDefault="008240CA">
      <w:pPr>
        <w:numPr>
          <w:ilvl w:val="0"/>
          <w:numId w:val="3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рабочий инструмент располагать таким образом, чтобы исключалась возможность его скатывания и падения;</w:t>
      </w:r>
    </w:p>
    <w:p w14:paraId="49DC19FF" w14:textId="77777777" w:rsidR="00DA546C" w:rsidRDefault="008240CA">
      <w:pPr>
        <w:numPr>
          <w:ilvl w:val="0"/>
          <w:numId w:val="3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выполнять конкурсные задания только исправным инструментом;</w:t>
      </w:r>
    </w:p>
    <w:p w14:paraId="1BDE29AD" w14:textId="77777777" w:rsidR="00DA546C" w:rsidRDefault="008240CA">
      <w:pPr>
        <w:numPr>
          <w:ilvl w:val="0"/>
          <w:numId w:val="3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соблюдать требования безопасности при изготовлении лекарственных форм</w:t>
      </w:r>
    </w:p>
    <w:p w14:paraId="34F183C0" w14:textId="77777777" w:rsidR="00DA546C" w:rsidRDefault="008240CA">
      <w:pPr>
        <w:numPr>
          <w:ilvl w:val="0"/>
          <w:numId w:val="3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средств с использованием внутриаптечных заготовок, полуфабрикатов и концентратов;</w:t>
      </w:r>
    </w:p>
    <w:p w14:paraId="3058358B" w14:textId="77777777" w:rsidR="00DA546C" w:rsidRDefault="008240C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5.1.2 При неисправности инструмента и оборудования – прекратить выполнение конкурсного задания и сообщить об этом Эксперту, а в его отсутствие заместителю главного Эксперта.</w:t>
      </w:r>
    </w:p>
    <w:p w14:paraId="430AD257" w14:textId="77777777" w:rsidR="00DA546C" w:rsidRDefault="008240CA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ascii="Cambria" w:eastAsia="Cambria" w:hAnsi="Cambria" w:cs="Cambria"/>
          <w:b/>
          <w:color w:val="000000"/>
          <w:sz w:val="28"/>
          <w:szCs w:val="28"/>
        </w:rPr>
      </w:pPr>
      <w:r>
        <w:rPr>
          <w:rFonts w:ascii="Cambria" w:eastAsia="Cambria" w:hAnsi="Cambria" w:cs="Cambria"/>
          <w:b/>
          <w:color w:val="000000"/>
          <w:sz w:val="28"/>
          <w:szCs w:val="28"/>
        </w:rPr>
        <w:t>6. Требования охраны в аварийных ситуациях</w:t>
      </w:r>
    </w:p>
    <w:p w14:paraId="113419F7" w14:textId="77777777" w:rsidR="00DA546C" w:rsidRDefault="008240C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6.1 При возникновении аварий и ситуаций, которые могут привести к авариям и несчастным случаям, необходимо:</w:t>
      </w:r>
    </w:p>
    <w:p w14:paraId="16D4E1B7" w14:textId="77777777" w:rsidR="00DA546C" w:rsidRDefault="008240C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6.1.1 Немедленно прекратить работы и известить руководителя работ.</w:t>
      </w:r>
    </w:p>
    <w:p w14:paraId="7FE3D9CE" w14:textId="77777777" w:rsidR="00DA546C" w:rsidRDefault="008240C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6.1.2 Под руководством ответственного за выполнение работ оперативно принять меры по устранению причин аварий или ситуаций, которые могут привести к авариям или несчастным случаям.</w:t>
      </w:r>
    </w:p>
    <w:p w14:paraId="6327BA1B" w14:textId="77777777" w:rsidR="00DA546C" w:rsidRDefault="008240CA">
      <w:pPr>
        <w:spacing w:before="120" w:after="12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6.2.3 В случае возникновения у участника плохого самочувствия или получения травмы сообщить об этом эксперту.</w:t>
      </w:r>
    </w:p>
    <w:p w14:paraId="061B8AD5" w14:textId="77777777" w:rsidR="00DA546C" w:rsidRDefault="008240CA">
      <w:pPr>
        <w:spacing w:before="120" w:after="12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6.2.4 При поражении участника электрическим током немедленно отключить электросеть, оказать первую помощь (самопомощь) пострадавшему, сообщить Эксперту, при необходимости обратиться к врачу.</w:t>
      </w:r>
    </w:p>
    <w:p w14:paraId="69A9CBDE" w14:textId="77777777" w:rsidR="00DA546C" w:rsidRDefault="008240CA">
      <w:pPr>
        <w:spacing w:before="120" w:after="12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6.3. При возникновении пожара необходимо немедленно оповестить руководителя/эксперта. Приложить усилия для исключения состояния страха и паники.</w:t>
      </w:r>
    </w:p>
    <w:p w14:paraId="31FEF039" w14:textId="77777777" w:rsidR="00DA546C" w:rsidRDefault="008240CA">
      <w:pPr>
        <w:spacing w:before="120" w:after="12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6.3.1 При обнаружении очага возгорания на конкурсной площадке необходимо любым возможным способом постараться загасить пламя в "зародыше" с обязательным соблюдением мер личной безопасности.</w:t>
      </w:r>
    </w:p>
    <w:p w14:paraId="1C5275C1" w14:textId="77777777" w:rsidR="00DA546C" w:rsidRDefault="008240CA">
      <w:pPr>
        <w:spacing w:before="120" w:after="12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6.3.2 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</w:t>
      </w:r>
    </w:p>
    <w:p w14:paraId="227C25B0" w14:textId="77777777" w:rsidR="00DA546C" w:rsidRDefault="008240CA">
      <w:pPr>
        <w:spacing w:before="120" w:after="12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6.3.3 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</w:r>
    </w:p>
    <w:p w14:paraId="0FBE89BD" w14:textId="77777777" w:rsidR="00DA546C" w:rsidRDefault="008240C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6.3.4 Оповестить всех участников Чемпионата, находящихся в производственном помещении и принять меры к тушению очага пожара. Горящие части электроустановок и электропроводку, находящиеся под напряжением, тушить углекислотным огнетушителем.</w:t>
      </w:r>
    </w:p>
    <w:p w14:paraId="1BB6BF00" w14:textId="77777777" w:rsidR="00DA546C" w:rsidRDefault="008240C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6.3.5 Принять меры к вызову на место пожара непосредственного руководителя или других должностных лиц.</w:t>
      </w:r>
    </w:p>
    <w:p w14:paraId="4CCA2456" w14:textId="77777777" w:rsidR="00DA546C" w:rsidRDefault="008240CA">
      <w:pPr>
        <w:spacing w:before="120" w:after="12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6.4 При обнаружении взрывоопасного или подозрительного предмета не подходите близко к нему, предупредите о возможной опасности находящихся поблизости экспертов или обслуживающий персонал.</w:t>
      </w:r>
    </w:p>
    <w:p w14:paraId="01E0E012" w14:textId="77777777" w:rsidR="00DA546C" w:rsidRDefault="008240CA">
      <w:pPr>
        <w:spacing w:before="120" w:after="12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6.4.1 При происшествии взрыва необходимо спокойно уточнить обстановку и действовать по указанию экспертов, при необходимости эвакуации возьмите с собой документы и предметы первой необходимости, при передвижении соблюдайте осторожность, не трогайте поврежденные конструкции, оголившиеся электрические провода. В разрушенном или поврежденном помещении не следует пользоваться открытым огнем (спичками, зажигалками и т.п.).</w:t>
      </w:r>
    </w:p>
    <w:p w14:paraId="2B00CA70" w14:textId="77777777" w:rsidR="00DA546C" w:rsidRDefault="008240CA">
      <w:pPr>
        <w:spacing w:before="120" w:after="12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6.5 При несчастном случае необходимо оказать пострадавшему первую помощь, при необходимости вызвать скорую медицинскую помощь по телефону 103 или 112 и сообщить о происшествии своему непосредственному руководителю. </w:t>
      </w:r>
    </w:p>
    <w:p w14:paraId="5862F17F" w14:textId="77777777" w:rsidR="00DA546C" w:rsidRDefault="008240CA">
      <w:pPr>
        <w:spacing w:before="120" w:after="12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6.5.1 Осколки, образовавшиеся при случайном повреждении лабораторной посуды, убираются только при помощи щётки и совка. Запрещено прикасаться к осколкам руками.</w:t>
      </w:r>
    </w:p>
    <w:p w14:paraId="66D77891" w14:textId="77777777" w:rsidR="00DA546C" w:rsidRDefault="008240CA">
      <w:pPr>
        <w:spacing w:before="120" w:after="12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6.5.2 Любая жидкость, случайно разлитая на поверхность лабораторного стола, убирается только с помощью салфеток, либо бумажных полотенец, в перчатках. Прикасаться к разлитым жидкостям руками запрещено.</w:t>
      </w:r>
    </w:p>
    <w:p w14:paraId="73392DF0" w14:textId="77777777" w:rsidR="00DA546C" w:rsidRDefault="00DA546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color w:val="000000"/>
          <w:sz w:val="28"/>
          <w:szCs w:val="28"/>
        </w:rPr>
      </w:pPr>
      <w:bookmarkStart w:id="11" w:name="_3rdcrjn" w:colFirst="0" w:colLast="0"/>
      <w:bookmarkEnd w:id="11"/>
    </w:p>
    <w:p w14:paraId="73A4332A" w14:textId="77777777" w:rsidR="00DA546C" w:rsidRDefault="008240CA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b/>
          <w:color w:val="000000"/>
          <w:sz w:val="28"/>
          <w:szCs w:val="28"/>
        </w:rPr>
      </w:pPr>
      <w:r>
        <w:rPr>
          <w:rFonts w:ascii="Cambria" w:eastAsia="Cambria" w:hAnsi="Cambria" w:cs="Cambria"/>
          <w:b/>
          <w:color w:val="000000"/>
          <w:sz w:val="28"/>
          <w:szCs w:val="28"/>
        </w:rPr>
        <w:t>7. Требования охраны труда по окончании работы</w:t>
      </w:r>
    </w:p>
    <w:p w14:paraId="7D4BD082" w14:textId="77777777" w:rsidR="00DA546C" w:rsidRDefault="008240C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7.1 После окончания работ каждый участник обязан:</w:t>
      </w:r>
    </w:p>
    <w:p w14:paraId="608B0DFA" w14:textId="77777777" w:rsidR="00DA546C" w:rsidRDefault="008240CA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Привести в порядок рабочее место. </w:t>
      </w:r>
    </w:p>
    <w:p w14:paraId="51A4084F" w14:textId="77777777" w:rsidR="00DA546C" w:rsidRDefault="008240CA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Убрать средства индивидуальной защиты в отведенное для хранений место.</w:t>
      </w:r>
    </w:p>
    <w:p w14:paraId="1CDFAC66" w14:textId="77777777" w:rsidR="00DA546C" w:rsidRDefault="008240CA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Отключить инструмент и оборудование от сети.</w:t>
      </w:r>
    </w:p>
    <w:p w14:paraId="4BE57588" w14:textId="77777777" w:rsidR="00DA546C" w:rsidRDefault="008240CA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jc w:val="both"/>
      </w:pPr>
      <w:r>
        <w:rPr>
          <w:color w:val="000000"/>
          <w:sz w:val="28"/>
          <w:szCs w:val="28"/>
        </w:rPr>
        <w:t>Инструмент убрать в специально предназначенное для хранений место</w:t>
      </w:r>
      <w:r>
        <w:rPr>
          <w:color w:val="000000"/>
        </w:rPr>
        <w:t>.</w:t>
      </w:r>
    </w:p>
    <w:sectPr w:rsidR="00DA546C">
      <w:footerReference w:type="default" r:id="rId15"/>
      <w:footerReference w:type="first" r:id="rId16"/>
      <w:pgSz w:w="11906" w:h="16838"/>
      <w:pgMar w:top="851" w:right="567" w:bottom="851" w:left="1418" w:header="708" w:footer="70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183F20" w14:textId="77777777" w:rsidR="00444AB5" w:rsidRDefault="00444AB5">
      <w:r>
        <w:separator/>
      </w:r>
    </w:p>
  </w:endnote>
  <w:endnote w:type="continuationSeparator" w:id="0">
    <w:p w14:paraId="319A2C0F" w14:textId="77777777" w:rsidR="00444AB5" w:rsidRDefault="00444A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12AFF2" w14:textId="77777777" w:rsidR="00DA546C" w:rsidRDefault="008240CA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jc w:val="right"/>
      <w:rPr>
        <w:rFonts w:ascii="Calibri" w:eastAsia="Calibri" w:hAnsi="Calibri" w:cs="Calibri"/>
        <w:color w:val="000000"/>
        <w:sz w:val="22"/>
        <w:szCs w:val="22"/>
      </w:rPr>
    </w:pPr>
    <w:r>
      <w:rPr>
        <w:rFonts w:ascii="Calibri" w:eastAsia="Calibri" w:hAnsi="Calibri" w:cs="Calibri"/>
        <w:color w:val="000000"/>
        <w:sz w:val="22"/>
        <w:szCs w:val="22"/>
      </w:rPr>
      <w:fldChar w:fldCharType="begin"/>
    </w:r>
    <w:r>
      <w:rPr>
        <w:rFonts w:ascii="Calibri" w:eastAsia="Calibri" w:hAnsi="Calibri" w:cs="Calibri"/>
        <w:color w:val="000000"/>
        <w:sz w:val="22"/>
        <w:szCs w:val="22"/>
      </w:rPr>
      <w:instrText>PAGE</w:instrText>
    </w:r>
    <w:r>
      <w:rPr>
        <w:rFonts w:ascii="Calibri" w:eastAsia="Calibri" w:hAnsi="Calibri" w:cs="Calibri"/>
        <w:color w:val="000000"/>
        <w:sz w:val="22"/>
        <w:szCs w:val="22"/>
      </w:rPr>
      <w:fldChar w:fldCharType="separate"/>
    </w:r>
    <w:r w:rsidR="00CA13C5">
      <w:rPr>
        <w:rFonts w:ascii="Calibri" w:eastAsia="Calibri" w:hAnsi="Calibri" w:cs="Calibri"/>
        <w:noProof/>
        <w:color w:val="000000"/>
        <w:sz w:val="22"/>
        <w:szCs w:val="22"/>
      </w:rPr>
      <w:t>14</w:t>
    </w:r>
    <w:r>
      <w:rPr>
        <w:rFonts w:ascii="Calibri" w:eastAsia="Calibri" w:hAnsi="Calibri" w:cs="Calibri"/>
        <w:color w:val="000000"/>
        <w:sz w:val="22"/>
        <w:szCs w:val="22"/>
      </w:rPr>
      <w:fldChar w:fldCharType="end"/>
    </w:r>
  </w:p>
  <w:p w14:paraId="39F4D16C" w14:textId="77777777" w:rsidR="00DA546C" w:rsidRDefault="00DA546C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00"/>
        <w:sz w:val="22"/>
        <w:szCs w:val="2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60099B" w14:textId="77777777" w:rsidR="00DA546C" w:rsidRDefault="00DA546C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rPr>
        <w:rFonts w:ascii="Calibri" w:eastAsia="Calibri" w:hAnsi="Calibri" w:cs="Calibri"/>
        <w:color w:val="000000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40F484" w14:textId="77777777" w:rsidR="00444AB5" w:rsidRDefault="00444AB5">
      <w:r>
        <w:separator/>
      </w:r>
    </w:p>
  </w:footnote>
  <w:footnote w:type="continuationSeparator" w:id="0">
    <w:p w14:paraId="4F18198A" w14:textId="77777777" w:rsidR="00444AB5" w:rsidRDefault="00444AB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320660"/>
    <w:multiLevelType w:val="multilevel"/>
    <w:tmpl w:val="5F3E356C"/>
    <w:lvl w:ilvl="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 w15:restartNumberingAfterBreak="0">
    <w:nsid w:val="10134A2E"/>
    <w:multiLevelType w:val="multilevel"/>
    <w:tmpl w:val="F8AEF568"/>
    <w:lvl w:ilvl="0">
      <w:start w:val="2"/>
      <w:numFmt w:val="decimal"/>
      <w:lvlText w:val="%1"/>
      <w:lvlJc w:val="left"/>
      <w:pPr>
        <w:ind w:left="600" w:hanging="600"/>
      </w:pPr>
    </w:lvl>
    <w:lvl w:ilvl="1">
      <w:start w:val="1"/>
      <w:numFmt w:val="decimal"/>
      <w:lvlText w:val="%1.%2"/>
      <w:lvlJc w:val="left"/>
      <w:pPr>
        <w:ind w:left="952" w:hanging="600"/>
      </w:pPr>
    </w:lvl>
    <w:lvl w:ilvl="2">
      <w:start w:val="7"/>
      <w:numFmt w:val="decimal"/>
      <w:lvlText w:val="%1.%2.%3"/>
      <w:lvlJc w:val="left"/>
      <w:pPr>
        <w:ind w:left="1424" w:hanging="720"/>
      </w:pPr>
    </w:lvl>
    <w:lvl w:ilvl="3">
      <w:start w:val="1"/>
      <w:numFmt w:val="decimal"/>
      <w:lvlText w:val="%1.%2.%3.%4"/>
      <w:lvlJc w:val="left"/>
      <w:pPr>
        <w:ind w:left="2136" w:hanging="1080"/>
      </w:pPr>
    </w:lvl>
    <w:lvl w:ilvl="4">
      <w:start w:val="1"/>
      <w:numFmt w:val="decimal"/>
      <w:lvlText w:val="%1.%2.%3.%4.%5"/>
      <w:lvlJc w:val="left"/>
      <w:pPr>
        <w:ind w:left="2488" w:hanging="1080"/>
      </w:pPr>
    </w:lvl>
    <w:lvl w:ilvl="5">
      <w:start w:val="1"/>
      <w:numFmt w:val="decimal"/>
      <w:lvlText w:val="%1.%2.%3.%4.%5.%6"/>
      <w:lvlJc w:val="left"/>
      <w:pPr>
        <w:ind w:left="3200" w:hanging="1440"/>
      </w:pPr>
    </w:lvl>
    <w:lvl w:ilvl="6">
      <w:start w:val="1"/>
      <w:numFmt w:val="decimal"/>
      <w:lvlText w:val="%1.%2.%3.%4.%5.%6.%7"/>
      <w:lvlJc w:val="left"/>
      <w:pPr>
        <w:ind w:left="3552" w:hanging="1440"/>
      </w:pPr>
    </w:lvl>
    <w:lvl w:ilvl="7">
      <w:start w:val="1"/>
      <w:numFmt w:val="decimal"/>
      <w:lvlText w:val="%1.%2.%3.%4.%5.%6.%7.%8"/>
      <w:lvlJc w:val="left"/>
      <w:pPr>
        <w:ind w:left="4264" w:hanging="1800"/>
      </w:pPr>
    </w:lvl>
    <w:lvl w:ilvl="8">
      <w:start w:val="1"/>
      <w:numFmt w:val="decimal"/>
      <w:lvlText w:val="%1.%2.%3.%4.%5.%6.%7.%8.%9"/>
      <w:lvlJc w:val="left"/>
      <w:pPr>
        <w:ind w:left="4976" w:hanging="2160"/>
      </w:pPr>
    </w:lvl>
  </w:abstractNum>
  <w:abstractNum w:abstractNumId="2" w15:restartNumberingAfterBreak="0">
    <w:nsid w:val="219743E6"/>
    <w:multiLevelType w:val="multilevel"/>
    <w:tmpl w:val="2368B184"/>
    <w:lvl w:ilvl="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4CB909D3"/>
    <w:multiLevelType w:val="multilevel"/>
    <w:tmpl w:val="2ECA86D6"/>
    <w:lvl w:ilvl="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62C72986"/>
    <w:multiLevelType w:val="multilevel"/>
    <w:tmpl w:val="56FEA17E"/>
    <w:lvl w:ilvl="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66842D08"/>
    <w:multiLevelType w:val="multilevel"/>
    <w:tmpl w:val="A0FA232C"/>
    <w:lvl w:ilvl="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3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546C"/>
    <w:rsid w:val="00444AB5"/>
    <w:rsid w:val="008240CA"/>
    <w:rsid w:val="00B64253"/>
    <w:rsid w:val="00CA13C5"/>
    <w:rsid w:val="00DA54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AD5357"/>
  <w15:docId w15:val="{A2E905C1-EF5C-4AD7-B14B-0D7554F189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line="276" w:lineRule="auto"/>
      <w:outlineLvl w:val="0"/>
    </w:pPr>
    <w:rPr>
      <w:rFonts w:ascii="Cambria" w:eastAsia="Cambria" w:hAnsi="Cambria" w:cs="Cambria"/>
      <w:b/>
      <w:color w:val="365F91"/>
      <w:sz w:val="28"/>
      <w:szCs w:val="28"/>
    </w:rPr>
  </w:style>
  <w:style w:type="paragraph" w:styleId="2">
    <w:name w:val="heading 2"/>
    <w:basedOn w:val="a"/>
    <w:next w:val="a"/>
    <w:pPr>
      <w:keepNext/>
      <w:spacing w:before="240" w:after="60"/>
      <w:outlineLvl w:val="1"/>
    </w:pPr>
    <w:rPr>
      <w:rFonts w:ascii="Cambria" w:eastAsia="Cambria" w:hAnsi="Cambria" w:cs="Cambria"/>
      <w:b/>
      <w:i/>
      <w:sz w:val="28"/>
      <w:szCs w:val="28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2.pn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5.png"/><Relationship Id="rId12" Type="http://schemas.openxmlformats.org/officeDocument/2006/relationships/image" Target="media/image4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7.png"/><Relationship Id="rId14" Type="http://schemas.openxmlformats.org/officeDocument/2006/relationships/hyperlink" Target="https://normativ.kontur.ru/document?moduleId=1&amp;documentId=67014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3621</Words>
  <Characters>20643</Characters>
  <Application>Microsoft Office Word</Application>
  <DocSecurity>0</DocSecurity>
  <Lines>172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79654</dc:creator>
  <cp:lastModifiedBy>Фармацевт</cp:lastModifiedBy>
  <cp:revision>3</cp:revision>
  <dcterms:created xsi:type="dcterms:W3CDTF">2023-02-12T22:43:00Z</dcterms:created>
  <dcterms:modified xsi:type="dcterms:W3CDTF">2024-04-22T18:59:00Z</dcterms:modified>
</cp:coreProperties>
</file>