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79CA" w:rsidRDefault="006E79CA">
      <w:pPr>
        <w:rPr>
          <w:rFonts w:ascii="Times New Roman" w:eastAsia="Times New Roman" w:hAnsi="Times New Roman" w:cs="Times New Roman"/>
        </w:rPr>
      </w:pPr>
    </w:p>
    <w:tbl>
      <w:tblPr>
        <w:tblStyle w:val="ac"/>
        <w:tblW w:w="4672" w:type="dxa"/>
        <w:tblInd w:w="-9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2"/>
      </w:tblGrid>
      <w:tr w:rsidR="00332335" w:rsidTr="00332335">
        <w:tc>
          <w:tcPr>
            <w:tcW w:w="4672" w:type="dxa"/>
          </w:tcPr>
          <w:p w:rsidR="00332335" w:rsidRDefault="003323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FB3">
              <w:rPr>
                <w:noProof/>
              </w:rPr>
              <w:drawing>
                <wp:inline distT="0" distB="0" distL="0" distR="0" wp14:anchorId="1A2F6E19" wp14:editId="289F7C0A">
                  <wp:extent cx="3556635" cy="1371600"/>
                  <wp:effectExtent l="0" t="0" r="5715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63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79CA" w:rsidRDefault="006E79CA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 w:rsidP="00903ACC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332335" w:rsidRPr="00332335" w:rsidRDefault="00332335" w:rsidP="00332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332335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:rsidR="00332335" w:rsidRPr="00332335" w:rsidRDefault="00332335" w:rsidP="00332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335" w:rsidRPr="00332335" w:rsidRDefault="00332335" w:rsidP="00332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</w:pPr>
      <w:r w:rsidRPr="00332335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компетенции </w:t>
      </w:r>
      <w:r w:rsidRPr="00332335"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«</w:t>
      </w:r>
      <w:r w:rsidRPr="00332335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  <w:t>Д</w:t>
      </w:r>
      <w:r w:rsidRPr="00332335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  <w:t>ОШКОЛЬНОЕ ВОСПИТАНИЕ»</w:t>
      </w:r>
    </w:p>
    <w:p w:rsidR="00332335" w:rsidRPr="00332335" w:rsidRDefault="00332335" w:rsidP="00332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33233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u w:val="single"/>
        </w:rPr>
        <w:t>ЮНИОРЫ</w:t>
      </w:r>
    </w:p>
    <w:p w:rsidR="00332335" w:rsidRPr="00332335" w:rsidRDefault="00332335" w:rsidP="00332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332335">
        <w:rPr>
          <w:rFonts w:ascii="Times New Roman" w:eastAsia="Times New Roman" w:hAnsi="Times New Roman" w:cs="Times New Roman"/>
          <w:sz w:val="36"/>
          <w:szCs w:val="36"/>
        </w:rPr>
        <w:t xml:space="preserve"> Итогового (межрегионального) этапа</w:t>
      </w:r>
      <w:r w:rsidRPr="00332335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:rsidR="00F94CE2" w:rsidRPr="00332335" w:rsidRDefault="00332335" w:rsidP="00332335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323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Оренбургская область</w:t>
      </w:r>
    </w:p>
    <w:p w:rsidR="004A27E7" w:rsidRPr="00903ACC" w:rsidRDefault="004A27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</w:pPr>
    </w:p>
    <w:p w:rsidR="006E79CA" w:rsidRDefault="006E79C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6E79CA" w:rsidRDefault="006E79C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956E95" w:rsidRDefault="00956E95" w:rsidP="00903ACC"/>
    <w:p w:rsidR="00903ACC" w:rsidRDefault="00903ACC" w:rsidP="00903ACC">
      <w:pPr>
        <w:rPr>
          <w:b/>
          <w:color w:val="365F91"/>
          <w:sz w:val="24"/>
          <w:szCs w:val="24"/>
        </w:rPr>
      </w:pPr>
    </w:p>
    <w:p w:rsidR="00903ACC" w:rsidRDefault="00903ACC" w:rsidP="00903ACC">
      <w:pPr>
        <w:rPr>
          <w:b/>
          <w:color w:val="365F91"/>
          <w:sz w:val="24"/>
          <w:szCs w:val="24"/>
        </w:rPr>
      </w:pPr>
    </w:p>
    <w:p w:rsidR="00903ACC" w:rsidRDefault="00903ACC" w:rsidP="00903ACC">
      <w:pPr>
        <w:rPr>
          <w:b/>
          <w:color w:val="365F91"/>
          <w:sz w:val="24"/>
          <w:szCs w:val="24"/>
        </w:rPr>
      </w:pPr>
    </w:p>
    <w:p w:rsidR="00903ACC" w:rsidRPr="00332335" w:rsidRDefault="00332335" w:rsidP="00332335">
      <w:pPr>
        <w:jc w:val="center"/>
        <w:rPr>
          <w:bCs/>
          <w:color w:val="365F91"/>
          <w:sz w:val="24"/>
          <w:szCs w:val="24"/>
        </w:rPr>
      </w:pPr>
      <w:r w:rsidRPr="00332335">
        <w:rPr>
          <w:bCs/>
          <w:color w:val="365F91"/>
          <w:sz w:val="24"/>
          <w:szCs w:val="24"/>
        </w:rPr>
        <w:t>2024 г.</w:t>
      </w:r>
    </w:p>
    <w:p w:rsidR="00903ACC" w:rsidRDefault="00903ACC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</w:p>
    <w:p w:rsidR="006E79CA" w:rsidRDefault="003F3548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t>Оглавление</w:t>
      </w:r>
    </w:p>
    <w:sdt>
      <w:sdtPr>
        <w:id w:val="1781755204"/>
        <w:docPartObj>
          <w:docPartGallery w:val="Table of Contents"/>
          <w:docPartUnique/>
        </w:docPartObj>
      </w:sdtPr>
      <w:sdtContent>
        <w:p w:rsidR="006E79CA" w:rsidRDefault="003F3548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color w:val="0000FF"/>
              <w:sz w:val="20"/>
              <w:szCs w:val="20"/>
              <w:u w:val="single"/>
            </w:rPr>
            <w:t xml:space="preserve">Программа инструктажа по охране труда </w:t>
          </w:r>
          <w:hyperlink w:anchor="_heading=h.30j0zll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hyperlink w:anchor="_heading=h.1fob9te">
            <w:r w:rsidR="003F354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 xml:space="preserve">Инструкция по охране труда для участников </w:t>
            </w:r>
          </w:hyperlink>
          <w:hyperlink w:anchor="_heading=h.1fob9te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3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3znysh7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3znysh7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3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2et92p0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2et92p0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6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tyjcwt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tyjcwt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8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3dy6vkm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3dy6vkm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8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1t3h5sf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1t3h5sf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9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hyperlink w:anchor="_heading=h.4d34og8">
            <w:r w:rsidR="003F354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Инструкция по охране труда для экспертов</w:t>
            </w:r>
          </w:hyperlink>
          <w:hyperlink w:anchor="_heading=h.4d34og8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10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2s8eyo1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2s8eyo1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10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17dp8vu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17dp8vu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11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3rdcrjn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3rdcrjn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12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26in1rg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26in1rg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13</w:t>
            </w:r>
          </w:hyperlink>
        </w:p>
        <w:p w:rsidR="006E79CA" w:rsidRDefault="00000000">
          <w:pPr>
            <w:tabs>
              <w:tab w:val="right" w:pos="9911"/>
            </w:tabs>
            <w:spacing w:after="0" w:line="360" w:lineRule="auto"/>
            <w:ind w:left="567"/>
          </w:pPr>
          <w:hyperlink w:anchor="_heading=h.lnxbz9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lnxbz9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14</w:t>
            </w:r>
          </w:hyperlink>
        </w:p>
        <w:p w:rsidR="006E79CA" w:rsidRDefault="003F3548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fldChar w:fldCharType="end"/>
          </w:r>
        </w:p>
      </w:sdtContent>
    </w:sdt>
    <w:p w:rsidR="006E79CA" w:rsidRDefault="006E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bookmarkStart w:id="0" w:name="_heading=h.30j0zll" w:colFirst="0" w:colLast="0"/>
      <w:bookmarkEnd w:id="0"/>
      <w:r>
        <w:br w:type="page"/>
      </w: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>Инструктаж по охране труда и технике безопасности</w:t>
      </w:r>
    </w:p>
    <w:p w:rsidR="006E79CA" w:rsidRDefault="006E79C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Контроль требований охраны труда участниками и экспертами.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Механизм начисления штрафных баллов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нарушения требований охраны труда.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bookmarkStart w:id="1" w:name="_heading=h.1fob9te" w:colFirst="0" w:colLast="0"/>
      <w:bookmarkEnd w:id="1"/>
      <w:r>
        <w:br w:type="page"/>
      </w: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 xml:space="preserve">Программа инструктажа по охране труда для участников </w:t>
      </w:r>
    </w:p>
    <w:p w:rsidR="006E79CA" w:rsidRDefault="006E79C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участников </w:t>
      </w:r>
      <w:r w:rsidR="004A27E7">
        <w:rPr>
          <w:rFonts w:ascii="Times New Roman" w:eastAsia="Times New Roman" w:hAnsi="Times New Roman" w:cs="Times New Roman"/>
          <w:sz w:val="24"/>
          <w:szCs w:val="24"/>
        </w:rPr>
        <w:t>14 до 16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К выполнению конкурсного задания, под непосредственным руководством Экспертов, Компетенции «Дошкольное воспитание» допускаются участники в возрасте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4A27E7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  <w:r w:rsidR="004A27E7">
        <w:rPr>
          <w:rFonts w:ascii="Times New Roman" w:eastAsia="Times New Roman" w:hAnsi="Times New Roman" w:cs="Times New Roman"/>
          <w:sz w:val="24"/>
          <w:szCs w:val="24"/>
        </w:rPr>
        <w:t xml:space="preserve"> до 16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</w:t>
      </w:r>
      <w:r w:rsidR="00CD452E">
        <w:rPr>
          <w:rFonts w:ascii="Times New Roman" w:eastAsia="Times New Roman" w:hAnsi="Times New Roman" w:cs="Times New Roman"/>
          <w:sz w:val="24"/>
          <w:szCs w:val="24"/>
        </w:rPr>
        <w:t xml:space="preserve"> охране труда</w:t>
      </w:r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образовательного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труда;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личную гигиену;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самостоятельно использовать инструментарий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разрешенное к выполнению конкурсного задания;</w:t>
      </w:r>
    </w:p>
    <w:p w:rsidR="006E79CA" w:rsidRDefault="003F3548" w:rsidP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Участник возрастной группы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A27E7">
        <w:rPr>
          <w:rFonts w:ascii="Times New Roman" w:eastAsia="Times New Roman" w:hAnsi="Times New Roman" w:cs="Times New Roman"/>
          <w:sz w:val="24"/>
          <w:szCs w:val="24"/>
        </w:rPr>
        <w:t xml:space="preserve">14 до16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конкурсного задания использует оборудование:</w:t>
      </w:r>
    </w:p>
    <w:tbl>
      <w:tblPr>
        <w:tblStyle w:val="ae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1"/>
        <w:gridCol w:w="4650"/>
      </w:tblGrid>
      <w:tr w:rsidR="006E79CA">
        <w:tc>
          <w:tcPr>
            <w:tcW w:w="9571" w:type="dxa"/>
            <w:gridSpan w:val="2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65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выполняет конкурсное задание совместно с экспертом 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465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Интерактивные кубы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Интерактивный стол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ноутбук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Дьенеша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Палочки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Киюзинера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для ПДД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 акварель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гуашь и набор кистей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фигурных и простых ножниц (по бумаге)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Степлер и скобы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стелера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 и момент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Кисть широкая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 и инструменты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квилинга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 w:rsidRPr="00332335">
        <w:tc>
          <w:tcPr>
            <w:tcW w:w="4921" w:type="dxa"/>
            <w:shd w:val="clear" w:color="auto" w:fill="auto"/>
          </w:tcPr>
          <w:p w:rsidR="006E79CA" w:rsidRPr="00956E95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LEGO Education </w:t>
            </w:r>
            <w:proofErr w:type="spell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Construction Set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№ 9580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Ресурсный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№ 9585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56E9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0" w:type="dxa"/>
            <w:shd w:val="clear" w:color="auto" w:fill="auto"/>
          </w:tcPr>
          <w:p w:rsidR="006E79CA" w:rsidRPr="00956E95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CA" w:rsidRPr="00332335">
        <w:tc>
          <w:tcPr>
            <w:tcW w:w="4921" w:type="dxa"/>
            <w:shd w:val="clear" w:color="auto" w:fill="auto"/>
          </w:tcPr>
          <w:p w:rsidR="006E79CA" w:rsidRPr="00956E95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LEGO Education </w:t>
            </w:r>
            <w:proofErr w:type="spell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Construction </w:t>
            </w:r>
            <w:proofErr w:type="gram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Set  2.0</w:t>
            </w:r>
            <w:proofErr w:type="gramEnd"/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56E9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0" w:type="dxa"/>
            <w:shd w:val="clear" w:color="auto" w:fill="auto"/>
          </w:tcPr>
          <w:p w:rsidR="006E79CA" w:rsidRPr="00956E95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Гарнитура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Скотч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двусторонний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плоский, объемный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Цветная бумага и картон формата А4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 для рисования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присутствием волонтеров и детей на площадке;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— зрительное перенапряжение при работе с ПК.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режущие и колющие предметы.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термические ожоги.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зрение, слух;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-повышенная ответственность.</w:t>
      </w:r>
    </w:p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1.5.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обувь с низким каблуком;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наушники;</w:t>
      </w:r>
    </w:p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Знаки безопасности, используемые на рабочем месте, для обозначения присутствующих опасностей: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438150"/>
            <wp:effectExtent l="0" t="0" r="0" b="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409575"/>
            <wp:effectExtent l="0" t="0" r="0" b="0"/>
            <wp:docPr id="2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438150"/>
            <wp:effectExtent l="0" t="0" r="0" b="0"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466725"/>
            <wp:effectExtent l="0" t="0" r="0" b="0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495300"/>
            <wp:effectExtent l="0" t="0" r="0" b="0"/>
            <wp:docPr id="21" name="image7.jpg" descr="https://studfiles.net/html/2706/32/html_qBHtLJCsya.KhkT/img-9S7d9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https://studfiles.net/html/2706/32/html_qBHtLJCsya.KhkT/img-9S7d9T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</w:t>
      </w:r>
      <w:r w:rsidR="00CD452E">
        <w:rPr>
          <w:rFonts w:ascii="Times New Roman" w:eastAsia="Times New Roman" w:hAnsi="Times New Roman" w:cs="Times New Roman"/>
          <w:sz w:val="24"/>
          <w:szCs w:val="24"/>
        </w:rPr>
        <w:t>эксперт</w:t>
      </w:r>
      <w:r w:rsidR="00EB5DBB">
        <w:rPr>
          <w:rFonts w:ascii="Times New Roman" w:eastAsia="Times New Roman" w:hAnsi="Times New Roman" w:cs="Times New Roman"/>
          <w:sz w:val="24"/>
          <w:szCs w:val="24"/>
        </w:rPr>
        <w:t>-наставник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EB5DBB">
        <w:rPr>
          <w:rFonts w:ascii="Times New Roman" w:eastAsia="Times New Roman" w:hAnsi="Times New Roman" w:cs="Times New Roman"/>
          <w:sz w:val="24"/>
          <w:szCs w:val="24"/>
        </w:rPr>
        <w:t xml:space="preserve">Положением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Чемпионата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Несоблюдение участником норм и правил ОТ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3" w:name="_heading=h.2et92p0" w:colFirst="0" w:colLast="0"/>
      <w:bookmarkEnd w:id="3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выполнения конкурсного задания участники должны выполнить следующее:</w:t>
      </w:r>
    </w:p>
    <w:p w:rsidR="006E79CA" w:rsidRDefault="007324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За один день до старта Чемпионата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 xml:space="preserve">, все участники должны ознакомиться с инструкцией по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Проверить форму одежды и обувь и наушники. Одеть необходимые средства защиты для выполнения подготовки рабочих мест и образовательного оборудования.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Региональным оператором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произвести настройку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Подготовить инструмент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разрешенное к самостоятельной работе:</w:t>
      </w:r>
    </w:p>
    <w:tbl>
      <w:tblPr>
        <w:tblStyle w:val="af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1"/>
        <w:gridCol w:w="6210"/>
      </w:tblGrid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 компьютеры</w:t>
            </w:r>
          </w:p>
        </w:tc>
        <w:tc>
          <w:tcPr>
            <w:tcW w:w="6210" w:type="dxa"/>
            <w:shd w:val="clear" w:color="auto" w:fill="auto"/>
          </w:tcPr>
          <w:p w:rsidR="006E79CA" w:rsidRDefault="004A27E7" w:rsidP="004A27E7">
            <w:pPr>
              <w:shd w:val="clear" w:color="auto" w:fill="FEFEFE"/>
              <w:spacing w:after="0" w:line="240" w:lineRule="auto"/>
              <w:ind w:left="115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222222"/>
                <w:sz w:val="18"/>
                <w:szCs w:val="18"/>
              </w:rPr>
              <w:t>-</w:t>
            </w:r>
            <w:r w:rsidR="003F3548">
              <w:rPr>
                <w:rFonts w:ascii="Tahoma" w:eastAsia="Tahoma" w:hAnsi="Tahoma" w:cs="Tahoma"/>
                <w:color w:val="222222"/>
                <w:sz w:val="18"/>
                <w:szCs w:val="18"/>
              </w:rPr>
              <w:t> </w:t>
            </w:r>
            <w:r w:rsidR="003F35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инструментария и образовательного оборудования:</w:t>
            </w:r>
          </w:p>
          <w:p w:rsidR="006E79CA" w:rsidRDefault="004A27E7" w:rsidP="004A27E7">
            <w:pPr>
              <w:shd w:val="clear" w:color="auto" w:fill="FEFEFE"/>
              <w:spacing w:after="0" w:line="240" w:lineRule="auto"/>
              <w:ind w:left="115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F35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(визуально) правильность подключения образовательного оборудования в электросеть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образовательное оборудование</w:t>
            </w:r>
          </w:p>
        </w:tc>
        <w:tc>
          <w:tcPr>
            <w:tcW w:w="6210" w:type="dxa"/>
            <w:shd w:val="clear" w:color="auto" w:fill="auto"/>
          </w:tcPr>
          <w:p w:rsidR="006E79CA" w:rsidRDefault="004A27E7" w:rsidP="004A2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F35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(визуально) правильность подключения образовательного оборудования в электросеть.</w:t>
            </w:r>
          </w:p>
          <w:p w:rsidR="006E79CA" w:rsidRDefault="006E79CA" w:rsidP="004A2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 w:rsidP="004A2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проверить надежность спортивного оборудования, отсутствие посторонних предметов на имитационной игровой площадке или имитационной группе детского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сада.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Индивидуальное оборудование: ножницы и расходные материалы клей, краски, бумага</w:t>
            </w:r>
          </w:p>
        </w:tc>
        <w:tc>
          <w:tcPr>
            <w:tcW w:w="6210" w:type="dxa"/>
            <w:shd w:val="clear" w:color="auto" w:fill="auto"/>
          </w:tcPr>
          <w:p w:rsidR="002249ED" w:rsidRDefault="003F3548" w:rsidP="0022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-хранить ножницы необходимо </w:t>
            </w:r>
            <w:r w:rsidR="0073240C">
              <w:rPr>
                <w:rFonts w:ascii="Times New Roman" w:eastAsia="Times New Roman" w:hAnsi="Times New Roman" w:cs="Times New Roman"/>
                <w:sz w:val="24"/>
                <w:szCs w:val="24"/>
              </w:rPr>
              <w:t>в футляре.</w:t>
            </w:r>
          </w:p>
          <w:p w:rsidR="006E79CA" w:rsidRDefault="003F3548" w:rsidP="0022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исправность и наличие.</w:t>
            </w:r>
          </w:p>
        </w:tc>
      </w:tr>
    </w:tbl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технического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осмотреть и привести в порядок рабочее место;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проверить (визуально) правильность подключения образовательного оборудования в электросеть.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 Подготовить необходимые для работы материалы, инструментарий, и разложить их на свои места, убрать с рабочего стола все лишнее.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Главному или техническому 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 и до устранения неполадок к конкурсному заданию не приступать.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4" w:name="_heading=h.tyjcwt" w:colFirst="0" w:colLast="0"/>
      <w:bookmarkEnd w:id="4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tbl>
      <w:tblPr>
        <w:tblStyle w:val="af0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4"/>
        <w:gridCol w:w="7487"/>
      </w:tblGrid>
      <w:tr w:rsidR="006E79CA">
        <w:tc>
          <w:tcPr>
            <w:tcW w:w="2084" w:type="dxa"/>
            <w:shd w:val="clear" w:color="auto" w:fill="auto"/>
            <w:vAlign w:val="center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487" w:type="dxa"/>
            <w:shd w:val="clear" w:color="auto" w:fill="auto"/>
            <w:vAlign w:val="center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 компьютеры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изображение на экранах видеомониторов должно быть стабильным, ясным и предельно четким, не иметь мерцаний символов и фона,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на экранах не должно быть бликов и отражений светильников, окон и окружающих предметов.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производить включение/выключение аппаратов мокрыми руками;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ставить на устройство емкости с водой, не класть металлические предметы; 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 класть предметы на оборудование и дисплей; 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-запрещается перемещать аппараты включенными в сеть;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эксплуатировать аппарат, если он перегрелся, стал дымиться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Интерактивное образовательное оборудование и оргтехника.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(визуально) правильность подключения образовательного оборудования в электросеть.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вынимать застрявшие листы можно только после отключения устройства из сети;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:rsidR="006E79CA" w:rsidRDefault="006E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оборудование: ножницы и расходные материалы клей, краски, бумага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оставлять лезвия ножниц открытыми;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держать ножницы острыми частями вверх, и не использовать их при ослабленном центральном креплении;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 работе ножницами внимательно следить за направлением резки. Не резать на ходу;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наносить клей на поверхность изделия только кистью;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допускать, чтобы клей попадал на пальцы рук, лицо, особенно глаза.  - при попадании клея в глаза надо немедленно промыть их в большом количестве воды;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 работе с клеем пользоваться салфеткой;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окончании работы обязательно вымыть руки и кисть.</w:t>
            </w:r>
          </w:p>
        </w:tc>
      </w:tr>
    </w:tbl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настоящую инструкцию;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правила эксплуатации оборудования, инструментария, не подвергать их механическим ударам, не допускать падений;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образовательное оборудование и инструментарий располагать таким образом, чтобы исключалась возможность его скатывания и падения;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выполнять конкурсные задания только исправным инструментарием и образовательным оборудованием;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При неисправности инструментария и образовательного оборудования – прекратить выполнение конкурсного задания и сообщить об этом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ксперту, а в его отсутствие заместителю главного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5" w:name="_heading=h.3dy6vkm" w:colFirst="0" w:colLast="0"/>
      <w:bookmarkEnd w:id="5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4. Требования охраны труда в аварийных ситуациях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гари, задымления и т.д.), участнику следует немедленно сообщить о случившемся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кспертам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 или техническому администратору площадки, или Главному эксперту</w:t>
      </w:r>
      <w:r>
        <w:rPr>
          <w:rFonts w:ascii="Times New Roman" w:eastAsia="Times New Roman" w:hAnsi="Times New Roman" w:cs="Times New Roman"/>
          <w:sz w:val="24"/>
          <w:szCs w:val="24"/>
        </w:rPr>
        <w:t>. Выполнение конкурсного задания продолжить только после устранения возникшей неисправности.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 или Главному эксперту.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Главному эксперту, эксперту-наставнику, </w:t>
      </w:r>
      <w:r>
        <w:rPr>
          <w:rFonts w:ascii="Times New Roman" w:eastAsia="Times New Roman" w:hAnsi="Times New Roman" w:cs="Times New Roman"/>
          <w:sz w:val="24"/>
          <w:szCs w:val="24"/>
        </w:rPr>
        <w:t>при необходимости обратиться к врачу.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Главному эксперту,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кспертам, которые должны принять мер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зародыше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соблюдением мер личной безопасности.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5.Требование охраны труда по окончании работ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 Убрать инструментарий в отведенное для хранений место (сте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лажи).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Инструкция по охране труда для экспертов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7" w:name="_heading=h.2s8eyo1" w:colFirst="0" w:colLast="0"/>
      <w:bookmarkEnd w:id="7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К работе в качестве эксперта Компетенции «Дошкольное воспитание» допускаются </w:t>
      </w:r>
      <w:r w:rsidR="00B248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ксперты, прошедшие специальное обучение и не имеющие противопоказаний по состоянию здоровья.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Эксперт,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конкурсной площадке </w:t>
      </w:r>
      <w:r w:rsidR="00B248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 обязан четко соблюдать: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труда;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При работе на персональном компьютере и копировально-множительной технике на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 могут воздействовать следующие вредные и (или) опасные производственные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 шум, обусловленный присутствием волонтеров и детей на площадке;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 могут воздействовать следующие вредные и (или) опасные производственные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режущие и колющие предметы;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термические ожоги.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чрезмерное напряжение внимания, усиленная нагрузка на зрение, слух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обувь с низким каблуком;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1.6. Знаки безопасности, используемые на рабочих местах экспертов, для обозначения присутствующих опасностей:</w:t>
      </w:r>
    </w:p>
    <w:p w:rsidR="006E79CA" w:rsidRDefault="003F35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438150"/>
            <wp:effectExtent l="0" t="0" r="0" b="0"/>
            <wp:docPr id="2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409575"/>
            <wp:effectExtent l="0" t="0" r="0" b="0"/>
            <wp:docPr id="2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438150"/>
            <wp:effectExtent l="0" t="0" r="0" b="0"/>
            <wp:docPr id="2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466725"/>
            <wp:effectExtent l="0" t="0" r="0" b="0"/>
            <wp:docPr id="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495300"/>
            <wp:effectExtent l="0" t="0" r="0" b="0"/>
            <wp:docPr id="27" name="image7.jpg" descr="https://studfiles.net/html/2706/32/html_qBHtLJCsya.KhkT/img-9S7d9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https://studfiles.net/html/2706/32/html_qBHtLJCsya.KhkT/img-9S7d9T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6E79C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помещении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кспертов Компетенции «Дошкольное воспитание»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ксперта, об этом немедленно уведомляется Главный эксперт.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Положением о Всероссийском чемпионатном движении по профессиональному мастерству</w:t>
      </w:r>
      <w:r>
        <w:rPr>
          <w:rFonts w:ascii="Times New Roman" w:eastAsia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8" w:name="_heading=h.17dp8vu" w:colFirst="0" w:colLast="0"/>
      <w:bookmarkEnd w:id="8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работы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За один день до старта Чемпионата</w:t>
      </w:r>
      <w:r>
        <w:rPr>
          <w:rFonts w:ascii="Times New Roman" w:eastAsia="Times New Roman" w:hAnsi="Times New Roman" w:cs="Times New Roman"/>
          <w:sz w:val="24"/>
          <w:szCs w:val="24"/>
        </w:rPr>
        <w:t>, Эксперт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, ответственный за охрану труда и технику безопасности на площадке</w:t>
      </w:r>
      <w:r>
        <w:rPr>
          <w:rFonts w:ascii="Times New Roman" w:eastAsia="Times New Roman" w:hAnsi="Times New Roman" w:cs="Times New Roman"/>
          <w:sz w:val="24"/>
          <w:szCs w:val="24"/>
        </w:rPr>
        <w:t>, обязан провести подробный инструктаж по «Программе инструктажа по охране труда», ознакомить экспертов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-наставников, оценивающих экспертов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участников с инструкцией по 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охране труда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426B1F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писанием компетенции.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Ежедневно, перед началом выполнения конкурсного задания участниками конкурса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 w:rsidR="00426B1F">
        <w:rPr>
          <w:rFonts w:ascii="Times New Roman" w:eastAsia="Times New Roman" w:hAnsi="Times New Roman" w:cs="Times New Roman"/>
          <w:sz w:val="24"/>
          <w:szCs w:val="24"/>
        </w:rPr>
        <w:t>ксперт, ответственный за охрану труда и технику безопасности на площадке</w:t>
      </w:r>
      <w:r>
        <w:rPr>
          <w:rFonts w:ascii="Times New Roman" w:eastAsia="Times New Roman" w:hAnsi="Times New Roman" w:cs="Times New Roman"/>
          <w:sz w:val="24"/>
          <w:szCs w:val="24"/>
        </w:rPr>
        <w:t>, контролиру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 процесс подготовки рабочего места участниками, и принима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участие в подготовке рабочих мест участников в возрасте от 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осмотреть рабочие места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 xml:space="preserve">оценивающих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экспертов и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конкурсантов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-привести в порядок рабочее место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 xml:space="preserve">оценивающего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эксперта;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6E79CA" w:rsidRDefault="003F3548">
      <w:pPr>
        <w:tabs>
          <w:tab w:val="left" w:pos="709"/>
        </w:tabs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участник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возрасте от 1</w:t>
      </w:r>
      <w:r w:rsidR="004A27E7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4A27E7"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 осматривают самостоятельно инструментарий, образовательное оборудование.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ехническому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до устранения неполадок к работе не приступать.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9" w:name="_heading=h.3rdcrjn" w:colFirst="0" w:colLast="0"/>
      <w:bookmarkEnd w:id="9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работы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Суммарное время непосредственной работы с персональным компьютером и другой оргтехникой в течение конкур</w:t>
      </w:r>
      <w:r w:rsidR="004A27E7">
        <w:rPr>
          <w:rFonts w:ascii="Times New Roman" w:eastAsia="Times New Roman" w:hAnsi="Times New Roman" w:cs="Times New Roman"/>
          <w:sz w:val="24"/>
          <w:szCs w:val="24"/>
        </w:rPr>
        <w:t>сного дня должно быть не более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При выполнении модулей конкурсного задания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конкурсантами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 необходимо быть внимательным, не отвлекаться посторонними разговорами и делами без необходимости, не отвлекать других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кспертов и участников.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 Эксперту во время работы с оргтехникой: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-запрещается перемещать аппараты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включенными в сеть;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все работы по замене картриджей, бумаги можно производить только после отключения аппарата от сети;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запрещается опираться на стекло держателя, класть на него какие-либо вещи помимо оригинала;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 Запрещается: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иметь при себе любые средства связи;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эксперту, а в его о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тсутствие заместителю главного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3.9. При нахождении на конкурсной площадке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0" w:name="_heading=h.26in1rg" w:colFirst="0" w:colLast="0"/>
      <w:bookmarkEnd w:id="1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4. Требования охраны труда в аварийных ситуациях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>. Выполнение конкурсного задания продолжать только после устранения возникшей неисправности.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ксперту, при необходимости обратиться к врачу.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зародыше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соблюдением мер личной безопасности.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1" w:name="_heading=h.lnxbz9" w:colFirst="0" w:colLast="0"/>
      <w:bookmarkEnd w:id="11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5.Требование охраны труда по окончании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После окончания конкурсного дня </w:t>
      </w:r>
      <w:r w:rsidR="008C28A2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 обязан: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образовательное и интерактивное  оборудование и устройства от источника питания.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ксперта и проверить рабочие места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конкурсанта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5.3. Сообщить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ехническому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6E79C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7926" w:rsidRDefault="00AE7926">
      <w:pPr>
        <w:spacing w:after="0" w:line="240" w:lineRule="auto"/>
      </w:pPr>
      <w:r>
        <w:separator/>
      </w:r>
    </w:p>
  </w:endnote>
  <w:endnote w:type="continuationSeparator" w:id="0">
    <w:p w:rsidR="00AE7926" w:rsidRDefault="00AE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7926" w:rsidRDefault="00AE7926">
      <w:pPr>
        <w:spacing w:after="0" w:line="240" w:lineRule="auto"/>
      </w:pPr>
      <w:r>
        <w:separator/>
      </w:r>
    </w:p>
  </w:footnote>
  <w:footnote w:type="continuationSeparator" w:id="0">
    <w:p w:rsidR="00AE7926" w:rsidRDefault="00AE79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CA"/>
    <w:rsid w:val="002249ED"/>
    <w:rsid w:val="00332335"/>
    <w:rsid w:val="003F3548"/>
    <w:rsid w:val="00426B1F"/>
    <w:rsid w:val="0045553D"/>
    <w:rsid w:val="004A27E7"/>
    <w:rsid w:val="005123CC"/>
    <w:rsid w:val="0054563A"/>
    <w:rsid w:val="0058210A"/>
    <w:rsid w:val="00602BA3"/>
    <w:rsid w:val="006E79CA"/>
    <w:rsid w:val="00716AE7"/>
    <w:rsid w:val="0073240C"/>
    <w:rsid w:val="008442B1"/>
    <w:rsid w:val="008C28A2"/>
    <w:rsid w:val="00903ACC"/>
    <w:rsid w:val="00915667"/>
    <w:rsid w:val="00956E95"/>
    <w:rsid w:val="00974C32"/>
    <w:rsid w:val="009D0670"/>
    <w:rsid w:val="00AE7926"/>
    <w:rsid w:val="00B04EB5"/>
    <w:rsid w:val="00B248B0"/>
    <w:rsid w:val="00B342F9"/>
    <w:rsid w:val="00BE2438"/>
    <w:rsid w:val="00C43F7D"/>
    <w:rsid w:val="00CD452E"/>
    <w:rsid w:val="00D40335"/>
    <w:rsid w:val="00DF1546"/>
    <w:rsid w:val="00E038A6"/>
    <w:rsid w:val="00E170B0"/>
    <w:rsid w:val="00E94A7A"/>
    <w:rsid w:val="00EB5DBB"/>
    <w:rsid w:val="00F03CB7"/>
    <w:rsid w:val="00F86AD0"/>
    <w:rsid w:val="00F9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9794B"/>
  <w15:docId w15:val="{F6C045B6-832C-E647-9DAE-EF7ABCD8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4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6E23"/>
  </w:style>
  <w:style w:type="paragraph" w:styleId="a9">
    <w:name w:val="footer"/>
    <w:basedOn w:val="a"/>
    <w:link w:val="aa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6E23"/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01/dm1EdzjZh97T4jBQY2DDL+g==">AMUW2mUXDi9sUFMvynazdzWwBi8KeagKxQ6hdiJawbYSfMWGC9kY4Px3VGgU1vNN8ZVMi2jx9IrhoWvpm4Ozs8qY/WK0/HoCxnUAwqjsmtfOOzaaFiVr+JBd2xLEu4DxWU2O/wRZiaTh2SpmtZZ15XMeZK+lM6uwF7x5SCtrp5KY2Hc5WfsnaDBurFt68mWC9dXPjSuCkNd0ELhoveEQer+LXRFa9zoDrfDt2KTM+ZOqehh8MU2DqzUsOfBadZE28Ew7XOxWBMiC/eoxAanhFUro8WCekew6K9Con0d3b++v/HMcFZmocmsPc75GNy26lSqfWhP9Nd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Автономная некоммерческая организация "Агентство развития профессионального мастерства (Ворлдскиллс Россия)"</dc:creator>
  <cp:lastModifiedBy>Microsoft Office User</cp:lastModifiedBy>
  <cp:revision>2</cp:revision>
  <dcterms:created xsi:type="dcterms:W3CDTF">2024-05-02T11:28:00Z</dcterms:created>
  <dcterms:modified xsi:type="dcterms:W3CDTF">2024-05-02T11:28:00Z</dcterms:modified>
</cp:coreProperties>
</file>