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D516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3CBF84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10BD8" w:rsidRPr="00F10BD8">
        <w:rPr>
          <w:rFonts w:ascii="Times New Roman" w:hAnsi="Times New Roman" w:cs="Times New Roman"/>
          <w:sz w:val="72"/>
          <w:szCs w:val="72"/>
        </w:rPr>
        <w:t>БУХГАЛТЕРСКИЙ УЧЕТ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5ED38C0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A71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32C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E8EE07D" w14:textId="77777777" w:rsidR="00FB39A3" w:rsidRPr="00FB39A3" w:rsidRDefault="00FB39A3" w:rsidP="00FB39A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FB39A3">
        <w:rPr>
          <w:rFonts w:ascii="Times New Roman" w:eastAsia="Times New Roman" w:hAnsi="Times New Roman" w:cs="Times New Roman"/>
          <w:color w:val="000000"/>
          <w:sz w:val="28"/>
          <w:szCs w:val="28"/>
        </w:rPr>
        <w:t>: БУХГАЛТЕРСКИЙ УЧЕТ</w:t>
      </w:r>
    </w:p>
    <w:p w14:paraId="1A46D6E8" w14:textId="77777777" w:rsidR="00FB39A3" w:rsidRPr="00FB39A3" w:rsidRDefault="00FB39A3" w:rsidP="00FB39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FB39A3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2AAF3E4D" w14:textId="77777777" w:rsidR="00FB39A3" w:rsidRPr="00FB39A3" w:rsidRDefault="00FB39A3" w:rsidP="00FB39A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F5D668" w14:textId="77777777" w:rsidR="00FB39A3" w:rsidRPr="00FB39A3" w:rsidRDefault="00FB39A3" w:rsidP="00FB39A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352F23BB" w14:textId="64704FAB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организация зависит от профессионалов бухгалтерского учета. Успешным бизнесом управляет финансовая информация. Никто не подготовлен или квалифицирован для производства, анализа и интерпретации финансовой информации лучше, чем бухгалтер. Бу</w:t>
      </w:r>
      <w:r w:rsidR="00ED3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хгалтерский учет – это главный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информации</w:t>
      </w:r>
      <w:r w:rsidRPr="00FB39A3">
        <w:rPr>
          <w:rFonts w:ascii="Calibri" w:eastAsia="Calibri" w:hAnsi="Calibri" w:cs="Calibri"/>
          <w:lang w:eastAsia="ru-RU"/>
        </w:rPr>
        <w:t xml:space="preserve"> </w:t>
      </w:r>
      <w:r w:rsidR="00ED3357">
        <w:rPr>
          <w:rFonts w:ascii="Calibri" w:eastAsia="Calibri" w:hAnsi="Calibri" w:cs="Calibri"/>
          <w:lang w:val="en-US" w:eastAsia="ru-RU"/>
        </w:rPr>
        <w:t>j</w:t>
      </w:r>
      <w:r w:rsidR="00ED3357" w:rsidRPr="00ED3357">
        <w:rPr>
          <w:rFonts w:ascii="Calibri" w:eastAsia="Calibri" w:hAnsi="Calibri" w:cs="Calibri"/>
          <w:lang w:eastAsia="ru-RU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положении организации, и никакая иная информационная система организации с этим в полной мере справиться не может.</w:t>
      </w:r>
    </w:p>
    <w:p w14:paraId="6C7A8F81" w14:textId="40A3177C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 технологические навыки становятся все более важными</w:t>
      </w:r>
      <w:r w:rsidR="00C3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C32C4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учетных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Бухгалтерам необходимы знания и способност</w:t>
      </w:r>
      <w:r w:rsidR="002A0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аккумулировать</w:t>
      </w:r>
      <w:proofErr w:type="gramEnd"/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анализировать финансовую информацию и преобразовывать эти результаты в инструменты прогнозирования.</w:t>
      </w:r>
    </w:p>
    <w:p w14:paraId="34E02826" w14:textId="7AD5BBCC" w:rsidR="00FB39A3" w:rsidRPr="00FB39A3" w:rsidRDefault="00ED3357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необходимы профессионалы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знаниями и реальными навыками формирования финансовой отчетности, работы с правовой средой, оптимизации налогообложения организации.</w:t>
      </w:r>
      <w:r w:rsidR="00FB39A3" w:rsidRPr="00FB39A3">
        <w:rPr>
          <w:rFonts w:ascii="Arial" w:eastAsia="Calibri" w:hAnsi="Arial" w:cs="Arial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Актуальным становится развитие у бухгалтера навыков оценки рисков на стадии принятия управленческих экономических решений, что достигается развитием способностей аналитического мышления. </w:t>
      </w:r>
    </w:p>
    <w:p w14:paraId="1670FD05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работы бухгалтера:</w:t>
      </w:r>
    </w:p>
    <w:p w14:paraId="07A759AC" w14:textId="34F03AF2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</w:t>
      </w: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, регистрация,  обработка и систематизация </w:t>
      </w:r>
      <w:r w:rsidR="00ED335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учетно-аналитической </w:t>
      </w: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информации; </w:t>
      </w:r>
    </w:p>
    <w:p w14:paraId="3A27DF72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количественная и качественная оценка, учет результатов работы организации,  направленный на выявление, предупреждение отклонений и недостатков, а также на их оперативное устранение;</w:t>
      </w:r>
    </w:p>
    <w:p w14:paraId="26B3E897" w14:textId="69E2E5C1" w:rsidR="00FB39A3" w:rsidRPr="00FB39A3" w:rsidRDefault="00ED3357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текущий контроль</w:t>
      </w:r>
      <w:r w:rsidR="00FB39A3"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финансово</w:t>
      </w:r>
      <w:r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-</w:t>
      </w:r>
      <w:r w:rsidR="00FB39A3"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хозяйственной деятельности; </w:t>
      </w:r>
    </w:p>
    <w:p w14:paraId="5EEEA9F7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консультирование в сфере налогообложения, оптимизации налогов и помощь в решении налоговых споров; </w:t>
      </w:r>
    </w:p>
    <w:p w14:paraId="3B1254B7" w14:textId="77777777" w:rsidR="00FB39A3" w:rsidRPr="00FB39A3" w:rsidRDefault="00FB39A3" w:rsidP="00FB39A3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экономический</w:t>
      </w:r>
      <w:r w:rsidRPr="00FB39A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финансовый анализ деятельности организации для принятия управленческих решений.</w:t>
      </w:r>
    </w:p>
    <w:p w14:paraId="4948B62A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востребованным на рынке труда, бухгалтер должен обладать системным и стратегическим мышлением, уметь оценивать риски, просчитывать</w:t>
      </w:r>
      <w:r w:rsidRPr="00FB39A3">
        <w:rPr>
          <w:rFonts w:ascii="Calibri" w:eastAsia="Calibri" w:hAnsi="Calibri" w:cs="Calibri"/>
          <w:lang w:eastAsia="ru-RU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исходы различных вариантов решений, работать в условиях неопределенности, представлять информацию в доступной форме. В таком случае ведение бухгалтерского учета, как и формирование бухгалтерской (финансовой) отчетности, будет направлено не на отражение и интерпретацию прошлых событий, а дальнейшее прогнозирование, </w:t>
      </w: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планирование, риск-менеджмент и создание оптимальной стратегии для компании.</w:t>
      </w:r>
    </w:p>
    <w:p w14:paraId="05814041" w14:textId="77777777" w:rsidR="00FB39A3" w:rsidRPr="00FB39A3" w:rsidRDefault="00FB39A3" w:rsidP="00FB39A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8AACAB" w14:textId="77777777" w:rsidR="00FB39A3" w:rsidRPr="00FB39A3" w:rsidRDefault="00FB39A3" w:rsidP="00FB39A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FB39A3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50EF8A8" w14:textId="77777777" w:rsidR="00FB39A3" w:rsidRPr="00FB39A3" w:rsidRDefault="00FB39A3" w:rsidP="00FB39A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A662B62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C9B2D15" w14:textId="409515F9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38.02.01 Экономика и бухгалтерский учет (по отраслям), утвержден приказом Министерства образования и науки Российской Федерации от 5 февраля 2018 г. N 69</w:t>
      </w:r>
      <w:r w:rsidR="00ED3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1D80B5" w14:textId="77777777" w:rsidR="00FB39A3" w:rsidRPr="00FB39A3" w:rsidRDefault="00FB39A3" w:rsidP="00FB39A3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F5FD1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1A6BBA62" w14:textId="5F07D52F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08.002 Бухгалтер, утвержден приказом Министерства труда и социальной защиты Российской Федерации от 21 февраля 2019 года N 103н</w:t>
      </w:r>
      <w:r w:rsidR="00ED335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D9F2D5" w14:textId="4A8A625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08.044 Консультант по налогам и сборам, утвержден приказом Министерства труда и социальной защиты Российской Федерации от 12.10.2021 № 722н</w:t>
      </w:r>
      <w:r w:rsidR="00ED33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4595D2" w14:textId="77777777" w:rsidR="00FB39A3" w:rsidRPr="00FB39A3" w:rsidRDefault="00FB39A3" w:rsidP="00FB39A3">
      <w:pPr>
        <w:tabs>
          <w:tab w:val="left" w:pos="567"/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9154DC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FB39A3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FB39A3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49982F4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Формирует в соответствии с законодательством о бухгалтерском учете учетную политику исходя из специфики условий хозяйствования, структуры, размеров, отраслевой принадлежности и других особенностей деятельности организации, позволяющую своевременно получать информацию для планирования, анализа, контроля, оценки финансового положения и результатов деятельности организации. </w:t>
      </w:r>
    </w:p>
    <w:p w14:paraId="23713EE9" w14:textId="4E85205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 xml:space="preserve">Выполняет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работу по ведению бухгалтерского учета имущества, обязательств и хозяйственных операций (учет основных средств, товарно-материальных ценностей, </w:t>
      </w:r>
      <w:r w:rsidR="00BD7D7A">
        <w:rPr>
          <w:rFonts w:ascii="Times New Roman" w:eastAsia="Times New Roman" w:hAnsi="Times New Roman" w:cs="Times New Roman"/>
          <w:sz w:val="28"/>
          <w:szCs w:val="28"/>
        </w:rPr>
        <w:t xml:space="preserve">денежных средств,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затрат на производство, </w:t>
      </w:r>
      <w:r w:rsidR="00BD7D7A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реализации, результатов хозяйственно-финансовой деятельности, расчеты с </w:t>
      </w:r>
      <w:r w:rsidR="002A0224">
        <w:rPr>
          <w:rFonts w:ascii="Times New Roman" w:eastAsia="Times New Roman" w:hAnsi="Times New Roman" w:cs="Times New Roman"/>
          <w:sz w:val="28"/>
          <w:szCs w:val="28"/>
        </w:rPr>
        <w:t>контрагентами, разными дебиторами и кредиторами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и т.п.). </w:t>
      </w:r>
    </w:p>
    <w:p w14:paraId="63AD63D0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рабочий план счетов, формы первичных документов, применяемые для оформления хозяйственных операций, по которым не предусмотрены типовые формы, а также формы документов для внутренней бухгалтерской отчетности, участвует в определении содержания основных приемов и методов ведения учета и технологии обработки бухгалтерской информации. </w:t>
      </w:r>
    </w:p>
    <w:p w14:paraId="3FBAB154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Осуществляет прием и контроль первичной документации по соответствующим участкам бухгалтерского учета и подготавливает их к счетной обработке. </w:t>
      </w:r>
    </w:p>
    <w:p w14:paraId="0CE889F6" w14:textId="44385848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</w:t>
      </w:r>
      <w:r w:rsidR="005D5CBB" w:rsidRPr="00FB39A3">
        <w:rPr>
          <w:rFonts w:ascii="Times New Roman" w:eastAsia="Times New Roman" w:hAnsi="Times New Roman" w:cs="Times New Roman"/>
          <w:sz w:val="28"/>
          <w:szCs w:val="28"/>
        </w:rPr>
        <w:t>в проведении инвентаризаций денежных средств и товарно-материальных ценностей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,</w:t>
      </w:r>
      <w:r w:rsidR="005D5CBB" w:rsidRPr="00FB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в оформлении документов по недостачам, незаконному расходованию денежных средств и товарно-материальных ценностей, контролирует передачу в необходимых случаях этих материалов в следственные и судебные органы.</w:t>
      </w:r>
    </w:p>
    <w:p w14:paraId="4669D3DF" w14:textId="4658957F" w:rsidR="00FB39A3" w:rsidRPr="00FB39A3" w:rsidRDefault="005D5CBB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в разработке и внедрении прогрессивных форм и методов бухгалтерского учета на основе применения современных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вычислительной техники</w:t>
      </w:r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2CD76D4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Выполняет работы по формированию, ведению и хранению базы данных бухгалтерской информации, вносит изменения в справочную и нормативную информацию, используемую при обработке данных. </w:t>
      </w:r>
    </w:p>
    <w:p w14:paraId="54F43F3D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Подготавливает данные по соответствующим участкам бухгалтерского учета для составления отчетности, следит за сохранностью бухгалтерских документов, оформляет их в соответствии с установленным порядком для передачи в архив. </w:t>
      </w:r>
    </w:p>
    <w:p w14:paraId="7AB0492F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Составляет отчетные калькуляции себестоимости продукции (работ, услуг), выявляет источники образования потерь и непроизводительных затрат, подготавливает предложения по их предупреждению. </w:t>
      </w:r>
    </w:p>
    <w:p w14:paraId="30ADEDB9" w14:textId="77777777" w:rsidR="005D5CBB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Участвует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осуществления режима экономии и мероприятий по совершенствованию документооборота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F89CD1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Ведет подготовку необходимой бухгалтерской и статистической отчетности, представление их в установленном порядке в соответствующие органы. </w:t>
      </w:r>
    </w:p>
    <w:p w14:paraId="2D63F435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руководителей, кредиторов, инвесторов, аудиторов и других пользователей бухгалтерской отчетности сопоставимой и достоверной бухгалтерской информацией по соответствующим направлениям (участкам) учета. </w:t>
      </w:r>
    </w:p>
    <w:p w14:paraId="48804087" w14:textId="77777777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39A3">
        <w:rPr>
          <w:rFonts w:ascii="Times New Roman" w:eastAsia="Times New Roman" w:hAnsi="Times New Roman" w:cs="Times New Roman"/>
          <w:sz w:val="28"/>
          <w:szCs w:val="28"/>
        </w:rPr>
        <w:t>Производит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</w:t>
      </w:r>
      <w:proofErr w:type="gramEnd"/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учреждения, средств на финансирование капитальных вложений, заработной платы рабочих и служащих, других выплат и платежей, а также отчисление средств на материальное стимулирование работников предприятия. </w:t>
      </w:r>
    </w:p>
    <w:p w14:paraId="25E48ED1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lastRenderedPageBreak/>
        <w:t>Ведет деловую переписку по вопросам, связанным с исполнением обязанностей по исчислению и уплате налогов, страховых взносов, сборов.</w:t>
      </w:r>
    </w:p>
    <w:p w14:paraId="4C47AD4F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Консультирует по вопросам в сфере налогообложения, оптимизации налогов, принимает участие при  решении налоговых споров.</w:t>
      </w:r>
    </w:p>
    <w:p w14:paraId="74D0912E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Участвует в формулировании экономической постановки задач либо отдельных их этапов, решаемых с помощью вычислительной техники, определяет возможность использования готовых проектов, алгоритмов, пакетов прикладных программ, позволяющих создавать экономически обоснованные системы обработки экономической информации.</w:t>
      </w:r>
    </w:p>
    <w:p w14:paraId="431F9D13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Принимает участие в проведении финансового анализа и формировании налоговой политики на основе данных бухгалтерского учета и отчетности, в организации внутреннего аудита; подготавливает предложения, направленные на улучшение результатов финансовой деятельности организации, устранение потерь и непроизводительных затрат. </w:t>
      </w:r>
    </w:p>
    <w:p w14:paraId="7E084E42" w14:textId="7777777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Участвует в разработке и осуществлении мероприятий, направленных на соблюдение финансовой дисциплины и рациональное использование ресурсов. </w:t>
      </w:r>
    </w:p>
    <w:p w14:paraId="2ED9AFFB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Ведет работу по обеспечению соблюдения финансовой и кассовой дисциплины, смет расходов, законности списания со счетов бухгалтерского учета недостач, дебиторской задолженности и других потерь. </w:t>
      </w:r>
    </w:p>
    <w:p w14:paraId="081F3164" w14:textId="561EBD7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Выполняет работы по организации бюджетирования и управления денежными потоками. </w:t>
      </w:r>
    </w:p>
    <w:p w14:paraId="09F818D1" w14:textId="77777777" w:rsidR="00FB39A3" w:rsidRPr="00FB39A3" w:rsidRDefault="00FB39A3" w:rsidP="00FB39A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DCCA71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B39A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</w:p>
    <w:p w14:paraId="6A4F1396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 декабря 2020 г. N 40 "Об утверждении санитарных правил СП 2.2.3670-20 "Санитарно-эпидемиологические требования к условиям труда"</w:t>
      </w:r>
    </w:p>
    <w:p w14:paraId="76AF46B8" w14:textId="7777777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 N 4 "Об утверждении санитарных правил " и норм СанПиН 3.3686-21 "Санитарно-эпидемиологические требования по профилактике инфекционных болезней"</w:t>
      </w:r>
    </w:p>
    <w:p w14:paraId="3D38E9E5" w14:textId="77777777" w:rsidR="00FB39A3" w:rsidRPr="00FB39A3" w:rsidRDefault="00FB39A3" w:rsidP="00FB39A3">
      <w:pPr>
        <w:tabs>
          <w:tab w:val="left" w:pos="567"/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71C324" w14:textId="77777777" w:rsidR="00FB39A3" w:rsidRPr="00FB39A3" w:rsidRDefault="00FB39A3" w:rsidP="00FB39A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нормативные правовые документы</w:t>
      </w:r>
    </w:p>
    <w:p w14:paraId="66582AD2" w14:textId="07FBFEF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Федеральный закон от 06.12.2011 № 402-ФЗ «О бухгалтерском учете»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6FA5F6" w14:textId="696FFAED" w:rsidR="00FB39A3" w:rsidRPr="00FB39A3" w:rsidRDefault="00ED5169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tooltip="Г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Гражданский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(ГК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3EA8E1" w14:textId="07FA49B7" w:rsidR="00FB39A3" w:rsidRPr="00FB39A3" w:rsidRDefault="00ED5169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tooltip="Т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Трудовой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(ТК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E1A9C3" w14:textId="27EAAF5F" w:rsidR="00FB39A3" w:rsidRPr="00FB39A3" w:rsidRDefault="00ED5169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tooltip="НК РФ" w:history="1">
        <w:r w:rsidR="00FB39A3" w:rsidRPr="00FB39A3">
          <w:rPr>
            <w:rFonts w:ascii="Times New Roman" w:eastAsia="Times New Roman" w:hAnsi="Times New Roman" w:cs="Times New Roman"/>
            <w:sz w:val="28"/>
            <w:szCs w:val="28"/>
          </w:rPr>
          <w:t>Налоговый кодекс Российской Федерации</w:t>
        </w:r>
      </w:hyperlink>
      <w:r w:rsidR="00FB39A3" w:rsidRPr="00FB39A3">
        <w:rPr>
          <w:rFonts w:ascii="Times New Roman" w:eastAsia="Times New Roman" w:hAnsi="Times New Roman" w:cs="Times New Roman"/>
          <w:sz w:val="28"/>
          <w:szCs w:val="28"/>
        </w:rPr>
        <w:t> (НК РФ)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C1E4103" w14:textId="11067A63" w:rsidR="00BD7D7A" w:rsidRPr="00FB39A3" w:rsidRDefault="00BD7D7A" w:rsidP="00BD7D7A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C48">
        <w:rPr>
          <w:rFonts w:ascii="Times New Roman" w:eastAsia="Times New Roman" w:hAnsi="Times New Roman" w:cs="Times New Roman"/>
          <w:sz w:val="28"/>
          <w:szCs w:val="28"/>
        </w:rPr>
        <w:lastRenderedPageBreak/>
        <w:t>ФСБУ 28/2023 Инвентаризация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32C48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13.01.2023 N 4н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32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2DBE76" w14:textId="3668920D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27/2021 Документы и документооборот в бухгалтерском учете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16.04.2021 N 62н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427FB3" w14:textId="7B3C2927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ФСБУ 26/2020 </w:t>
      </w:r>
      <w:r>
        <w:rPr>
          <w:rFonts w:ascii="Times New Roman" w:eastAsia="Times New Roman" w:hAnsi="Times New Roman" w:cs="Times New Roman"/>
          <w:sz w:val="28"/>
          <w:szCs w:val="28"/>
        </w:rPr>
        <w:t>Капитальные вложения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17.09.2020 N 204н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F0874B" w14:textId="02286462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6/2020 Основные средства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17.09.2020 N 204н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A6FE480" w14:textId="214B4DF4" w:rsidR="005D5CBB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25/2018 Бухгалтерский учет аренды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16.10.2018 N 208н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29E8F5" w14:textId="7FDB81F5" w:rsidR="005D5CBB" w:rsidRPr="00FB39A3" w:rsidRDefault="005D5CBB" w:rsidP="005D5CBB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14/2022 Нематериальные активы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30.05.2022 N 86н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E046D0" w14:textId="0CB89474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ФСБУ 5/2019 Запасы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15.11.2019 N 180н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1059F0" w14:textId="1C575D71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1/2008 Учетная политика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06.10.2008 N 106н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571ED5" w14:textId="7F48BF2B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3/2006 Учет активов и обязательств, стоимость которых выражена в иностранной валюте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27.11.2006 N 154н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46B8A2" w14:textId="77A8310D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4/99 Бухгалтерская отчетность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06.07.1999 N 43н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825DDDD" w14:textId="564CD2D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8/2010 Оценочные обязательства, условные обязательства и условные активы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13.12.2010 N 167н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BD5E45" w14:textId="542EB08A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9/99 Доходы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06.05.1999 N 32н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D667FC" w14:textId="52F3A6C1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10/99 Расходы организации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06.05.1999 N 33н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2603679" w14:textId="0BCA4E8C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11/2008 Информация о связанных сторонах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29.04.2008 N 48н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775C1B" w14:textId="442A195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13/2000 Учет государственной помощи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16.10.2000 N 92н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155505" w14:textId="099D9767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15/2008 Учет расходов по займам и кредитам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06.10.2008 N 107н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6B7928" w14:textId="30B83FB5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18/02 Учет расчетов по налогу на прибыль организаций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19.11.2002 N 114н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13D34B" w14:textId="2F2A8C22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19/02 Учет финансовых вложений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10.12.2002 N 126н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9D9CF7" w14:textId="680A7220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ПБУ 22/2010 Исправление ошибок в бухгалтерском учете и отчетности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>Приказ Минфина России от 28.06.2010 N 63н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69B9CD3" w14:textId="078218D4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lastRenderedPageBreak/>
        <w:t>ПБУ 23/2011 Отчет о движении денежных средств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1" w:name="_GoBack"/>
      <w:bookmarkEnd w:id="1"/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России от 02.02.2011 N 11н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DC3679" w14:textId="7F4DCED1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План счетов бухгалтерского учета финансово-хозяйст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венной деятельности организаций:</w:t>
      </w:r>
      <w:r w:rsidRPr="00FB39A3">
        <w:rPr>
          <w:rFonts w:ascii="Times New Roman" w:eastAsia="Times New Roman" w:hAnsi="Times New Roman" w:cs="Times New Roman"/>
          <w:sz w:val="28"/>
          <w:szCs w:val="28"/>
        </w:rPr>
        <w:t xml:space="preserve"> Приказ Минфина РФ от 31.10.2000 N 94н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A65F6F" w14:textId="23A44142" w:rsidR="00FB39A3" w:rsidRPr="00FB39A3" w:rsidRDefault="00FB39A3" w:rsidP="009B679C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О формах бухгалтерской отчетности организаций</w:t>
      </w:r>
      <w:r w:rsidR="005D5CBB">
        <w:rPr>
          <w:rFonts w:ascii="Times New Roman" w:eastAsia="Times New Roman" w:hAnsi="Times New Roman" w:cs="Times New Roman"/>
          <w:sz w:val="28"/>
          <w:szCs w:val="28"/>
        </w:rPr>
        <w:t>:</w:t>
      </w:r>
      <w:r w:rsidR="00C32C48" w:rsidRPr="00C32C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C48" w:rsidRPr="00FB39A3">
        <w:rPr>
          <w:rFonts w:ascii="Times New Roman" w:eastAsia="Times New Roman" w:hAnsi="Times New Roman" w:cs="Times New Roman"/>
          <w:sz w:val="28"/>
          <w:szCs w:val="28"/>
        </w:rPr>
        <w:t>Приказ Минфина России от 02.07.2010 N 66н</w:t>
      </w:r>
      <w:r w:rsidR="00C32C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7FCC4" w14:textId="77777777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98C412" w14:textId="77777777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39A3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</w:t>
      </w:r>
      <w:r w:rsidRPr="00FB39A3">
        <w:rPr>
          <w:rFonts w:ascii="Times New Roman" w:eastAsia="Calibri" w:hAnsi="Times New Roman" w:cs="Times New Roman"/>
          <w:sz w:val="28"/>
          <w:szCs w:val="28"/>
        </w:rPr>
        <w:t xml:space="preserve"> рынка труда к данному специалисту</w:t>
      </w:r>
      <w:r w:rsidRPr="00FB39A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4A6AA59" w14:textId="77777777" w:rsidR="00FB39A3" w:rsidRPr="00FB39A3" w:rsidRDefault="00FB39A3" w:rsidP="00FB39A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FB39A3" w:rsidRPr="00FB39A3" w14:paraId="6609A9E1" w14:textId="77777777" w:rsidTr="00D56D1D">
        <w:tc>
          <w:tcPr>
            <w:tcW w:w="529" w:type="pct"/>
            <w:shd w:val="clear" w:color="auto" w:fill="92D050"/>
          </w:tcPr>
          <w:p w14:paraId="68E200EE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FB39A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FB39A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414A9A2E" w14:textId="77777777" w:rsidR="00FB39A3" w:rsidRPr="00FB39A3" w:rsidRDefault="00FB39A3" w:rsidP="00FB39A3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B39A3" w:rsidRPr="00FB39A3" w14:paraId="60FAF44E" w14:textId="77777777" w:rsidTr="00D56D1D">
        <w:tc>
          <w:tcPr>
            <w:tcW w:w="529" w:type="pct"/>
            <w:shd w:val="clear" w:color="auto" w:fill="BFBFBF"/>
          </w:tcPr>
          <w:p w14:paraId="1BC70E68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E807450" w14:textId="77777777" w:rsidR="00FB39A3" w:rsidRPr="00FB39A3" w:rsidRDefault="00FB39A3" w:rsidP="00FB39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Документирование хозяйственных операций и ведение бухгалтерского учета имущества организации / ПС 08.002: ТФ А/01.5, А/02.5, А/03.5</w:t>
            </w:r>
          </w:p>
        </w:tc>
      </w:tr>
      <w:tr w:rsidR="00FB39A3" w:rsidRPr="00FB39A3" w14:paraId="4D420845" w14:textId="77777777" w:rsidTr="00D56D1D">
        <w:tc>
          <w:tcPr>
            <w:tcW w:w="529" w:type="pct"/>
            <w:shd w:val="clear" w:color="auto" w:fill="BFBFBF"/>
          </w:tcPr>
          <w:p w14:paraId="167B4CF9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344B0DF" w14:textId="77777777" w:rsidR="00FB39A3" w:rsidRPr="00FB39A3" w:rsidRDefault="00FB39A3" w:rsidP="00FB39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 / ПС 08.002: ТФ А/02.5, А/03.5</w:t>
            </w:r>
          </w:p>
        </w:tc>
      </w:tr>
      <w:tr w:rsidR="00FB39A3" w:rsidRPr="00FB39A3" w14:paraId="2F122B5D" w14:textId="77777777" w:rsidTr="00D56D1D">
        <w:tc>
          <w:tcPr>
            <w:tcW w:w="529" w:type="pct"/>
            <w:shd w:val="clear" w:color="auto" w:fill="BFBFBF"/>
          </w:tcPr>
          <w:p w14:paraId="79440DD0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2D2E118" w14:textId="77777777" w:rsidR="00FB39A3" w:rsidRPr="00FB39A3" w:rsidRDefault="00FB39A3" w:rsidP="00FB39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расчетов с бюджетом и внебюджетными фондами / ПС 08.002: ТФ В/01.6</w:t>
            </w:r>
          </w:p>
        </w:tc>
      </w:tr>
      <w:tr w:rsidR="00FB39A3" w:rsidRPr="00FB39A3" w14:paraId="24DB560A" w14:textId="77777777" w:rsidTr="00D56D1D">
        <w:tc>
          <w:tcPr>
            <w:tcW w:w="529" w:type="pct"/>
            <w:shd w:val="clear" w:color="auto" w:fill="BFBFBF"/>
          </w:tcPr>
          <w:p w14:paraId="671659DC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F824D46" w14:textId="77777777" w:rsidR="00FB39A3" w:rsidRPr="00FB39A3" w:rsidRDefault="00FB39A3" w:rsidP="00FB39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использование бухгалтерской (финансовой) отчетности  / ПС 08.002: ТФ В/01.6, В/04.6</w:t>
            </w:r>
          </w:p>
        </w:tc>
      </w:tr>
      <w:tr w:rsidR="00FB39A3" w:rsidRPr="00FB39A3" w14:paraId="47FED490" w14:textId="77777777" w:rsidTr="00D56D1D">
        <w:tc>
          <w:tcPr>
            <w:tcW w:w="529" w:type="pct"/>
            <w:shd w:val="clear" w:color="auto" w:fill="BFBFBF"/>
          </w:tcPr>
          <w:p w14:paraId="0D808EC9" w14:textId="77777777" w:rsidR="00FB39A3" w:rsidRPr="00FB39A3" w:rsidRDefault="00FB39A3" w:rsidP="00FB39A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7F25DA2" w14:textId="77777777" w:rsidR="00FB39A3" w:rsidRPr="00FB39A3" w:rsidRDefault="00FB39A3" w:rsidP="00FB39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39A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налогового учета и налогового планирования в организации / ПС 08.002: ТФ В/03.6, ПС 08.044: ТФ A/02.6, А/03.6</w:t>
            </w:r>
          </w:p>
        </w:tc>
      </w:tr>
    </w:tbl>
    <w:p w14:paraId="162D6172" w14:textId="77777777" w:rsidR="00FB39A3" w:rsidRPr="00FB39A3" w:rsidRDefault="00FB39A3" w:rsidP="00FB39A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AE033" w14:textId="77777777" w:rsidR="00ED5169" w:rsidRDefault="00ED5169" w:rsidP="00A130B3">
      <w:pPr>
        <w:spacing w:after="0" w:line="240" w:lineRule="auto"/>
      </w:pPr>
      <w:r>
        <w:separator/>
      </w:r>
    </w:p>
  </w:endnote>
  <w:endnote w:type="continuationSeparator" w:id="0">
    <w:p w14:paraId="5F0BFEB4" w14:textId="77777777" w:rsidR="00ED5169" w:rsidRDefault="00ED516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7433DA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CBB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917BC" w14:textId="77777777" w:rsidR="00ED5169" w:rsidRDefault="00ED5169" w:rsidP="00A130B3">
      <w:pPr>
        <w:spacing w:after="0" w:line="240" w:lineRule="auto"/>
      </w:pPr>
      <w:r>
        <w:separator/>
      </w:r>
    </w:p>
  </w:footnote>
  <w:footnote w:type="continuationSeparator" w:id="0">
    <w:p w14:paraId="59F01EC6" w14:textId="77777777" w:rsidR="00ED5169" w:rsidRDefault="00ED516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A5222"/>
    <w:rsid w:val="001B15DE"/>
    <w:rsid w:val="00275182"/>
    <w:rsid w:val="002A0224"/>
    <w:rsid w:val="002A714F"/>
    <w:rsid w:val="002E26CB"/>
    <w:rsid w:val="003327A6"/>
    <w:rsid w:val="003D0CC1"/>
    <w:rsid w:val="00425FBC"/>
    <w:rsid w:val="004F5C21"/>
    <w:rsid w:val="00532AD0"/>
    <w:rsid w:val="005911D4"/>
    <w:rsid w:val="00596E5D"/>
    <w:rsid w:val="005B1010"/>
    <w:rsid w:val="005D5CBB"/>
    <w:rsid w:val="00716F94"/>
    <w:rsid w:val="00912BE2"/>
    <w:rsid w:val="009A1F0C"/>
    <w:rsid w:val="009B01DF"/>
    <w:rsid w:val="009B679C"/>
    <w:rsid w:val="009C4B59"/>
    <w:rsid w:val="009F616C"/>
    <w:rsid w:val="00A02A98"/>
    <w:rsid w:val="00A130B3"/>
    <w:rsid w:val="00AA1894"/>
    <w:rsid w:val="00AB059B"/>
    <w:rsid w:val="00AB7450"/>
    <w:rsid w:val="00B96387"/>
    <w:rsid w:val="00BD7D7A"/>
    <w:rsid w:val="00C07383"/>
    <w:rsid w:val="00C31FCD"/>
    <w:rsid w:val="00C32C48"/>
    <w:rsid w:val="00E110E4"/>
    <w:rsid w:val="00E75D31"/>
    <w:rsid w:val="00ED3357"/>
    <w:rsid w:val="00ED5169"/>
    <w:rsid w:val="00F10BD8"/>
    <w:rsid w:val="00F65907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0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0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90020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252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6407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elya</cp:lastModifiedBy>
  <cp:revision>3</cp:revision>
  <dcterms:created xsi:type="dcterms:W3CDTF">2024-04-21T11:01:00Z</dcterms:created>
  <dcterms:modified xsi:type="dcterms:W3CDTF">2024-04-26T13:53:00Z</dcterms:modified>
</cp:coreProperties>
</file>