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963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19"/>
        <w:gridCol w:w="4220"/>
        <w:tblGridChange w:id="0">
          <w:tblGrid>
            <w:gridCol w:w="5419"/>
            <w:gridCol w:w="4220"/>
          </w:tblGrid>
        </w:tblGridChange>
      </w:tblGrid>
      <w:tr>
        <w:trPr>
          <w:cantSplit w:val="0"/>
          <w:tblHeader w:val="0"/>
        </w:trPr>
        <w:tc>
          <w:tcPr/>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30"/>
                <w:szCs w:val="30"/>
              </w:rPr>
            </w:pPr>
            <w:r w:rsidDel="00000000" w:rsidR="00000000" w:rsidRPr="00000000">
              <w:rPr>
                <w:rFonts w:ascii="Times New Roman" w:cs="Times New Roman" w:eastAsia="Times New Roman" w:hAnsi="Times New Roman"/>
                <w:b w:val="1"/>
                <w:color w:val="000000"/>
                <w:sz w:val="28"/>
                <w:szCs w:val="28"/>
              </w:rPr>
              <w:drawing>
                <wp:inline distB="0" distT="0" distL="0" distR="0">
                  <wp:extent cx="3441881" cy="134004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41881" cy="1340044"/>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spacing w:line="360" w:lineRule="auto"/>
              <w:ind w:left="290" w:firstLine="0"/>
              <w:jc w:val="center"/>
              <w:rPr>
                <w:sz w:val="30"/>
                <w:szCs w:val="30"/>
              </w:rPr>
            </w:pP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72"/>
          <w:szCs w:val="72"/>
          <w:highlight w:val="white"/>
        </w:rPr>
      </w:pPr>
      <w:r w:rsidDel="00000000" w:rsidR="00000000" w:rsidRPr="00000000">
        <w:rPr>
          <w:rFonts w:ascii="Times New Roman" w:cs="Times New Roman" w:eastAsia="Times New Roman" w:hAnsi="Times New Roman"/>
          <w:sz w:val="72"/>
          <w:szCs w:val="72"/>
          <w:highlight w:val="white"/>
          <w:rtl w:val="0"/>
        </w:rPr>
        <w:t xml:space="preserve">ОПИСАНИЕ КОМПЕТЕНЦИИ</w:t>
      </w:r>
    </w:p>
    <w:p w:rsidR="00000000" w:rsidDel="00000000" w:rsidP="00000000" w:rsidRDefault="00000000" w:rsidRPr="00000000" w14:paraId="0000000A">
      <w:pPr>
        <w:jc w:val="center"/>
        <w:rPr>
          <w:rFonts w:ascii="Times New Roman" w:cs="Times New Roman" w:eastAsia="Times New Roman" w:hAnsi="Times New Roman"/>
          <w:sz w:val="72"/>
          <w:szCs w:val="72"/>
          <w:highlight w:val="white"/>
        </w:rPr>
      </w:pPr>
      <w:r w:rsidDel="00000000" w:rsidR="00000000" w:rsidRPr="00000000">
        <w:rPr>
          <w:rFonts w:ascii="Times New Roman" w:cs="Times New Roman" w:eastAsia="Times New Roman" w:hAnsi="Times New Roman"/>
          <w:sz w:val="72"/>
          <w:szCs w:val="72"/>
          <w:highlight w:val="white"/>
          <w:rtl w:val="0"/>
        </w:rPr>
        <w:t xml:space="preserve">«КРОВЕЛЬНЫЕ РАБОТЫ ПО МЕТАЛЛУ»</w:t>
      </w:r>
    </w:p>
    <w:p w:rsidR="00000000" w:rsidDel="00000000" w:rsidP="00000000" w:rsidRDefault="00000000" w:rsidRPr="00000000" w14:paraId="0000000B">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 Москва 2024</w:t>
      </w:r>
    </w:p>
    <w:p w:rsidR="00000000" w:rsidDel="00000000" w:rsidP="00000000" w:rsidRDefault="00000000" w:rsidRPr="00000000" w14:paraId="00000011">
      <w:pPr>
        <w:jc w:val="cente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2">
      <w:pPr>
        <w:spacing w:after="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Наименование компетенции</w:t>
      </w:r>
      <w:r w:rsidDel="00000000" w:rsidR="00000000" w:rsidRPr="00000000">
        <w:rPr>
          <w:rFonts w:ascii="Times New Roman" w:cs="Times New Roman" w:eastAsia="Times New Roman" w:hAnsi="Times New Roman"/>
          <w:sz w:val="28"/>
          <w:szCs w:val="28"/>
          <w:highlight w:val="white"/>
          <w:rtl w:val="0"/>
        </w:rPr>
        <w:t xml:space="preserve">: Кровельные работы по металлу</w:t>
      </w:r>
    </w:p>
    <w:p w:rsidR="00000000" w:rsidDel="00000000" w:rsidP="00000000" w:rsidRDefault="00000000" w:rsidRPr="00000000" w14:paraId="00000013">
      <w:pPr>
        <w:spacing w:after="0" w:line="276"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4">
      <w:pPr>
        <w:spacing w:after="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Формат участия в соревновании</w:t>
      </w:r>
      <w:r w:rsidDel="00000000" w:rsidR="00000000" w:rsidRPr="00000000">
        <w:rPr>
          <w:rFonts w:ascii="Times New Roman" w:cs="Times New Roman" w:eastAsia="Times New Roman" w:hAnsi="Times New Roman"/>
          <w:sz w:val="28"/>
          <w:szCs w:val="28"/>
          <w:highlight w:val="white"/>
          <w:rtl w:val="0"/>
        </w:rPr>
        <w:t xml:space="preserve">: индивидуальный </w:t>
      </w:r>
    </w:p>
    <w:p w:rsidR="00000000" w:rsidDel="00000000" w:rsidP="00000000" w:rsidRDefault="00000000" w:rsidRPr="00000000" w14:paraId="00000015">
      <w:pPr>
        <w:spacing w:after="0" w:line="276"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16">
      <w:pPr>
        <w:spacing w:after="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Описание компетенции</w:t>
      </w:r>
      <w:r w:rsidDel="00000000" w:rsidR="00000000" w:rsidRPr="00000000">
        <w:rPr>
          <w:rtl w:val="0"/>
        </w:rPr>
      </w:r>
    </w:p>
    <w:p w:rsidR="00000000" w:rsidDel="00000000" w:rsidP="00000000" w:rsidRDefault="00000000" w:rsidRPr="00000000" w14:paraId="00000017">
      <w:pPr>
        <w:spacing w:after="0" w:line="276" w:lineRule="auto"/>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8">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Кровельные работы по металлу относятся к строительной отрасли экономики и являются составной частью общего понятия Кровельные работы. </w:t>
      </w:r>
    </w:p>
    <w:p w:rsidR="00000000" w:rsidDel="00000000" w:rsidP="00000000" w:rsidRDefault="00000000" w:rsidRPr="00000000" w14:paraId="00000019">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Кровельные работы по металлу предполагают умение изготавливать покрытия, защищающие различные элементы зданий (крышу, фасад) от воздействия природных факторов (снег, лед, дождь, ветер), используя для этого тонколистовые металлы (сталь, медь, алюминий, цинк, свинец). Результатом работы может быть как отдельное изделие, так и весь контур металлического водозащитного покрытия крыши или фасада. Соединения деталей друг с другом осуществляются с помощью фальцевых и других соединений. </w:t>
      </w:r>
    </w:p>
    <w:p w:rsidR="00000000" w:rsidDel="00000000" w:rsidP="00000000" w:rsidRDefault="00000000" w:rsidRPr="00000000" w14:paraId="0000001A">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Проводят эти работы кровельщики по металлу - технические специалисты, которые относятся к категории “рабочие” и выполняют работы согласно установленным нормам, принятым технологиям и утвержденным проектам. Выполняют весь комплекс работ по строительству и ремонту крыш и покрытий.</w:t>
      </w:r>
    </w:p>
    <w:p w:rsidR="00000000" w:rsidDel="00000000" w:rsidP="00000000" w:rsidRDefault="00000000" w:rsidRPr="00000000" w14:paraId="0000001B">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Кровельные работы по металлу включают в себя:</w:t>
      </w:r>
    </w:p>
    <w:p w:rsidR="00000000" w:rsidDel="00000000" w:rsidP="00000000" w:rsidRDefault="00000000" w:rsidRPr="00000000" w14:paraId="0000001C">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выполнение монтажных работ по обустройству кровель и металлических покрытий фасада;</w:t>
      </w:r>
    </w:p>
    <w:p w:rsidR="00000000" w:rsidDel="00000000" w:rsidP="00000000" w:rsidRDefault="00000000" w:rsidRPr="00000000" w14:paraId="0000001D">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проведение ремонтов, замену отдельных кровельных элементов и конструкций крыш;</w:t>
      </w:r>
    </w:p>
    <w:p w:rsidR="00000000" w:rsidDel="00000000" w:rsidP="00000000" w:rsidRDefault="00000000" w:rsidRPr="00000000" w14:paraId="0000001E">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обустройство водоизоляции, карнизов, систем водоотвода и других вспомогательных элементов кровли, </w:t>
      </w:r>
    </w:p>
    <w:p w:rsidR="00000000" w:rsidDel="00000000" w:rsidP="00000000" w:rsidRDefault="00000000" w:rsidRPr="00000000" w14:paraId="0000001F">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устройство слоев кровельной системы (пароизоляции, теплоизоляции, подкровельной водоизоляции);</w:t>
      </w:r>
    </w:p>
    <w:p w:rsidR="00000000" w:rsidDel="00000000" w:rsidP="00000000" w:rsidRDefault="00000000" w:rsidRPr="00000000" w14:paraId="00000020">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раскройку листовых материалов, изготовление металлических элементов кровли из тонколистового металла путем резки, сгибания, фальцовки, клёпки и пайки, выполнение сборки и подгонки металлических деталей в соответствии с проектом, установку различных инженерных устройств и конструкций на крыше;</w:t>
      </w:r>
    </w:p>
    <w:p w:rsidR="00000000" w:rsidDel="00000000" w:rsidP="00000000" w:rsidRDefault="00000000" w:rsidRPr="00000000" w14:paraId="00000021">
      <w:pPr>
        <w:numPr>
          <w:ilvl w:val="0"/>
          <w:numId w:val="1"/>
        </w:numPr>
        <w:spacing w:after="0" w:line="276" w:lineRule="auto"/>
        <w:ind w:left="720" w:hanging="10.999999999999943"/>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соблюдение норм охраны труда при выполнении работ на высоте, использовании слесарного, плотницкого и в том числе электрифицированного инструмента.</w:t>
      </w:r>
    </w:p>
    <w:p w:rsidR="00000000" w:rsidDel="00000000" w:rsidP="00000000" w:rsidRDefault="00000000" w:rsidRPr="00000000" w14:paraId="00000022">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Кровельщики по металлу работают вручную, используя для этого различные приспособления и механизмы, которые облегчают работу, такие как гибочные и фальцепрокатные станки. </w:t>
      </w:r>
    </w:p>
    <w:p w:rsidR="00000000" w:rsidDel="00000000" w:rsidP="00000000" w:rsidRDefault="00000000" w:rsidRPr="00000000" w14:paraId="00000023">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Важное значение придается умению работать с чертежами и планами, делать расчеты, а также использовать современные способы измерения и моделирования, например, программы 3D-моделирования и технологии ТИМ (BIM),  измерения с применением фотограмметрии или лазерного сканирования.</w:t>
      </w:r>
    </w:p>
    <w:p w:rsidR="00000000" w:rsidDel="00000000" w:rsidP="00000000" w:rsidRDefault="00000000" w:rsidRPr="00000000" w14:paraId="00000024">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Кровельщик по металлу должен иметь хорошее здоровье и быть годным к работе на высоте, обладать сноровкой, хорошей координацией движений и моторикой рук, хорошим глазомером, ответственно относиться к выполняемой работе и уметь работать в команде и с заказчиками.</w:t>
      </w:r>
    </w:p>
    <w:p w:rsidR="00000000" w:rsidDel="00000000" w:rsidP="00000000" w:rsidRDefault="00000000" w:rsidRPr="00000000" w14:paraId="00000025">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Востребованность профессии кровельщика по металлу подтверждается широким применением металлических видов кровли в массовой и индивидуальной жилой застройке, строительстве промышленных объектов, общественных зданий и коммерческой недвижимости, объектов культурного наследия, культовых зданий и сооружений. Актуальность металлических видов кровель подтверждается их долговечностью, экологичностью, надежностью, пожаробезопасностью, эстетичностью, разнообразием архитектурных форм, индивидуальностью. </w:t>
      </w:r>
    </w:p>
    <w:p w:rsidR="00000000" w:rsidDel="00000000" w:rsidP="00000000" w:rsidRDefault="00000000" w:rsidRPr="00000000" w14:paraId="00000026">
      <w:pPr>
        <w:spacing w:after="0" w:line="276" w:lineRule="auto"/>
        <w:ind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 услугах квалифицированного кровельщика нуждаются как строительные компании, так и частные застройщики. Карьерные перспективы такого специалиста зависят от его квалификации и готовности повышать свой профессиональный уровень. Опытные работники выполняют обязанности бригадиров, мастеров и ответственных производителей работ или работают в качестве индивидуального предпринимателя. </w:t>
      </w:r>
    </w:p>
    <w:p w:rsidR="00000000" w:rsidDel="00000000" w:rsidP="00000000" w:rsidRDefault="00000000" w:rsidRPr="00000000" w14:paraId="00000027">
      <w:pPr>
        <w:keepNext w:val="1"/>
        <w:spacing w:after="0" w:line="276" w:lineRule="auto"/>
        <w:jc w:val="both"/>
        <w:rPr>
          <w:rFonts w:ascii="Times New Roman" w:cs="Times New Roman" w:eastAsia="Times New Roman" w:hAnsi="Times New Roman"/>
          <w:sz w:val="28"/>
          <w:szCs w:val="28"/>
          <w:highlight w:val="white"/>
        </w:rPr>
      </w:pPr>
      <w:bookmarkStart w:colFirst="0" w:colLast="0" w:name="_heading=h.gjdgxs" w:id="0"/>
      <w:bookmarkEnd w:id="0"/>
      <w:r w:rsidDel="00000000" w:rsidR="00000000" w:rsidRPr="00000000">
        <w:rPr>
          <w:rtl w:val="0"/>
        </w:rPr>
      </w:r>
    </w:p>
    <w:p w:rsidR="00000000" w:rsidDel="00000000" w:rsidP="00000000" w:rsidRDefault="00000000" w:rsidRPr="00000000" w14:paraId="00000028">
      <w:pPr>
        <w:keepNext w:val="1"/>
        <w:spacing w:after="0" w:line="276" w:lineRule="auto"/>
        <w:jc w:val="both"/>
        <w:rPr>
          <w:rFonts w:ascii="Times New Roman" w:cs="Times New Roman" w:eastAsia="Times New Roman" w:hAnsi="Times New Roman"/>
          <w:sz w:val="28"/>
          <w:szCs w:val="28"/>
          <w:highlight w:val="white"/>
        </w:rPr>
      </w:pPr>
      <w:bookmarkStart w:colFirst="0" w:colLast="0" w:name="_heading=h.cd3q0u3twqiq" w:id="1"/>
      <w:bookmarkEnd w:id="1"/>
      <w:r w:rsidDel="00000000" w:rsidR="00000000" w:rsidRPr="00000000">
        <w:rPr>
          <w:rFonts w:ascii="Times New Roman" w:cs="Times New Roman" w:eastAsia="Times New Roman" w:hAnsi="Times New Roman"/>
          <w:b w:val="1"/>
          <w:sz w:val="28"/>
          <w:szCs w:val="28"/>
          <w:highlight w:val="white"/>
          <w:rtl w:val="0"/>
        </w:rPr>
        <w:t xml:space="preserve">Нормативные правовые акты</w:t>
      </w:r>
      <w:r w:rsidDel="00000000" w:rsidR="00000000" w:rsidRPr="00000000">
        <w:rPr>
          <w:rtl w:val="0"/>
        </w:rPr>
      </w:r>
    </w:p>
    <w:p w:rsidR="00000000" w:rsidDel="00000000" w:rsidP="00000000" w:rsidRDefault="00000000" w:rsidRPr="00000000" w14:paraId="00000029">
      <w:pPr>
        <w:widowControl w:val="0"/>
        <w:spacing w:after="0" w:line="276" w:lineRule="auto"/>
        <w:ind w:right="284" w:firstLine="708"/>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2A">
      <w:pPr>
        <w:widowControl w:val="0"/>
        <w:spacing w:after="0" w:line="276" w:lineRule="auto"/>
        <w:ind w:right="284" w:firstLine="708"/>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rsidR="00000000" w:rsidDel="00000000" w:rsidP="00000000" w:rsidRDefault="00000000" w:rsidRPr="00000000" w14:paraId="0000002B">
      <w:pPr>
        <w:widowControl w:val="0"/>
        <w:spacing w:after="0" w:line="276" w:lineRule="auto"/>
        <w:ind w:right="284"/>
        <w:rPr>
          <w:rFonts w:ascii="Times New Roman" w:cs="Times New Roman" w:eastAsia="Times New Roman" w:hAnsi="Times New Roman"/>
          <w:highlight w:val="white"/>
        </w:rPr>
      </w:pPr>
      <w:r w:rsidDel="00000000" w:rsidR="00000000" w:rsidRPr="00000000">
        <w:rPr>
          <w:rtl w:val="0"/>
        </w:rPr>
      </w:r>
    </w:p>
    <w:tbl>
      <w:tblPr>
        <w:tblStyle w:val="Table2"/>
        <w:tblW w:w="94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9"/>
        <w:gridCol w:w="6786"/>
        <w:tblGridChange w:id="0">
          <w:tblGrid>
            <w:gridCol w:w="2649"/>
            <w:gridCol w:w="6786"/>
          </w:tblGrid>
        </w:tblGridChange>
      </w:tblGrid>
      <w:tr>
        <w:trPr>
          <w:cantSplit w:val="0"/>
          <w:tblHeader w:val="0"/>
        </w:trPr>
        <w:tc>
          <w:tcPr/>
          <w:p w:rsidR="00000000" w:rsidDel="00000000" w:rsidP="00000000" w:rsidRDefault="00000000" w:rsidRPr="00000000" w14:paraId="0000002C">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ФГОС СПО </w:t>
            </w:r>
          </w:p>
          <w:p w:rsidR="00000000" w:rsidDel="00000000" w:rsidP="00000000" w:rsidRDefault="00000000" w:rsidRPr="00000000" w14:paraId="0000002D">
            <w:pPr>
              <w:spacing w:line="276" w:lineRule="auto"/>
              <w:rPr>
                <w:rFonts w:ascii="Times New Roman" w:cs="Times New Roman" w:eastAsia="Times New Roman" w:hAnsi="Times New Roman"/>
                <w:sz w:val="28"/>
                <w:szCs w:val="28"/>
                <w:highlight w:val="white"/>
              </w:rPr>
            </w:pPr>
            <w:r w:rsidDel="00000000" w:rsidR="00000000" w:rsidRPr="00000000">
              <w:rPr>
                <w:rtl w:val="0"/>
              </w:rPr>
            </w:r>
          </w:p>
        </w:tc>
        <w:tc>
          <w:tcPr/>
          <w:p w:rsidR="00000000" w:rsidDel="00000000" w:rsidP="00000000" w:rsidRDefault="00000000" w:rsidRPr="00000000" w14:paraId="0000002E">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Федеральный государственный образовательный стандарт среднего профессионального образования по профессии 08.01.04 «Кровельщик», утверждён Приказом Министерства образования и науки Российской Федерации №138 от 28.02.2018. Зарегистрировано в Минюсте России 23 марта 2018 г. N 50487</w:t>
            </w:r>
          </w:p>
        </w:tc>
      </w:tr>
      <w:tr>
        <w:trPr>
          <w:cantSplit w:val="0"/>
          <w:tblHeader w:val="0"/>
        </w:trPr>
        <w:tc>
          <w:tcPr/>
          <w:p w:rsidR="00000000" w:rsidDel="00000000" w:rsidP="00000000" w:rsidRDefault="00000000" w:rsidRPr="00000000" w14:paraId="0000002F">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Профессиональный стандарт</w:t>
            </w:r>
          </w:p>
          <w:p w:rsidR="00000000" w:rsidDel="00000000" w:rsidP="00000000" w:rsidRDefault="00000000" w:rsidRPr="00000000" w14:paraId="00000030">
            <w:pPr>
              <w:spacing w:line="276" w:lineRule="auto"/>
              <w:rPr>
                <w:rFonts w:ascii="Times New Roman" w:cs="Times New Roman" w:eastAsia="Times New Roman" w:hAnsi="Times New Roman"/>
                <w:sz w:val="28"/>
                <w:szCs w:val="28"/>
                <w:highlight w:val="white"/>
              </w:rPr>
            </w:pPr>
            <w:r w:rsidDel="00000000" w:rsidR="00000000" w:rsidRPr="00000000">
              <w:rPr>
                <w:rtl w:val="0"/>
              </w:rPr>
            </w:r>
          </w:p>
        </w:tc>
        <w:tc>
          <w:tcPr/>
          <w:p w:rsidR="00000000" w:rsidDel="00000000" w:rsidP="00000000" w:rsidRDefault="00000000" w:rsidRPr="00000000" w14:paraId="00000031">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Профессиональный стандарт 16.021 «Кровельщик». Утверждён Приказом Минтруда России от 31.10.2014 N 860н "Об утверждении профессионального стандарта "Кровельщик" (Зарегистрировано в Минюсте России 25.11.2014 N 34917)</w:t>
            </w:r>
          </w:p>
        </w:tc>
      </w:tr>
      <w:tr>
        <w:trPr>
          <w:cantSplit w:val="0"/>
          <w:tblHeader w:val="0"/>
        </w:trPr>
        <w:tc>
          <w:tcPr/>
          <w:p w:rsidR="00000000" w:rsidDel="00000000" w:rsidP="00000000" w:rsidRDefault="00000000" w:rsidRPr="00000000" w14:paraId="00000032">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ЕТКС </w:t>
            </w:r>
          </w:p>
          <w:p w:rsidR="00000000" w:rsidDel="00000000" w:rsidP="00000000" w:rsidRDefault="00000000" w:rsidRPr="00000000" w14:paraId="00000033">
            <w:pPr>
              <w:spacing w:line="276" w:lineRule="auto"/>
              <w:rPr>
                <w:rFonts w:ascii="Times New Roman" w:cs="Times New Roman" w:eastAsia="Times New Roman" w:hAnsi="Times New Roman"/>
                <w:sz w:val="28"/>
                <w:szCs w:val="28"/>
                <w:highlight w:val="white"/>
              </w:rPr>
            </w:pPr>
            <w:r w:rsidDel="00000000" w:rsidR="00000000" w:rsidRPr="00000000">
              <w:rPr>
                <w:rtl w:val="0"/>
              </w:rPr>
            </w:r>
          </w:p>
        </w:tc>
        <w:tc>
          <w:tcPr/>
          <w:p w:rsidR="00000000" w:rsidDel="00000000" w:rsidP="00000000" w:rsidRDefault="00000000" w:rsidRPr="00000000" w14:paraId="00000034">
            <w:pPr>
              <w:spacing w:line="276" w:lineRule="auto"/>
              <w:rPr>
                <w:rFonts w:ascii="Times New Roman" w:cs="Times New Roman" w:eastAsia="Times New Roman" w:hAnsi="Times New Roman"/>
                <w:sz w:val="28"/>
                <w:szCs w:val="28"/>
                <w:highlight w:val="white"/>
              </w:rPr>
            </w:pPr>
            <w:hyperlink r:id="rId8">
              <w:r w:rsidDel="00000000" w:rsidR="00000000" w:rsidRPr="00000000">
                <w:rPr>
                  <w:rFonts w:ascii="Times New Roman" w:cs="Times New Roman" w:eastAsia="Times New Roman" w:hAnsi="Times New Roman"/>
                  <w:sz w:val="28"/>
                  <w:szCs w:val="28"/>
                  <w:highlight w:val="white"/>
                  <w:rtl w:val="0"/>
                </w:rPr>
                <w:t xml:space="preserve">Единый тарифно-квалификационный справочник работ и профессий рабочих (ЕТКС). Выпуск №3</w:t>
              </w:r>
            </w:hyperlink>
            <w:r w:rsidDel="00000000" w:rsidR="00000000" w:rsidRPr="00000000">
              <w:rPr>
                <w:rFonts w:ascii="Times New Roman" w:cs="Times New Roman" w:eastAsia="Times New Roman" w:hAnsi="Times New Roman"/>
                <w:sz w:val="28"/>
                <w:szCs w:val="28"/>
                <w:highlight w:val="white"/>
                <w:rtl w:val="0"/>
              </w:rPr>
              <w:br w:type="textWrapping"/>
              <w:t xml:space="preserve">Утвержден Приказом Минздравсоцразвития РФ от 06.04.2007 N 243</w:t>
              <w:br w:type="textWrapping"/>
              <w:t xml:space="preserve">(в редакции: Приказов Минздравсоцразвития РФ от 28.11.2008 N 679, от 30.04.2009 N 233)</w:t>
            </w:r>
          </w:p>
        </w:tc>
      </w:tr>
      <w:tr>
        <w:trPr>
          <w:cantSplit w:val="0"/>
          <w:tblHeader w:val="0"/>
        </w:trPr>
        <w:tc>
          <w:tcPr/>
          <w:p w:rsidR="00000000" w:rsidDel="00000000" w:rsidP="00000000" w:rsidRDefault="00000000" w:rsidRPr="00000000" w14:paraId="00000035">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Отраслевые/корпоративные стандарты</w:t>
            </w:r>
          </w:p>
        </w:tc>
        <w:tc>
          <w:tcPr/>
          <w:p w:rsidR="00000000" w:rsidDel="00000000" w:rsidP="00000000" w:rsidRDefault="00000000" w:rsidRPr="00000000" w14:paraId="00000036">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CТО НОСТРОЙ 2.13.81-2012 «Крыши. Требования к устройству, правилам приемки и контроля". Утверждён Решением Совета Национального объединения строителей, протокол от 25 октября 2012 г. № 36</w:t>
            </w:r>
          </w:p>
          <w:p w:rsidR="00000000" w:rsidDel="00000000" w:rsidP="00000000" w:rsidRDefault="00000000" w:rsidRPr="00000000" w14:paraId="00000037">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СТО НКС 2.1-2015 Конструктивные слои крыш. Пароизоляционный слой крыш из рулонных материалов. Требования, устройство, приёмка и контроль. Утвержден Приказом Национального кровельного союза от 11 июня 2014 г. №1</w:t>
            </w:r>
          </w:p>
          <w:p w:rsidR="00000000" w:rsidDel="00000000" w:rsidP="00000000" w:rsidRDefault="00000000" w:rsidRPr="00000000" w14:paraId="00000038">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СТО НКС 2.2 – 2016 Конструктивные слои крыш. Теплоизоляционный слой крыш. Требования, устройство, приемка и контроль. Утвержден Приказом Национального Кровельного союза от 01 июля 2016 г. № 18</w:t>
            </w:r>
          </w:p>
        </w:tc>
      </w:tr>
      <w:tr>
        <w:trPr>
          <w:cantSplit w:val="0"/>
          <w:tblHeader w:val="0"/>
        </w:trPr>
        <w:tc>
          <w:tcPr/>
          <w:p w:rsidR="00000000" w:rsidDel="00000000" w:rsidP="00000000" w:rsidRDefault="00000000" w:rsidRPr="00000000" w14:paraId="00000039">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ГОСТы </w:t>
            </w:r>
          </w:p>
        </w:tc>
        <w:tc>
          <w:tcPr/>
          <w:p w:rsidR="00000000" w:rsidDel="00000000" w:rsidP="00000000" w:rsidRDefault="00000000" w:rsidRPr="00000000" w14:paraId="0000003A">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ГОСТ Р 58953-2020 Прокат тонколистовой металлический для фальцевых кровель и фасадов. Общие технические условия</w:t>
            </w:r>
          </w:p>
          <w:p w:rsidR="00000000" w:rsidDel="00000000" w:rsidP="00000000" w:rsidRDefault="00000000" w:rsidRPr="00000000" w14:paraId="0000003B">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ГОСТ Р 59500- 2021 КЛЯММЕРЫ ДЛЯ ФАЛЬЦЕВОЙ КРОВЛИ. Технические условия</w:t>
            </w:r>
          </w:p>
        </w:tc>
      </w:tr>
      <w:tr>
        <w:trPr>
          <w:cantSplit w:val="0"/>
          <w:tblHeader w:val="0"/>
        </w:trPr>
        <w:tc>
          <w:tcPr/>
          <w:p w:rsidR="00000000" w:rsidDel="00000000" w:rsidP="00000000" w:rsidRDefault="00000000" w:rsidRPr="00000000" w14:paraId="0000003C">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 (СНИП) </w:t>
            </w:r>
          </w:p>
        </w:tc>
        <w:tc>
          <w:tcPr/>
          <w:p w:rsidR="00000000" w:rsidDel="00000000" w:rsidP="00000000" w:rsidRDefault="00000000" w:rsidRPr="00000000" w14:paraId="0000003D">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СП 17.13330.2017 «СНиП II-26-76 Кровли» </w:t>
            </w:r>
          </w:p>
        </w:tc>
      </w:tr>
      <w:tr>
        <w:trPr>
          <w:cantSplit w:val="0"/>
          <w:tblHeader w:val="0"/>
        </w:trPr>
        <w:tc>
          <w:tcPr/>
          <w:p w:rsidR="00000000" w:rsidDel="00000000" w:rsidP="00000000" w:rsidRDefault="00000000" w:rsidRPr="00000000" w14:paraId="0000003E">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Нормативные правовые документы</w:t>
            </w:r>
          </w:p>
        </w:tc>
        <w:tc>
          <w:tcPr/>
          <w:p w:rsidR="00000000" w:rsidDel="00000000" w:rsidP="00000000" w:rsidRDefault="00000000" w:rsidRPr="00000000" w14:paraId="0000003F">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Федеральный закон № 384-ФЗ от 30 декабря 2009 «Технический регламент о безопасности зданий и сооружений»</w:t>
            </w:r>
          </w:p>
        </w:tc>
      </w:tr>
    </w:tbl>
    <w:p w:rsidR="00000000" w:rsidDel="00000000" w:rsidP="00000000" w:rsidRDefault="00000000" w:rsidRPr="00000000" w14:paraId="00000040">
      <w:pPr>
        <w:keepNext w:val="1"/>
        <w:spacing w:after="0" w:line="276" w:lineRule="auto"/>
        <w:ind w:firstLine="709"/>
        <w:jc w:val="both"/>
        <w:rPr>
          <w:rFonts w:ascii="Times New Roman" w:cs="Times New Roman" w:eastAsia="Times New Roman" w:hAnsi="Times New Roman"/>
          <w:i w:val="1"/>
          <w:sz w:val="28"/>
          <w:szCs w:val="28"/>
          <w:highlight w:val="white"/>
        </w:rPr>
      </w:pPr>
      <w:r w:rsidDel="00000000" w:rsidR="00000000" w:rsidRPr="00000000">
        <w:rPr>
          <w:rtl w:val="0"/>
        </w:rPr>
      </w:r>
    </w:p>
    <w:p w:rsidR="00000000" w:rsidDel="00000000" w:rsidP="00000000" w:rsidRDefault="00000000" w:rsidRPr="00000000" w14:paraId="00000041">
      <w:pPr>
        <w:keepNext w:val="1"/>
        <w:spacing w:after="0" w:line="276" w:lineRule="auto"/>
        <w:ind w:firstLine="709"/>
        <w:jc w:val="both"/>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Перечень профессиональных задач специалиста по компетенции</w:t>
      </w:r>
      <w:r w:rsidDel="00000000" w:rsidR="00000000" w:rsidRPr="00000000">
        <w:rPr>
          <w:rFonts w:ascii="Times New Roman" w:cs="Times New Roman" w:eastAsia="Times New Roman" w:hAnsi="Times New Roman"/>
          <w:b w:val="1"/>
          <w:sz w:val="28"/>
          <w:szCs w:val="28"/>
          <w:highlight w:val="white"/>
          <w:rtl w:val="0"/>
        </w:rPr>
        <w:t xml:space="preserve"> о</w:t>
      </w:r>
      <w:r w:rsidDel="00000000" w:rsidR="00000000" w:rsidRPr="00000000">
        <w:rPr>
          <w:rFonts w:ascii="Times New Roman" w:cs="Times New Roman" w:eastAsia="Times New Roman" w:hAnsi="Times New Roman"/>
          <w:sz w:val="28"/>
          <w:szCs w:val="28"/>
          <w:highlight w:val="white"/>
          <w:rtl w:val="0"/>
        </w:rPr>
        <w:t xml:space="preserve">пределяется профессиональной областью специалиста и базируется на требованиях современного рынка труда к данному специалисту</w:t>
      </w:r>
      <w:r w:rsidDel="00000000" w:rsidR="00000000" w:rsidRPr="00000000">
        <w:rPr>
          <w:rFonts w:ascii="Times New Roman" w:cs="Times New Roman" w:eastAsia="Times New Roman" w:hAnsi="Times New Roman"/>
          <w:i w:val="1"/>
          <w:sz w:val="28"/>
          <w:szCs w:val="28"/>
          <w:highlight w:val="white"/>
          <w:rtl w:val="0"/>
        </w:rPr>
        <w:t xml:space="preserve">:</w:t>
      </w:r>
    </w:p>
    <w:p w:rsidR="00000000" w:rsidDel="00000000" w:rsidP="00000000" w:rsidRDefault="00000000" w:rsidRPr="00000000" w14:paraId="00000042">
      <w:pPr>
        <w:keepNext w:val="1"/>
        <w:numPr>
          <w:ilvl w:val="0"/>
          <w:numId w:val="2"/>
        </w:numPr>
        <w:spacing w:after="0" w:line="276" w:lineRule="auto"/>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выполнение кровельных и гидроизоляционных работ</w:t>
      </w:r>
    </w:p>
    <w:p w:rsidR="00000000" w:rsidDel="00000000" w:rsidP="00000000" w:rsidRDefault="00000000" w:rsidRPr="00000000" w14:paraId="00000043">
      <w:pPr>
        <w:keepNext w:val="1"/>
        <w:numPr>
          <w:ilvl w:val="0"/>
          <w:numId w:val="2"/>
        </w:numPr>
        <w:spacing w:after="0" w:line="276" w:lineRule="auto"/>
        <w:ind w:left="720" w:hanging="360"/>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устройство кровли из металлических материалов по фальцевой технологии</w:t>
      </w:r>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44">
      <w:pPr>
        <w:keepNext w:val="1"/>
        <w:spacing w:after="0" w:line="276" w:lineRule="auto"/>
        <w:ind w:firstLine="709"/>
        <w:jc w:val="both"/>
        <w:rPr>
          <w:rFonts w:ascii="Times New Roman" w:cs="Times New Roman" w:eastAsia="Times New Roman" w:hAnsi="Times New Roman"/>
          <w:i w:val="1"/>
          <w:sz w:val="28"/>
          <w:szCs w:val="28"/>
          <w:highlight w:val="white"/>
        </w:rPr>
      </w:pPr>
      <w:r w:rsidDel="00000000" w:rsidR="00000000" w:rsidRPr="00000000">
        <w:rPr>
          <w:rtl w:val="0"/>
        </w:rPr>
      </w:r>
    </w:p>
    <w:tbl>
      <w:tblPr>
        <w:tblStyle w:val="Table3"/>
        <w:tblW w:w="91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8490"/>
        <w:tblGridChange w:id="0">
          <w:tblGrid>
            <w:gridCol w:w="660"/>
            <w:gridCol w:w="84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Виды деятельности /трудовые функции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w:t>
            </w:r>
          </w:p>
        </w:tc>
        <w:tc>
          <w:tcPr/>
          <w:p w:rsidR="00000000" w:rsidDel="00000000" w:rsidP="00000000" w:rsidRDefault="00000000" w:rsidRPr="00000000" w14:paraId="00000048">
            <w:pPr>
              <w:ind w:left="283" w:right="71" w:firstLine="0"/>
              <w:jc w:val="both"/>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24"/>
                <w:szCs w:val="24"/>
                <w:highlight w:val="white"/>
                <w:rtl w:val="0"/>
              </w:rPr>
              <w:t xml:space="preserve">Производить подготовку изоляционных материалов к последующей укладке и переработке</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2</w:t>
            </w:r>
          </w:p>
        </w:tc>
        <w:tc>
          <w:tcPr/>
          <w:p w:rsidR="00000000" w:rsidDel="00000000" w:rsidP="00000000" w:rsidRDefault="00000000" w:rsidRPr="00000000" w14:paraId="0000004A">
            <w:pPr>
              <w:ind w:left="283" w:right="71" w:firstLine="0"/>
              <w:jc w:val="both"/>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24"/>
                <w:szCs w:val="24"/>
                <w:highlight w:val="white"/>
                <w:rtl w:val="0"/>
              </w:rPr>
              <w:t xml:space="preserve">Устраивать основание под кровлю</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w:t>
            </w:r>
          </w:p>
        </w:tc>
        <w:tc>
          <w:tcPr/>
          <w:p w:rsidR="00000000" w:rsidDel="00000000" w:rsidP="00000000" w:rsidRDefault="00000000" w:rsidRPr="00000000" w14:paraId="0000004C">
            <w:pPr>
              <w:ind w:left="283" w:right="71" w:firstLine="0"/>
              <w:jc w:val="both"/>
              <w:rPr>
                <w:rFonts w:ascii="Times New Roman" w:cs="Times New Roman" w:eastAsia="Times New Roman" w:hAnsi="Times New Roman"/>
                <w:sz w:val="32"/>
                <w:szCs w:val="32"/>
                <w:highlight w:val="white"/>
              </w:rPr>
            </w:pPr>
            <w:r w:rsidDel="00000000" w:rsidR="00000000" w:rsidRPr="00000000">
              <w:rPr>
                <w:rFonts w:ascii="Times New Roman" w:cs="Times New Roman" w:eastAsia="Times New Roman" w:hAnsi="Times New Roman"/>
                <w:sz w:val="24"/>
                <w:szCs w:val="24"/>
                <w:highlight w:val="white"/>
                <w:rtl w:val="0"/>
              </w:rPr>
              <w:t xml:space="preserve">Производить монтаж пароизоляции, теплоизоляции, разделительного слоя и кровельного покрытия по технологии одинарного и двойного фальца</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D">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4</w:t>
            </w:r>
          </w:p>
        </w:tc>
        <w:tc>
          <w:tcPr/>
          <w:p w:rsidR="00000000" w:rsidDel="00000000" w:rsidP="00000000" w:rsidRDefault="00000000" w:rsidRPr="00000000" w14:paraId="0000004E">
            <w:pPr>
              <w:ind w:left="283" w:right="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Изготавливать шаблоны, собирать по шаблонам изделия, детали и фасонные части покрытия;</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F">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5</w:t>
            </w:r>
          </w:p>
        </w:tc>
        <w:tc>
          <w:tcPr/>
          <w:p w:rsidR="00000000" w:rsidDel="00000000" w:rsidP="00000000" w:rsidRDefault="00000000" w:rsidRPr="00000000" w14:paraId="00000050">
            <w:pPr>
              <w:ind w:left="283" w:right="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Обрабатывать металлические кровельные материалы вручную и механизированным способом, заготавливать картины рядового покрытия и элементы кровли</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6</w:t>
            </w:r>
          </w:p>
        </w:tc>
        <w:tc>
          <w:tcPr/>
          <w:p w:rsidR="00000000" w:rsidDel="00000000" w:rsidP="00000000" w:rsidRDefault="00000000" w:rsidRPr="00000000" w14:paraId="00000052">
            <w:pPr>
              <w:ind w:left="283" w:right="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Отделывать элементы кровли деталями из металлических материалов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widowControl w:val="0"/>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7</w:t>
            </w:r>
          </w:p>
        </w:tc>
        <w:tc>
          <w:tcPr/>
          <w:p w:rsidR="00000000" w:rsidDel="00000000" w:rsidP="00000000" w:rsidRDefault="00000000" w:rsidRPr="00000000" w14:paraId="00000054">
            <w:pPr>
              <w:ind w:left="283" w:right="71"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Устанавливать мансардные окна, элементы вентиляции и системы безопасности, элементы водосточной системы</w:t>
            </w:r>
          </w:p>
        </w:tc>
      </w:tr>
    </w:tbl>
    <w:p w:rsidR="00000000" w:rsidDel="00000000" w:rsidP="00000000" w:rsidRDefault="00000000" w:rsidRPr="00000000" w14:paraId="00000055">
      <w:pPr>
        <w:keepNext w:val="1"/>
        <w:spacing w:after="0" w:line="276" w:lineRule="auto"/>
        <w:ind w:firstLine="709"/>
        <w:jc w:val="both"/>
        <w:rPr>
          <w:rFonts w:ascii="Times New Roman" w:cs="Times New Roman" w:eastAsia="Times New Roman" w:hAnsi="Times New Roman"/>
          <w:i w:val="1"/>
          <w:sz w:val="28"/>
          <w:szCs w:val="28"/>
          <w:highlight w:val="white"/>
        </w:rPr>
      </w:pPr>
      <w:r w:rsidDel="00000000" w:rsidR="00000000" w:rsidRPr="00000000">
        <w:rPr>
          <w:rtl w:val="0"/>
        </w:rPr>
      </w:r>
    </w:p>
    <w:p w:rsidR="00000000" w:rsidDel="00000000" w:rsidP="00000000" w:rsidRDefault="00000000" w:rsidRPr="00000000" w14:paraId="00000056">
      <w:pPr>
        <w:jc w:val="center"/>
        <w:rPr>
          <w:rFonts w:ascii="Times New Roman" w:cs="Times New Roman" w:eastAsia="Times New Roman" w:hAnsi="Times New Roman"/>
          <w:sz w:val="72"/>
          <w:szCs w:val="72"/>
          <w:highlight w:val="white"/>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8">
      <w:pPr>
        <w:tabs>
          <w:tab w:val="left" w:leader="none" w:pos="3516"/>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72"/>
          <w:szCs w:val="72"/>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28"/>
          <w:szCs w:val="28"/>
        </w:rPr>
      </w:pPr>
      <w:r w:rsidDel="00000000" w:rsidR="00000000" w:rsidRPr="00000000">
        <w:rPr>
          <w:rtl w:val="0"/>
        </w:rPr>
      </w:r>
    </w:p>
    <w:sectPr>
      <w:footerReference r:id="rId9" w:type="defaul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77"/>
        <w:tab w:val="right" w:leader="none" w:pos="9355"/>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List Paragraph"/>
    <w:basedOn w:val="a"/>
    <w:link w:val="a5"/>
    <w:uiPriority w:val="34"/>
    <w:qFormat w:val="1"/>
    <w:rsid w:val="001B15DE"/>
    <w:pPr>
      <w:spacing w:after="200" w:line="276" w:lineRule="auto"/>
      <w:ind w:left="720"/>
      <w:contextualSpacing w:val="1"/>
    </w:pPr>
    <w:rPr>
      <w:rFonts w:cs="Times New Roman"/>
    </w:rPr>
  </w:style>
  <w:style w:type="character" w:styleId="a5" w:customStyle="1">
    <w:name w:val="Абзац списка Знак"/>
    <w:basedOn w:val="a0"/>
    <w:link w:val="a4"/>
    <w:uiPriority w:val="34"/>
    <w:rsid w:val="001B15DE"/>
    <w:rPr>
      <w:rFonts w:ascii="Calibri" w:cs="Times New Roman" w:eastAsia="Calibri" w:hAnsi="Calibri"/>
    </w:rPr>
  </w:style>
  <w:style w:type="paragraph" w:styleId="a6">
    <w:name w:val="header"/>
    <w:basedOn w:val="a"/>
    <w:link w:val="a7"/>
    <w:uiPriority w:val="99"/>
    <w:unhideWhenUsed w:val="1"/>
    <w:rsid w:val="00A130B3"/>
    <w:pPr>
      <w:tabs>
        <w:tab w:val="center" w:pos="4677"/>
        <w:tab w:val="right" w:pos="9355"/>
      </w:tabs>
      <w:spacing w:after="0" w:line="240" w:lineRule="auto"/>
    </w:pPr>
  </w:style>
  <w:style w:type="character" w:styleId="a7" w:customStyle="1">
    <w:name w:val="Верхний колонтитул Знак"/>
    <w:basedOn w:val="a0"/>
    <w:link w:val="a6"/>
    <w:uiPriority w:val="99"/>
    <w:rsid w:val="00A130B3"/>
  </w:style>
  <w:style w:type="paragraph" w:styleId="a8">
    <w:name w:val="footer"/>
    <w:basedOn w:val="a"/>
    <w:link w:val="a9"/>
    <w:uiPriority w:val="99"/>
    <w:unhideWhenUsed w:val="1"/>
    <w:rsid w:val="00A130B3"/>
    <w:pPr>
      <w:tabs>
        <w:tab w:val="center" w:pos="4677"/>
        <w:tab w:val="right" w:pos="9355"/>
      </w:tabs>
      <w:spacing w:after="0" w:line="240" w:lineRule="auto"/>
    </w:pPr>
  </w:style>
  <w:style w:type="character" w:styleId="a9" w:customStyle="1">
    <w:name w:val="Нижний колонтитул Знак"/>
    <w:basedOn w:val="a0"/>
    <w:link w:val="a8"/>
    <w:uiPriority w:val="99"/>
    <w:rsid w:val="00A130B3"/>
  </w:style>
  <w:style w:type="paragraph" w:styleId="aa">
    <w:name w:val="Body Text"/>
    <w:basedOn w:val="a"/>
    <w:link w:val="ab"/>
    <w:uiPriority w:val="1"/>
    <w:qFormat w:val="1"/>
    <w:rsid w:val="00912BE2"/>
    <w:pPr>
      <w:widowControl w:val="0"/>
      <w:autoSpaceDE w:val="0"/>
      <w:autoSpaceDN w:val="0"/>
      <w:spacing w:after="0" w:line="240" w:lineRule="auto"/>
    </w:pPr>
    <w:rPr>
      <w:rFonts w:ascii="Times New Roman" w:cs="Times New Roman" w:eastAsia="Times New Roman" w:hAnsi="Times New Roman"/>
      <w:sz w:val="28"/>
      <w:szCs w:val="28"/>
    </w:rPr>
  </w:style>
  <w:style w:type="character" w:styleId="ab" w:customStyle="1">
    <w:name w:val="Основной текст Знак"/>
    <w:basedOn w:val="a0"/>
    <w:link w:val="aa"/>
    <w:uiPriority w:val="1"/>
    <w:rsid w:val="00912BE2"/>
    <w:rPr>
      <w:rFonts w:ascii="Times New Roman" w:cs="Times New Roman" w:eastAsia="Times New Roman" w:hAnsi="Times New Roman"/>
      <w:sz w:val="28"/>
      <w:szCs w:val="28"/>
    </w:rPr>
  </w:style>
  <w:style w:type="table" w:styleId="ac">
    <w:name w:val="Table Grid"/>
    <w:basedOn w:val="a1"/>
    <w:uiPriority w:val="39"/>
    <w:rsid w:val="00912BE2"/>
    <w:pPr>
      <w:widowControl w:val="0"/>
      <w:autoSpaceDE w:val="0"/>
      <w:autoSpaceDN w:val="0"/>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e" w:customStyle="1">
    <w:basedOn w:val="a1"/>
    <w:pPr>
      <w:widowControl w:val="0"/>
      <w:spacing w:after="0" w:line="240" w:lineRule="auto"/>
    </w:pPr>
    <w:tblPr>
      <w:tblStyleRowBandSize w:val="1"/>
      <w:tblStyleColBandSize w:val="1"/>
    </w:tblPr>
  </w:style>
  <w:style w:type="table" w:styleId="af" w:customStyle="1">
    <w:basedOn w:val="a1"/>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a1"/>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widowControl w:val="0"/>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aup.ru/docs/etks/etk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hlgMadL1vbiVp5M8yqBGVHwSYA==">CgMxLjAyCGguZ2pkZ3hzMg5oLmNkM3EwdTN0d3FpcTgAciExYzQ2WnJQTENCdmQzZ3YyM0hLSVR5bWZCUE12S3JmTE8=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2023-01-11T11:48:00Z</dcterms:created>
  <dc:creator>ЙОСТ3</dc:creator>
</cp:coreProperties>
</file>