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87011" w:rsidRDefault="007C7D41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Приложение №5 </w:t>
      </w:r>
    </w:p>
    <w:p w:rsidR="00187011" w:rsidRDefault="00187011">
      <w:pPr>
        <w:pStyle w:val="1"/>
        <w:spacing w:before="0"/>
        <w:ind w:firstLine="0"/>
        <w:jc w:val="center"/>
        <w:rPr>
          <w:b/>
        </w:rPr>
      </w:pPr>
    </w:p>
    <w:p w:rsidR="00187011" w:rsidRDefault="007C7D41">
      <w:pPr>
        <w:pStyle w:val="1"/>
        <w:spacing w:before="0"/>
        <w:ind w:firstLine="0"/>
        <w:jc w:val="center"/>
        <w:rPr>
          <w:b/>
        </w:rPr>
      </w:pPr>
      <w:r>
        <w:rPr>
          <w:b/>
        </w:rPr>
        <w:t>Техническое задание на разработку</w:t>
      </w:r>
    </w:p>
    <w:p w:rsidR="00187011" w:rsidRDefault="007C7D41">
      <w:pPr>
        <w:pStyle w:val="1"/>
        <w:spacing w:before="0"/>
        <w:ind w:firstLine="0"/>
        <w:jc w:val="center"/>
      </w:pPr>
      <w:r>
        <w:rPr>
          <w:b/>
        </w:rPr>
        <w:t>внешнего вида и функциональных свойств персонального компьютера с протоколом АРМ</w:t>
      </w:r>
    </w:p>
    <w:p w:rsidR="00187011" w:rsidRDefault="00187011">
      <w:pPr>
        <w:spacing w:after="0"/>
        <w:jc w:val="center"/>
      </w:pPr>
    </w:p>
    <w:p w:rsidR="00187011" w:rsidRDefault="007C7D41">
      <w:pPr>
        <w:pStyle w:val="2"/>
        <w:spacing w:before="0"/>
        <w:ind w:firstLine="0"/>
        <w:rPr>
          <w:b/>
        </w:rPr>
      </w:pPr>
      <w:r>
        <w:rPr>
          <w:b/>
        </w:rPr>
        <w:t>Заказчик:</w:t>
      </w:r>
    </w:p>
    <w:p w:rsidR="00187011" w:rsidRDefault="007C7D41" w:rsidP="007C7D41">
      <w:pPr>
        <w:spacing w:after="0"/>
        <w:ind w:firstLine="0"/>
        <w:jc w:val="both"/>
      </w:pPr>
      <w:r>
        <w:t>Заказчик – крупная Госкорпорация с бизнесом по микроэлектронике.</w:t>
      </w:r>
    </w:p>
    <w:p w:rsidR="00187011" w:rsidRDefault="007C7D41" w:rsidP="007C7D41">
      <w:pPr>
        <w:spacing w:after="0"/>
        <w:ind w:firstLine="0"/>
        <w:jc w:val="both"/>
      </w:pPr>
      <w:r>
        <w:t>Потребитель – классический офисный сотрудник с персональным компьютером (далее - ПК) небольшой/средней мощности (автоматизированным рабочим местом – далее АРМ).</w:t>
      </w:r>
    </w:p>
    <w:p w:rsidR="00187011" w:rsidRDefault="00187011">
      <w:pPr>
        <w:spacing w:after="0"/>
        <w:ind w:firstLine="0"/>
        <w:jc w:val="both"/>
      </w:pPr>
    </w:p>
    <w:p w:rsidR="00187011" w:rsidRDefault="007C7D41">
      <w:pPr>
        <w:pStyle w:val="2"/>
        <w:spacing w:before="0"/>
        <w:ind w:firstLine="0"/>
        <w:rPr>
          <w:b/>
          <w:bCs/>
        </w:rPr>
      </w:pPr>
      <w:r>
        <w:rPr>
          <w:b/>
          <w:bCs/>
        </w:rPr>
        <w:t>Объект разработки/описание проблематики:</w:t>
      </w:r>
    </w:p>
    <w:p w:rsidR="00187011" w:rsidRDefault="007C7D41" w:rsidP="007C7D41">
      <w:pPr>
        <w:tabs>
          <w:tab w:val="left" w:pos="284"/>
          <w:tab w:val="left" w:pos="426"/>
        </w:tabs>
        <w:spacing w:after="0"/>
        <w:ind w:firstLine="0"/>
        <w:jc w:val="both"/>
      </w:pPr>
      <w:r>
        <w:t>Проблематика – необходимость импортозамещения миллионов АРМ для обеспечения технологической независимости:</w:t>
      </w:r>
    </w:p>
    <w:p w:rsidR="00187011" w:rsidRDefault="007C7D41" w:rsidP="007C7D41">
      <w:pPr>
        <w:pStyle w:val="ad"/>
        <w:numPr>
          <w:ilvl w:val="0"/>
          <w:numId w:val="2"/>
        </w:numPr>
        <w:tabs>
          <w:tab w:val="left" w:pos="284"/>
          <w:tab w:val="left" w:pos="426"/>
        </w:tabs>
        <w:spacing w:after="0"/>
        <w:ind w:left="0" w:firstLine="0"/>
        <w:jc w:val="both"/>
      </w:pPr>
      <w:r>
        <w:t xml:space="preserve">Отсутствие ближайших перспектив «догнать» текущие технологии (процессоры </w:t>
      </w:r>
      <w:r>
        <w:rPr>
          <w:lang w:val="en-US"/>
        </w:rPr>
        <w:t>Intel</w:t>
      </w:r>
      <w:r>
        <w:t xml:space="preserve"> и им подобные).</w:t>
      </w:r>
    </w:p>
    <w:p w:rsidR="00187011" w:rsidRDefault="007C7D41" w:rsidP="007C7D41">
      <w:pPr>
        <w:pStyle w:val="ad"/>
        <w:numPr>
          <w:ilvl w:val="0"/>
          <w:numId w:val="2"/>
        </w:numPr>
        <w:tabs>
          <w:tab w:val="left" w:pos="284"/>
          <w:tab w:val="left" w:pos="426"/>
        </w:tabs>
        <w:spacing w:after="0"/>
        <w:ind w:left="0" w:firstLine="0"/>
        <w:jc w:val="both"/>
      </w:pPr>
      <w:r>
        <w:t>Необходимость асимметричного ответа – разработки доверенного программно-аппаратного комплекса для автоматизированных рабочих мест:</w:t>
      </w:r>
    </w:p>
    <w:p w:rsidR="00187011" w:rsidRDefault="007C7D41" w:rsidP="007C7D41">
      <w:pPr>
        <w:pStyle w:val="ad"/>
        <w:numPr>
          <w:ilvl w:val="1"/>
          <w:numId w:val="2"/>
        </w:numPr>
        <w:tabs>
          <w:tab w:val="left" w:pos="284"/>
          <w:tab w:val="left" w:pos="567"/>
        </w:tabs>
        <w:spacing w:after="0"/>
        <w:ind w:left="284" w:firstLine="0"/>
        <w:jc w:val="both"/>
      </w:pPr>
      <w:r>
        <w:t>«легкий асимметричный ответ» - АРМ работающего по принципу «тонкий клиент» – бездисковое автоматизированное рабочее место на классической архитектуре ПК с отечественным центральным процессором небольшой мощности и отечественной операционной системой с максимально урезанным функционалом для запуска клиента КУРС (удаленного АРМ, работающего на сервере) либо браузера;</w:t>
      </w:r>
    </w:p>
    <w:p w:rsidR="00187011" w:rsidRDefault="007C7D41" w:rsidP="007C7D41">
      <w:pPr>
        <w:pStyle w:val="ad"/>
        <w:numPr>
          <w:ilvl w:val="1"/>
          <w:numId w:val="2"/>
        </w:numPr>
        <w:tabs>
          <w:tab w:val="left" w:pos="284"/>
          <w:tab w:val="left" w:pos="567"/>
        </w:tabs>
        <w:spacing w:after="0"/>
        <w:ind w:left="284" w:firstLine="0"/>
        <w:jc w:val="both"/>
      </w:pPr>
      <w:r>
        <w:t xml:space="preserve">«полный асимметричный ответ» - АРМ работающего по принципу «нулевой клиент» – бездисковое устройство без центрального процессора и операционной системы, с аппаратной реализацией работы протокола типа «TCP </w:t>
      </w:r>
      <w:proofErr w:type="spellStart"/>
      <w:r>
        <w:t>over</w:t>
      </w:r>
      <w:proofErr w:type="spellEnd"/>
      <w:r>
        <w:t xml:space="preserve"> IP» с импортозамещением на открытых протоколах, таких как SPICE для запуска клиента КУРС (удаленного АРМ, работающего на сервере).</w:t>
      </w:r>
    </w:p>
    <w:p w:rsidR="00187011" w:rsidRDefault="00187011" w:rsidP="007C7D41">
      <w:pPr>
        <w:tabs>
          <w:tab w:val="left" w:pos="284"/>
          <w:tab w:val="left" w:pos="426"/>
        </w:tabs>
        <w:spacing w:after="0"/>
        <w:ind w:firstLine="0"/>
        <w:jc w:val="both"/>
      </w:pPr>
    </w:p>
    <w:p w:rsidR="00187011" w:rsidRDefault="007C7D41" w:rsidP="002D0E31">
      <w:pPr>
        <w:spacing w:after="0"/>
        <w:ind w:firstLine="0"/>
        <w:jc w:val="both"/>
      </w:pPr>
      <w:r>
        <w:t>Полный асимметричный ответ – цель заказчика. Для этого необходимо разработать корпус «нулевого» клиента</w:t>
      </w:r>
      <w:r w:rsidR="002D0E31">
        <w:t>.</w:t>
      </w:r>
    </w:p>
    <w:p w:rsidR="00187011" w:rsidRDefault="00187011">
      <w:pPr>
        <w:spacing w:after="0"/>
        <w:jc w:val="both"/>
      </w:pPr>
    </w:p>
    <w:p w:rsidR="00187011" w:rsidRDefault="00187011">
      <w:pPr>
        <w:spacing w:after="0"/>
        <w:jc w:val="both"/>
      </w:pPr>
    </w:p>
    <w:p w:rsidR="00187011" w:rsidRDefault="007C7D41">
      <w:pPr>
        <w:pStyle w:val="2"/>
        <w:spacing w:before="0"/>
        <w:ind w:firstLine="0"/>
        <w:rPr>
          <w:b/>
        </w:rPr>
      </w:pPr>
      <w:r>
        <w:rPr>
          <w:b/>
        </w:rPr>
        <w:t>Функции, выполняемые объектом разработки:</w:t>
      </w:r>
    </w:p>
    <w:p w:rsidR="00187011" w:rsidRDefault="007C7D41">
      <w:pPr>
        <w:spacing w:after="0"/>
        <w:ind w:firstLine="0"/>
        <w:jc w:val="both"/>
      </w:pPr>
      <w:r>
        <w:t xml:space="preserve">1. Обеспечивать подключение по протоколу </w:t>
      </w:r>
      <w:r>
        <w:rPr>
          <w:lang w:val="en-US"/>
        </w:rPr>
        <w:t>SPICE</w:t>
      </w:r>
      <w:r>
        <w:t xml:space="preserve"> (протокол передает </w:t>
      </w:r>
      <w:proofErr w:type="spellStart"/>
      <w:r>
        <w:t>видеокартинку</w:t>
      </w:r>
      <w:proofErr w:type="spellEnd"/>
      <w:r>
        <w:t>) к удаленному АРМ, работающему на сервере, для показа экрана этого АРМ.</w:t>
      </w:r>
    </w:p>
    <w:p w:rsidR="00187011" w:rsidRDefault="007C7D41">
      <w:pPr>
        <w:spacing w:after="0"/>
        <w:ind w:firstLine="0"/>
        <w:jc w:val="both"/>
      </w:pPr>
      <w:r>
        <w:t>2. Выполняет роль ПК.</w:t>
      </w:r>
    </w:p>
    <w:p w:rsidR="00187011" w:rsidRDefault="00187011">
      <w:pPr>
        <w:spacing w:after="0"/>
        <w:ind w:firstLine="0"/>
        <w:jc w:val="both"/>
      </w:pPr>
    </w:p>
    <w:p w:rsidR="00187011" w:rsidRDefault="007C7D41">
      <w:pPr>
        <w:pStyle w:val="2"/>
        <w:spacing w:before="0"/>
        <w:ind w:firstLine="0"/>
        <w:rPr>
          <w:b/>
          <w:bCs/>
        </w:rPr>
      </w:pPr>
      <w:r>
        <w:rPr>
          <w:b/>
          <w:bCs/>
        </w:rPr>
        <w:lastRenderedPageBreak/>
        <w:t>Условия использования:</w:t>
      </w:r>
    </w:p>
    <w:p w:rsidR="00187011" w:rsidRDefault="007C7D41">
      <w:pPr>
        <w:spacing w:after="0"/>
        <w:ind w:firstLine="0"/>
        <w:jc w:val="both"/>
      </w:pPr>
      <w:r>
        <w:t xml:space="preserve">Подключен к монитору, офисная эксплуатация. </w:t>
      </w:r>
    </w:p>
    <w:p w:rsidR="007C7D41" w:rsidRDefault="007C7D41">
      <w:pPr>
        <w:spacing w:after="0"/>
        <w:ind w:firstLine="0"/>
        <w:jc w:val="both"/>
      </w:pPr>
    </w:p>
    <w:p w:rsidR="00187011" w:rsidRDefault="007C7D41">
      <w:pPr>
        <w:pStyle w:val="2"/>
        <w:spacing w:before="0"/>
        <w:ind w:firstLine="0"/>
        <w:rPr>
          <w:b/>
        </w:rPr>
      </w:pPr>
      <w:r>
        <w:rPr>
          <w:b/>
        </w:rPr>
        <w:t>Требования к материалам изготовления:</w:t>
      </w:r>
    </w:p>
    <w:p w:rsidR="00187011" w:rsidRDefault="007C7D41">
      <w:pPr>
        <w:spacing w:after="0"/>
        <w:ind w:firstLine="0"/>
        <w:jc w:val="both"/>
      </w:pPr>
      <w:r>
        <w:t>Допустимые при работе с микроэлектроникой, обеспечивающие жизнеспособность концепции кор</w:t>
      </w:r>
      <w:r w:rsidR="005D2BAA">
        <w:t>п</w:t>
      </w:r>
      <w:r>
        <w:t xml:space="preserve">ус. </w:t>
      </w:r>
      <w:r w:rsidRPr="005D2BAA">
        <w:t>Максимально дешевый. Итоговый ПК должен стоить не более 30 тысяч рублей, а корпус – не более 10 тысяч рублей.</w:t>
      </w:r>
    </w:p>
    <w:p w:rsidR="00187011" w:rsidRDefault="00187011">
      <w:pPr>
        <w:spacing w:after="0"/>
        <w:ind w:firstLine="0"/>
        <w:jc w:val="both"/>
      </w:pPr>
    </w:p>
    <w:p w:rsidR="00187011" w:rsidRDefault="007C7D41">
      <w:pPr>
        <w:pStyle w:val="2"/>
        <w:spacing w:before="0"/>
        <w:ind w:firstLine="0"/>
        <w:rPr>
          <w:b/>
        </w:rPr>
      </w:pPr>
      <w:r>
        <w:rPr>
          <w:b/>
        </w:rPr>
        <w:t>Общие требования к разрабатываемому изделию:</w:t>
      </w:r>
    </w:p>
    <w:p w:rsidR="00187011" w:rsidRDefault="007C7D41">
      <w:pPr>
        <w:spacing w:after="0"/>
        <w:ind w:firstLine="0"/>
        <w:jc w:val="both"/>
      </w:pPr>
      <w:r>
        <w:t>Маленький, тихий (нет вентилятора</w:t>
      </w:r>
      <w:r w:rsidRPr="005D2BAA">
        <w:t>), может закрепиться к монитору сзади (стандарт VESA 75х75 или 100х100), физическая защита корпуса (вскрыть можно только, приложив усилия, при этом открытие невозможно скрыть).</w:t>
      </w:r>
    </w:p>
    <w:p w:rsidR="00187011" w:rsidRDefault="007C7D41">
      <w:pPr>
        <w:spacing w:after="0"/>
        <w:ind w:firstLine="0"/>
        <w:jc w:val="both"/>
      </w:pPr>
      <w:r>
        <w:t xml:space="preserve">Возможен второй фактор аутентификации – </w:t>
      </w:r>
      <w:proofErr w:type="spellStart"/>
      <w:r>
        <w:t>смарткарта</w:t>
      </w:r>
      <w:proofErr w:type="spellEnd"/>
      <w:r>
        <w:t xml:space="preserve"> (типа пропуска или другие формфакторы примерно, как у банковских карт – наклейки, метки и т</w:t>
      </w:r>
      <w:r w:rsidR="002D0E31">
        <w:t>.</w:t>
      </w:r>
      <w:r>
        <w:t>п</w:t>
      </w:r>
      <w:r w:rsidR="002D0E31">
        <w:t>.</w:t>
      </w:r>
      <w:r>
        <w:t>)</w:t>
      </w:r>
      <w:r w:rsidR="002D0E31">
        <w:t>.</w:t>
      </w:r>
    </w:p>
    <w:p w:rsidR="00187011" w:rsidRDefault="00187011">
      <w:pPr>
        <w:spacing w:after="0"/>
        <w:ind w:firstLine="0"/>
      </w:pPr>
    </w:p>
    <w:p w:rsidR="00187011" w:rsidRDefault="007C7D41">
      <w:pPr>
        <w:pStyle w:val="2"/>
        <w:spacing w:before="0"/>
        <w:ind w:firstLine="0"/>
        <w:rPr>
          <w:b/>
        </w:rPr>
      </w:pPr>
      <w:r>
        <w:rPr>
          <w:b/>
        </w:rPr>
        <w:t>Требования к форме изделия и его цветовому решению:</w:t>
      </w:r>
    </w:p>
    <w:p w:rsidR="00187011" w:rsidRDefault="007C7D41">
      <w:pPr>
        <w:spacing w:after="0"/>
        <w:ind w:firstLine="0"/>
      </w:pPr>
      <w:r>
        <w:t>Форма изделия должна максимально демонстрировать инновационность решения кор</w:t>
      </w:r>
      <w:r w:rsidR="002D0E31">
        <w:t>пуса</w:t>
      </w:r>
      <w:r>
        <w:t xml:space="preserve">, также в общей стилистике должны найти отражение ценности проекта: </w:t>
      </w:r>
    </w:p>
    <w:p w:rsidR="00187011" w:rsidRDefault="007C7D41">
      <w:pPr>
        <w:numPr>
          <w:ilvl w:val="0"/>
          <w:numId w:val="1"/>
        </w:numPr>
        <w:spacing w:after="0"/>
      </w:pPr>
      <w:r>
        <w:rPr>
          <w:b/>
          <w:bCs/>
        </w:rPr>
        <w:t>Ассиметричный</w:t>
      </w:r>
      <w:r>
        <w:t xml:space="preserve"> ответ</w:t>
      </w:r>
    </w:p>
    <w:p w:rsidR="00187011" w:rsidRPr="005D2BAA" w:rsidRDefault="007C7D41">
      <w:pPr>
        <w:numPr>
          <w:ilvl w:val="0"/>
          <w:numId w:val="1"/>
        </w:numPr>
        <w:spacing w:after="0"/>
      </w:pPr>
      <w:r w:rsidRPr="005D2BAA">
        <w:rPr>
          <w:b/>
          <w:bCs/>
        </w:rPr>
        <w:t>Доверенный</w:t>
      </w:r>
      <w:r w:rsidRPr="005D2BAA">
        <w:t xml:space="preserve"> – совершенно безопасный</w:t>
      </w:r>
    </w:p>
    <w:p w:rsidR="00187011" w:rsidRDefault="007C7D41">
      <w:pPr>
        <w:numPr>
          <w:ilvl w:val="0"/>
          <w:numId w:val="1"/>
        </w:numPr>
        <w:spacing w:after="0"/>
      </w:pPr>
      <w:r>
        <w:rPr>
          <w:b/>
          <w:bCs/>
        </w:rPr>
        <w:t>Квант</w:t>
      </w:r>
      <w:r>
        <w:t xml:space="preserve"> (см. историю вопроса)</w:t>
      </w:r>
    </w:p>
    <w:p w:rsidR="00187011" w:rsidRDefault="00187011">
      <w:pPr>
        <w:spacing w:after="0"/>
      </w:pPr>
    </w:p>
    <w:p w:rsidR="00187011" w:rsidRDefault="007C7D41">
      <w:pPr>
        <w:pStyle w:val="2"/>
        <w:spacing w:before="0"/>
        <w:ind w:firstLine="0"/>
      </w:pPr>
      <w:r>
        <w:rPr>
          <w:b/>
          <w:bCs/>
        </w:rPr>
        <w:t xml:space="preserve">Технологические возможности производства: </w:t>
      </w:r>
    </w:p>
    <w:p w:rsidR="00187011" w:rsidRDefault="007C7D41">
      <w:pPr>
        <w:spacing w:after="0"/>
        <w:ind w:firstLine="0"/>
        <w:jc w:val="both"/>
      </w:pPr>
      <w:r>
        <w:t>На предприятии представлены все технологии работы с микроэлектроникой и современные возможные способы изготовления ее корпусов.</w:t>
      </w:r>
    </w:p>
    <w:p w:rsidR="00187011" w:rsidRDefault="00187011">
      <w:pPr>
        <w:spacing w:after="0"/>
        <w:ind w:firstLine="0"/>
        <w:jc w:val="both"/>
      </w:pPr>
    </w:p>
    <w:p w:rsidR="00187011" w:rsidRDefault="00187011">
      <w:pPr>
        <w:spacing w:after="0"/>
        <w:jc w:val="both"/>
      </w:pPr>
    </w:p>
    <w:sectPr w:rsidR="00187011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20B0604020202020204"/>
    <w:charset w:val="01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E5F8A"/>
    <w:multiLevelType w:val="multilevel"/>
    <w:tmpl w:val="07383DA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5473F49"/>
    <w:multiLevelType w:val="multilevel"/>
    <w:tmpl w:val="16EE0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A0432A"/>
    <w:multiLevelType w:val="multilevel"/>
    <w:tmpl w:val="CFCA3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861210564">
    <w:abstractNumId w:val="1"/>
  </w:num>
  <w:num w:numId="2" w16cid:durableId="505363940">
    <w:abstractNumId w:val="2"/>
  </w:num>
  <w:num w:numId="3" w16cid:durableId="99448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011"/>
    <w:rsid w:val="00187011"/>
    <w:rsid w:val="002D0E31"/>
    <w:rsid w:val="005D2BAA"/>
    <w:rsid w:val="007C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850E64"/>
  <w15:docId w15:val="{DAE63330-E77C-3A49-8F38-7887749D3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107B"/>
    <w:pPr>
      <w:spacing w:after="200" w:line="276" w:lineRule="auto"/>
      <w:ind w:firstLine="709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168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168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rsid w:val="0011682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qFormat/>
    <w:rsid w:val="0011682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a4">
    <w:name w:val="Верхний колонтитул Знак"/>
    <w:basedOn w:val="a0"/>
    <w:uiPriority w:val="99"/>
    <w:qFormat/>
    <w:rsid w:val="00F33243"/>
    <w:rPr>
      <w:rFonts w:ascii="Times New Roman" w:hAnsi="Times New Roman"/>
      <w:sz w:val="28"/>
      <w:szCs w:val="24"/>
      <w:lang w:val="en-GB" w:eastAsia="en-US"/>
    </w:rPr>
  </w:style>
  <w:style w:type="character" w:customStyle="1" w:styleId="a5">
    <w:name w:val="Текст документа Знак"/>
    <w:basedOn w:val="a0"/>
    <w:qFormat/>
    <w:rsid w:val="00F33243"/>
    <w:rPr>
      <w:rFonts w:ascii="Times New Roman" w:hAnsi="Times New Roman"/>
      <w:sz w:val="28"/>
      <w:szCs w:val="24"/>
      <w:lang w:eastAsia="en-US"/>
    </w:rPr>
  </w:style>
  <w:style w:type="character" w:customStyle="1" w:styleId="a6">
    <w:name w:val="Маркеры списка"/>
    <w:qFormat/>
    <w:rPr>
      <w:rFonts w:ascii="OpenSymbol" w:eastAsia="OpenSymbol" w:hAnsi="OpenSymbol" w:cs="OpenSymbol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ac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F14220"/>
    <w:pPr>
      <w:ind w:left="720"/>
      <w:contextualSpacing/>
    </w:pPr>
  </w:style>
  <w:style w:type="paragraph" w:styleId="ae">
    <w:name w:val="header"/>
    <w:basedOn w:val="a"/>
    <w:uiPriority w:val="99"/>
    <w:unhideWhenUsed/>
    <w:rsid w:val="00F33243"/>
    <w:pPr>
      <w:tabs>
        <w:tab w:val="center" w:pos="4677"/>
        <w:tab w:val="right" w:pos="9355"/>
      </w:tabs>
      <w:spacing w:after="0" w:line="240" w:lineRule="auto"/>
      <w:ind w:firstLine="0"/>
    </w:pPr>
    <w:rPr>
      <w:rFonts w:ascii="Times New Roman" w:hAnsi="Times New Roman"/>
      <w:sz w:val="28"/>
      <w:szCs w:val="24"/>
      <w:lang w:val="en-GB"/>
    </w:rPr>
  </w:style>
  <w:style w:type="paragraph" w:customStyle="1" w:styleId="af">
    <w:name w:val="Текст документа"/>
    <w:basedOn w:val="a"/>
    <w:qFormat/>
    <w:rsid w:val="00F33243"/>
    <w:pPr>
      <w:spacing w:after="0" w:line="240" w:lineRule="auto"/>
      <w:jc w:val="both"/>
    </w:pPr>
    <w:rPr>
      <w:rFonts w:ascii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392E75B-594F-436E-8388-CC913F2490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440</Words>
  <Characters>2510</Characters>
  <Application>Microsoft Office Word</Application>
  <DocSecurity>0</DocSecurity>
  <Lines>20</Lines>
  <Paragraphs>5</Paragraphs>
  <ScaleCrop>false</ScaleCrop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dc:description/>
  <cp:lastModifiedBy>Microsoft Office User</cp:lastModifiedBy>
  <cp:revision>9</cp:revision>
  <cp:lastPrinted>2021-08-25T14:44:00Z</cp:lastPrinted>
  <dcterms:created xsi:type="dcterms:W3CDTF">2023-12-19T17:49:00Z</dcterms:created>
  <dcterms:modified xsi:type="dcterms:W3CDTF">2024-05-20T06:53:00Z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1049-11.2.0.9327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