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912BE2" w14:paraId="14C869A5" w14:textId="77777777" w:rsidTr="00912BE2">
        <w:tc>
          <w:tcPr>
            <w:tcW w:w="4962" w:type="dxa"/>
          </w:tcPr>
          <w:p w14:paraId="36148A28" w14:textId="77777777" w:rsidR="00912BE2" w:rsidRDefault="00912BE2" w:rsidP="00972CBC">
            <w:pPr>
              <w:pStyle w:val="a9"/>
              <w:rPr>
                <w:sz w:val="30"/>
              </w:rPr>
            </w:pPr>
            <w:r w:rsidRPr="00014B87">
              <w:rPr>
                <w:b/>
                <w:noProof/>
                <w:lang w:eastAsia="ru-RU"/>
              </w:rPr>
              <w:drawing>
                <wp:inline distT="0" distB="0" distL="0" distR="0" wp14:anchorId="6789A872" wp14:editId="135FDA77">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20D7E066" w14:textId="77777777" w:rsidR="00912BE2" w:rsidRDefault="00912BE2" w:rsidP="00E75D31">
            <w:pPr>
              <w:spacing w:line="360" w:lineRule="auto"/>
              <w:ind w:left="290"/>
              <w:jc w:val="center"/>
              <w:rPr>
                <w:sz w:val="30"/>
              </w:rPr>
            </w:pPr>
          </w:p>
        </w:tc>
      </w:tr>
    </w:tbl>
    <w:p w14:paraId="541F2F9A" w14:textId="5D9A8350" w:rsidR="0041526F" w:rsidRDefault="00EB59C3">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56BF817A" w:rsidR="00596E5D" w:rsidRDefault="001B15DE"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30D8F930" w14:textId="77777777" w:rsidR="00C413A0" w:rsidRPr="00C413A0" w:rsidRDefault="00C413A0" w:rsidP="00C413A0">
      <w:pPr>
        <w:jc w:val="center"/>
        <w:rPr>
          <w:rFonts w:ascii="Times New Roman" w:hAnsi="Times New Roman" w:cs="Times New Roman"/>
          <w:sz w:val="72"/>
          <w:szCs w:val="72"/>
          <w:u w:val="single"/>
        </w:rPr>
      </w:pPr>
      <w:r w:rsidRPr="00C413A0">
        <w:rPr>
          <w:rFonts w:ascii="Times New Roman" w:hAnsi="Times New Roman" w:cs="Times New Roman"/>
          <w:sz w:val="72"/>
          <w:szCs w:val="72"/>
          <w:u w:val="single"/>
        </w:rPr>
        <w:t>«Магистральные линии связи. Строительство и эксплуатация ВОЛП»</w:t>
      </w:r>
    </w:p>
    <w:p w14:paraId="0BD6FABE" w14:textId="64FC126F" w:rsidR="001B15DE" w:rsidRDefault="001B15DE" w:rsidP="00596E5D">
      <w:pPr>
        <w:jc w:val="center"/>
        <w:rPr>
          <w:rFonts w:ascii="Times New Roman" w:hAnsi="Times New Roman" w:cs="Times New Roman"/>
          <w:sz w:val="72"/>
          <w:szCs w:val="72"/>
        </w:rPr>
      </w:pPr>
      <w:bookmarkStart w:id="0" w:name="_GoBack"/>
      <w:bookmarkEnd w:id="0"/>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7BE9987A" w14:textId="69E649A6" w:rsidR="00C413A0" w:rsidRDefault="00C413A0" w:rsidP="00C413A0">
      <w:pPr>
        <w:rPr>
          <w:rFonts w:ascii="Times New Roman" w:hAnsi="Times New Roman" w:cs="Times New Roman"/>
          <w:sz w:val="72"/>
          <w:szCs w:val="72"/>
        </w:rPr>
      </w:pPr>
    </w:p>
    <w:p w14:paraId="22D0585E" w14:textId="7856B244" w:rsidR="001B15DE" w:rsidRDefault="00B12CEA" w:rsidP="00596E5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2024</w:t>
      </w:r>
      <w:r w:rsidR="007E0C3F">
        <w:rPr>
          <w:rFonts w:ascii="Times New Roman" w:eastAsia="Times New Roman" w:hAnsi="Times New Roman" w:cs="Times New Roman"/>
          <w:color w:val="000000"/>
          <w:sz w:val="28"/>
          <w:szCs w:val="28"/>
        </w:rPr>
        <w:t xml:space="preserve"> г.</w:t>
      </w:r>
    </w:p>
    <w:p w14:paraId="1F72E704" w14:textId="77777777" w:rsidR="00C413A0" w:rsidRDefault="00C413A0" w:rsidP="00596E5D">
      <w:pPr>
        <w:jc w:val="center"/>
        <w:rPr>
          <w:rFonts w:ascii="Times New Roman" w:eastAsia="Times New Roman" w:hAnsi="Times New Roman" w:cs="Times New Roman"/>
          <w:color w:val="000000"/>
          <w:sz w:val="28"/>
          <w:szCs w:val="28"/>
        </w:rPr>
      </w:pPr>
    </w:p>
    <w:p w14:paraId="58CE89C5" w14:textId="77777777" w:rsidR="00C413A0" w:rsidRPr="009C4B59" w:rsidRDefault="00C413A0" w:rsidP="00C413A0">
      <w:pPr>
        <w:spacing w:after="0" w:line="276" w:lineRule="auto"/>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9C4B59">
        <w:rPr>
          <w:rFonts w:ascii="Times New Roman" w:eastAsia="Times New Roman" w:hAnsi="Times New Roman" w:cs="Times New Roman"/>
          <w:color w:val="000000"/>
          <w:sz w:val="28"/>
          <w:szCs w:val="28"/>
        </w:rPr>
        <w:t>:</w:t>
      </w:r>
      <w:r w:rsidRPr="00471EF9">
        <w:t xml:space="preserve"> </w:t>
      </w:r>
      <w:r w:rsidRPr="00471EF9">
        <w:rPr>
          <w:rFonts w:ascii="Times New Roman" w:eastAsia="Times New Roman" w:hAnsi="Times New Roman" w:cs="Times New Roman"/>
          <w:color w:val="000000"/>
          <w:sz w:val="28"/>
          <w:szCs w:val="28"/>
          <w:u w:val="single"/>
        </w:rPr>
        <w:t>«Магистральные линии связи. Строительство и эксплуатация ВОЛП»</w:t>
      </w:r>
    </w:p>
    <w:p w14:paraId="06881E91" w14:textId="77777777" w:rsidR="00C413A0" w:rsidRPr="009C4B59" w:rsidRDefault="00C413A0" w:rsidP="00C413A0">
      <w:pPr>
        <w:spacing w:after="0" w:line="276" w:lineRule="auto"/>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командный</w:t>
      </w:r>
    </w:p>
    <w:p w14:paraId="18036350" w14:textId="77777777" w:rsidR="009C4B59" w:rsidRDefault="009C4B59" w:rsidP="009C4B59">
      <w:pPr>
        <w:spacing w:after="0" w:line="276" w:lineRule="auto"/>
        <w:jc w:val="both"/>
        <w:rPr>
          <w:rFonts w:ascii="Times New Roman" w:eastAsia="Calibri" w:hAnsi="Times New Roman" w:cs="Times New Roman"/>
          <w:b/>
          <w:bCs/>
          <w:sz w:val="28"/>
          <w:szCs w:val="28"/>
        </w:rPr>
      </w:pPr>
    </w:p>
    <w:p w14:paraId="34B32E86" w14:textId="107C9F99" w:rsidR="00425FBC" w:rsidRPr="00425FBC" w:rsidRDefault="00425FBC" w:rsidP="009C4B59">
      <w:pPr>
        <w:spacing w:after="0" w:line="276" w:lineRule="auto"/>
        <w:jc w:val="both"/>
        <w:rPr>
          <w:rFonts w:ascii="Times New Roman" w:eastAsia="Calibri" w:hAnsi="Times New Roman" w:cs="Times New Roman"/>
          <w:sz w:val="28"/>
          <w:szCs w:val="28"/>
        </w:rPr>
      </w:pPr>
      <w:r w:rsidRPr="00425FBC">
        <w:rPr>
          <w:rFonts w:ascii="Times New Roman" w:eastAsia="Calibri" w:hAnsi="Times New Roman" w:cs="Times New Roman"/>
          <w:b/>
          <w:bCs/>
          <w:sz w:val="28"/>
          <w:szCs w:val="28"/>
        </w:rPr>
        <w:t>Описание компетенции</w:t>
      </w:r>
      <w:r w:rsidRPr="00425FBC">
        <w:rPr>
          <w:rFonts w:ascii="Times New Roman" w:eastAsia="Calibri" w:hAnsi="Times New Roman" w:cs="Times New Roman"/>
          <w:sz w:val="28"/>
          <w:szCs w:val="28"/>
        </w:rPr>
        <w:t>.</w:t>
      </w:r>
    </w:p>
    <w:p w14:paraId="451E3887" w14:textId="77777777" w:rsidR="00C413A0" w:rsidRPr="000446EE" w:rsidRDefault="00C413A0" w:rsidP="00C413A0">
      <w:pPr>
        <w:spacing w:after="0" w:line="360" w:lineRule="auto"/>
        <w:ind w:firstLine="709"/>
        <w:jc w:val="both"/>
        <w:rPr>
          <w:rFonts w:ascii="Times New Roman" w:eastAsia="Times New Roman" w:hAnsi="Times New Roman" w:cs="Times New Roman"/>
          <w:sz w:val="28"/>
          <w:szCs w:val="28"/>
        </w:rPr>
      </w:pPr>
      <w:r w:rsidRPr="00A45C55">
        <w:rPr>
          <w:rFonts w:ascii="Times New Roman" w:eastAsia="Times New Roman" w:hAnsi="Times New Roman" w:cs="Times New Roman"/>
          <w:sz w:val="28"/>
          <w:szCs w:val="28"/>
        </w:rPr>
        <w:t xml:space="preserve">Волоконно-оптическая линия передачи, сокращённо ВОЛП (официальный </w:t>
      </w:r>
      <w:r>
        <w:rPr>
          <w:rFonts w:ascii="Times New Roman" w:eastAsia="Times New Roman" w:hAnsi="Times New Roman" w:cs="Times New Roman"/>
          <w:sz w:val="28"/>
          <w:szCs w:val="28"/>
        </w:rPr>
        <w:t>термин, определённый в ГОСТ Р 54</w:t>
      </w:r>
      <w:r w:rsidRPr="00A45C55">
        <w:rPr>
          <w:rFonts w:ascii="Times New Roman" w:eastAsia="Times New Roman" w:hAnsi="Times New Roman" w:cs="Times New Roman"/>
          <w:sz w:val="28"/>
          <w:szCs w:val="28"/>
        </w:rPr>
        <w:t xml:space="preserve">417-2011, ранее в ГОСТ 26599-85.)— это совокупность линейных трактов волоконно-оптических линий передачи, имеющих общий оптический кабель, линейные сооружения и устройства их обслуживания в пределах действия устройств обслуживания. </w:t>
      </w:r>
      <w:r w:rsidRPr="000446EE">
        <w:rPr>
          <w:rFonts w:ascii="Times New Roman" w:eastAsia="Times New Roman" w:hAnsi="Times New Roman" w:cs="Times New Roman"/>
          <w:sz w:val="28"/>
          <w:szCs w:val="28"/>
        </w:rPr>
        <w:t>Линии ВОЛП стремительно вытесняют медно-жильные аналоги и устаревшие технологии передачи информации. Увеличение скорости и объема передаваемых данных - одно из важнейших условий бесперебойного взаимодействия и коммуникации во всех уголках земного шара. В этих условиях только сети, построенные на основе Волоконно-оптических линий передачи способны обеспечить необходимое качество связи. Данные технологии применяются повсеместно, соединяют континенты, страны, города. Также, оптическое волокно применимо при построении систем передачи данных в жилых и офисных помещениях.</w:t>
      </w:r>
    </w:p>
    <w:p w14:paraId="336B69D0" w14:textId="77777777" w:rsidR="00C413A0" w:rsidRPr="000446EE" w:rsidRDefault="00C413A0" w:rsidP="00C413A0">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t>Создание волоконно-оптической линии связи, состоящей из множества линий передачи – решение, позволяющее значительно ускорить обмен информацией, а также повысить надежность и эффективность эксплуатируемых магистралей. Основным сырьем для производства оптического волокна является двуокись кремния, которая при обработке превращается в кварцевое стекло, а цена производства по такой технологии значительно ниже, чем при производстве медных кабелей связи. Кроме того, оптоволокно имеет более широкую полосу пропускания данных по сравнению с медью и более высокую дальность передачи без использования повторителей сигнала. Данные факторы определяют развитие технологии, делая её самой перспективной на сегодняшний день.</w:t>
      </w:r>
    </w:p>
    <w:p w14:paraId="3AC71114" w14:textId="77777777" w:rsidR="00C413A0" w:rsidRPr="000446EE" w:rsidRDefault="00C413A0" w:rsidP="00C413A0">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lastRenderedPageBreak/>
        <w:t xml:space="preserve">Весомым плюсом по сравнению с медным кабелем, является то, что оптоволоконные аналоги намного меньше подвержены электромагнитным излучениям, так как являются диэлектриками. Такие линии связи обеспечивают бесперебойную передачу данных даже при интенсивном воздействии электромагнитных полей различного происхождения с минимальной потерей данных. То есть воздействие грозовых разрядов и помех от проложенных поблизости электрических кабелей на линянии из оптоволокна минимально. </w:t>
      </w:r>
      <w:proofErr w:type="spellStart"/>
      <w:r w:rsidRPr="000446EE">
        <w:rPr>
          <w:rFonts w:ascii="Times New Roman" w:eastAsia="Times New Roman" w:hAnsi="Times New Roman" w:cs="Times New Roman"/>
          <w:sz w:val="28"/>
          <w:szCs w:val="28"/>
        </w:rPr>
        <w:t>Медножильные</w:t>
      </w:r>
      <w:proofErr w:type="spellEnd"/>
      <w:r w:rsidRPr="000446EE">
        <w:rPr>
          <w:rFonts w:ascii="Times New Roman" w:eastAsia="Times New Roman" w:hAnsi="Times New Roman" w:cs="Times New Roman"/>
          <w:sz w:val="28"/>
          <w:szCs w:val="28"/>
        </w:rPr>
        <w:t xml:space="preserve"> кабели наоборот потенциально подвержены воздействию электромагнитного излучения, что в свою очередь приводит к частым сбоям работы линий связи и потери данных абонентов.</w:t>
      </w:r>
    </w:p>
    <w:p w14:paraId="01E6EECE" w14:textId="77777777" w:rsidR="00C413A0" w:rsidRPr="000446EE" w:rsidRDefault="00C413A0" w:rsidP="00C413A0">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t xml:space="preserve">Прокладка оптоволоконного кабеля между приемным и передающим оптическими кроссами может быть различной, в зависимости от технических условий и пожеланий Заказчика. Это может быть прокладка кабеля ВОЛП открыто по воздуху, монтаж в грунте, в специальных трубах или коллекторах, в стенах здания за обшивками и в </w:t>
      </w:r>
      <w:proofErr w:type="spellStart"/>
      <w:r w:rsidRPr="000446EE">
        <w:rPr>
          <w:rFonts w:ascii="Times New Roman" w:eastAsia="Times New Roman" w:hAnsi="Times New Roman" w:cs="Times New Roman"/>
          <w:sz w:val="28"/>
          <w:szCs w:val="28"/>
        </w:rPr>
        <w:t>фальш</w:t>
      </w:r>
      <w:proofErr w:type="spellEnd"/>
      <w:r w:rsidRPr="000446EE">
        <w:rPr>
          <w:rFonts w:ascii="Times New Roman" w:eastAsia="Times New Roman" w:hAnsi="Times New Roman" w:cs="Times New Roman"/>
          <w:sz w:val="28"/>
          <w:szCs w:val="28"/>
        </w:rPr>
        <w:t xml:space="preserve">-потолках, в специальных лотках и коробах. Для этого различными заводами выпускается большое количество различных типов оптоволоконных кабелей, разных конструкций – со стальным или пластиковым тросом, в броне и без брони, в горючей или негорючей оболочке. </w:t>
      </w:r>
    </w:p>
    <w:p w14:paraId="136413B4" w14:textId="77777777" w:rsidR="00C413A0" w:rsidRPr="000446EE" w:rsidRDefault="00C413A0" w:rsidP="00C413A0">
      <w:pPr>
        <w:spacing w:after="0" w:line="360" w:lineRule="auto"/>
        <w:ind w:firstLine="709"/>
        <w:jc w:val="both"/>
        <w:rPr>
          <w:rFonts w:ascii="Times New Roman" w:eastAsia="Times New Roman" w:hAnsi="Times New Roman" w:cs="Times New Roman"/>
          <w:sz w:val="28"/>
          <w:szCs w:val="28"/>
        </w:rPr>
      </w:pPr>
      <w:r w:rsidRPr="000446EE">
        <w:rPr>
          <w:rFonts w:ascii="Times New Roman" w:eastAsia="Times New Roman" w:hAnsi="Times New Roman" w:cs="Times New Roman"/>
          <w:sz w:val="28"/>
          <w:szCs w:val="28"/>
        </w:rPr>
        <w:t>Оптоволоконные линии передачи отлично работают в условиях повышенных требований к защите передаваемой информации. Современные технологии обеспечивают высокую надежность. Волоконно-оптические линии снабжены специальными системами круглосуточного контроля. Они мгновенно отслеживают повреждение кабеля и блокируют канал передачи данных, предотвращая любые попытки взлома и кражи информации.</w:t>
      </w:r>
    </w:p>
    <w:p w14:paraId="0154A315" w14:textId="16510338" w:rsidR="00C413A0" w:rsidRPr="000232C3" w:rsidRDefault="00C413A0" w:rsidP="00C413A0">
      <w:pPr>
        <w:pStyle w:val="3"/>
        <w:shd w:val="clear" w:color="auto" w:fill="FFFFFF"/>
        <w:spacing w:before="0" w:line="360" w:lineRule="auto"/>
        <w:ind w:firstLine="709"/>
        <w:jc w:val="both"/>
        <w:rPr>
          <w:rFonts w:ascii="Times New Roman" w:eastAsia="Times New Roman" w:hAnsi="Times New Roman" w:cs="Times New Roman"/>
          <w:bCs/>
          <w:color w:val="auto"/>
          <w:sz w:val="28"/>
          <w:szCs w:val="28"/>
          <w:bdr w:val="none" w:sz="0" w:space="0" w:color="auto" w:frame="1"/>
          <w:lang w:eastAsia="ru-RU"/>
        </w:rPr>
      </w:pPr>
      <w:r w:rsidRPr="000446EE">
        <w:rPr>
          <w:rFonts w:ascii="Times New Roman" w:eastAsia="Times New Roman" w:hAnsi="Times New Roman" w:cs="Times New Roman"/>
          <w:color w:val="auto"/>
          <w:sz w:val="28"/>
          <w:szCs w:val="28"/>
        </w:rPr>
        <w:lastRenderedPageBreak/>
        <w:t xml:space="preserve">Специалисты компетенции «Магистральные линии связи. Строительство и эксплуатация ВОЛП.» высоко востребованы в отрасли связи. К ним </w:t>
      </w:r>
      <w:r w:rsidRPr="000232C3">
        <w:rPr>
          <w:rFonts w:ascii="Times New Roman" w:eastAsia="Times New Roman" w:hAnsi="Times New Roman" w:cs="Times New Roman"/>
          <w:color w:val="auto"/>
          <w:sz w:val="28"/>
          <w:szCs w:val="28"/>
        </w:rPr>
        <w:t>относятся «Монтажник связи», «Кабельщик-спайщик ВОЛС», «Инженер электросвязи», «Монтажник ВОЛС»,</w:t>
      </w:r>
      <w:r w:rsidRPr="000232C3">
        <w:rPr>
          <w:rFonts w:ascii="Times New Roman" w:eastAsia="Times New Roman" w:hAnsi="Times New Roman" w:cs="Times New Roman"/>
          <w:bCs/>
          <w:color w:val="auto"/>
          <w:sz w:val="28"/>
          <w:szCs w:val="28"/>
          <w:bdr w:val="none" w:sz="0" w:space="0" w:color="auto" w:frame="1"/>
          <w:lang w:eastAsia="ru-RU"/>
        </w:rPr>
        <w:t xml:space="preserve"> «</w:t>
      </w:r>
      <w:hyperlink r:id="rId8" w:tgtFrame="_blank" w:history="1">
        <w:r w:rsidRPr="000232C3">
          <w:rPr>
            <w:rFonts w:ascii="Times New Roman" w:eastAsia="Times New Roman" w:hAnsi="Times New Roman" w:cs="Times New Roman"/>
            <w:bCs/>
            <w:color w:val="auto"/>
            <w:sz w:val="28"/>
            <w:szCs w:val="28"/>
            <w:bdr w:val="none" w:sz="0" w:space="0" w:color="auto" w:frame="1"/>
            <w:lang w:eastAsia="ru-RU"/>
          </w:rPr>
          <w:t>Техник-монтажник оптоволоконных сетей и оборудования связи</w:t>
        </w:r>
      </w:hyperlink>
      <w:r w:rsidRPr="000232C3">
        <w:rPr>
          <w:rFonts w:ascii="Times New Roman" w:eastAsia="Times New Roman" w:hAnsi="Times New Roman" w:cs="Times New Roman"/>
          <w:bCs/>
          <w:color w:val="auto"/>
          <w:sz w:val="28"/>
          <w:szCs w:val="28"/>
          <w:bdr w:val="none" w:sz="0" w:space="0" w:color="auto" w:frame="1"/>
          <w:lang w:eastAsia="ru-RU"/>
        </w:rPr>
        <w:t>», «</w:t>
      </w:r>
      <w:hyperlink r:id="rId9" w:tgtFrame="_blank" w:history="1">
        <w:r w:rsidRPr="000232C3">
          <w:rPr>
            <w:rFonts w:ascii="Times New Roman" w:eastAsia="Times New Roman" w:hAnsi="Times New Roman" w:cs="Times New Roman"/>
            <w:bCs/>
            <w:color w:val="auto"/>
            <w:sz w:val="28"/>
            <w:szCs w:val="28"/>
            <w:bdr w:val="none" w:sz="0" w:space="0" w:color="auto" w:frame="1"/>
            <w:lang w:eastAsia="ru-RU"/>
          </w:rPr>
          <w:t>Монтажник-сварщик ВОЛС</w:t>
        </w:r>
      </w:hyperlink>
      <w:r>
        <w:rPr>
          <w:rFonts w:ascii="Times New Roman" w:eastAsia="Times New Roman" w:hAnsi="Times New Roman" w:cs="Times New Roman"/>
          <w:bCs/>
          <w:color w:val="auto"/>
          <w:sz w:val="28"/>
          <w:szCs w:val="28"/>
          <w:bdr w:val="none" w:sz="0" w:space="0" w:color="auto" w:frame="1"/>
          <w:lang w:eastAsia="ru-RU"/>
        </w:rPr>
        <w:t>».</w:t>
      </w:r>
    </w:p>
    <w:p w14:paraId="7A113CED" w14:textId="77777777" w:rsidR="00C413A0" w:rsidRDefault="00C413A0" w:rsidP="009C4B59">
      <w:pPr>
        <w:keepNext/>
        <w:spacing w:after="0" w:line="276" w:lineRule="auto"/>
        <w:jc w:val="both"/>
        <w:outlineLvl w:val="1"/>
        <w:rPr>
          <w:rFonts w:ascii="Times New Roman" w:eastAsia="Times New Roman" w:hAnsi="Times New Roman" w:cs="Times New Roman"/>
          <w:i/>
          <w:sz w:val="28"/>
          <w:szCs w:val="28"/>
          <w:vertAlign w:val="subscript"/>
          <w:lang w:eastAsia="ru-RU"/>
        </w:rPr>
      </w:pPr>
      <w:bookmarkStart w:id="1" w:name="_Toc123113308"/>
    </w:p>
    <w:p w14:paraId="33917BC8" w14:textId="47C20A48" w:rsidR="00425FBC" w:rsidRPr="00425FBC" w:rsidRDefault="009C4B59" w:rsidP="009C4B59">
      <w:pPr>
        <w:keepNext/>
        <w:spacing w:after="0" w:line="276" w:lineRule="auto"/>
        <w:jc w:val="both"/>
        <w:outlineLvl w:val="1"/>
        <w:rPr>
          <w:rFonts w:ascii="Times New Roman" w:eastAsia="Times New Roman" w:hAnsi="Times New Roman" w:cs="Times New Roman"/>
          <w:b/>
          <w:caps/>
          <w:sz w:val="28"/>
          <w:szCs w:val="28"/>
        </w:rPr>
      </w:pPr>
      <w:r w:rsidRPr="00425FBC">
        <w:rPr>
          <w:rFonts w:ascii="Times New Roman" w:eastAsia="Times New Roman" w:hAnsi="Times New Roman" w:cs="Times New Roman"/>
          <w:b/>
          <w:sz w:val="28"/>
          <w:szCs w:val="28"/>
        </w:rPr>
        <w:t>Нормативные правовые акты</w:t>
      </w:r>
      <w:bookmarkEnd w:id="1"/>
    </w:p>
    <w:p w14:paraId="5C890B20" w14:textId="77777777" w:rsidR="009C4B59" w:rsidRDefault="009C4B59" w:rsidP="009C4B59">
      <w:pPr>
        <w:spacing w:after="0" w:line="276" w:lineRule="auto"/>
        <w:ind w:firstLine="709"/>
        <w:jc w:val="both"/>
        <w:rPr>
          <w:rFonts w:ascii="Times New Roman" w:eastAsia="Times New Roman" w:hAnsi="Times New Roman" w:cs="Times New Roman"/>
          <w:sz w:val="28"/>
          <w:szCs w:val="28"/>
          <w:lang w:eastAsia="ru-RU"/>
        </w:rPr>
      </w:pPr>
    </w:p>
    <w:p w14:paraId="6F4674E8" w14:textId="17A65F01" w:rsidR="00425FBC" w:rsidRDefault="00425FBC" w:rsidP="009C4B59">
      <w:pPr>
        <w:spacing w:after="0" w:line="276" w:lineRule="auto"/>
        <w:ind w:firstLine="709"/>
        <w:jc w:val="both"/>
        <w:rPr>
          <w:rFonts w:ascii="Times New Roman" w:eastAsia="Times New Roman" w:hAnsi="Times New Roman" w:cs="Times New Roman"/>
          <w:sz w:val="28"/>
          <w:szCs w:val="28"/>
          <w:lang w:eastAsia="ru-RU"/>
        </w:rPr>
      </w:pPr>
      <w:r w:rsidRPr="00425FBC">
        <w:rPr>
          <w:rFonts w:ascii="Times New Roman" w:eastAsia="Times New Roman" w:hAnsi="Times New Roman" w:cs="Times New Roman"/>
          <w:sz w:val="28"/>
          <w:szCs w:val="28"/>
          <w:lang w:eastAsia="ru-RU"/>
        </w:rPr>
        <w:t xml:space="preserve">Поскольку </w:t>
      </w:r>
      <w:r w:rsidR="00532AD0" w:rsidRPr="009C4B59">
        <w:rPr>
          <w:rFonts w:ascii="Times New Roman" w:eastAsia="Times New Roman" w:hAnsi="Times New Roman" w:cs="Times New Roman"/>
          <w:sz w:val="28"/>
          <w:szCs w:val="28"/>
          <w:lang w:eastAsia="ru-RU"/>
        </w:rPr>
        <w:t>Описание</w:t>
      </w:r>
      <w:r w:rsidRPr="00425FBC">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9C4B59">
        <w:rPr>
          <w:rFonts w:ascii="Times New Roman" w:eastAsia="Times New Roman" w:hAnsi="Times New Roman" w:cs="Times New Roman"/>
          <w:sz w:val="28"/>
          <w:szCs w:val="28"/>
          <w:lang w:eastAsia="ru-RU"/>
        </w:rPr>
        <w:t>его</w:t>
      </w:r>
      <w:r w:rsidRPr="00425FBC">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p>
    <w:p w14:paraId="6A7E0F1F" w14:textId="77777777" w:rsidR="0078112D" w:rsidRPr="0078112D" w:rsidRDefault="0078112D" w:rsidP="0078112D">
      <w:pPr>
        <w:numPr>
          <w:ilvl w:val="0"/>
          <w:numId w:val="1"/>
        </w:numPr>
        <w:spacing w:after="0" w:line="276" w:lineRule="auto"/>
        <w:ind w:left="1134"/>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ФГОС СПО.</w:t>
      </w:r>
    </w:p>
    <w:p w14:paraId="01171672" w14:textId="77777777" w:rsidR="0078112D" w:rsidRPr="0078112D" w:rsidRDefault="0078112D" w:rsidP="0078112D">
      <w:pPr>
        <w:spacing w:after="0" w:line="276" w:lineRule="auto"/>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xml:space="preserve">- 11.02.11 «Сети связи и системы коммутации» Приказ </w:t>
      </w:r>
      <w:proofErr w:type="spellStart"/>
      <w:r w:rsidRPr="0078112D">
        <w:rPr>
          <w:rFonts w:ascii="Times New Roman" w:eastAsia="Calibri" w:hAnsi="Times New Roman" w:cs="Times New Roman"/>
          <w:sz w:val="28"/>
          <w:szCs w:val="28"/>
        </w:rPr>
        <w:t>Минобрнауки</w:t>
      </w:r>
      <w:proofErr w:type="spellEnd"/>
      <w:r w:rsidRPr="0078112D">
        <w:rPr>
          <w:rFonts w:ascii="Times New Roman" w:eastAsia="Calibri" w:hAnsi="Times New Roman" w:cs="Times New Roman"/>
          <w:sz w:val="28"/>
          <w:szCs w:val="28"/>
        </w:rPr>
        <w:t xml:space="preserve"> России от 28.07.2014 N 813 (ред. от 21.10.2019);</w:t>
      </w:r>
    </w:p>
    <w:p w14:paraId="6DC4C264" w14:textId="77777777" w:rsidR="0078112D" w:rsidRPr="0078112D" w:rsidRDefault="0078112D" w:rsidP="0078112D">
      <w:pPr>
        <w:spacing w:after="0" w:line="276" w:lineRule="auto"/>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- 11.02.09 «Многоканальные телекоммуникационные системы» Приказ Министерства образования и науки РФ от 28 июля 2014 г. N 811;</w:t>
      </w:r>
    </w:p>
    <w:p w14:paraId="30627243" w14:textId="77777777" w:rsidR="0078112D" w:rsidRPr="0078112D" w:rsidRDefault="0078112D" w:rsidP="0078112D">
      <w:pPr>
        <w:spacing w:after="0" w:line="276" w:lineRule="auto"/>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- 11.01.05 «Монтажник связи» Приказ Министерства образования и науки РФ от 9 апреля 2018 г. N 252;</w:t>
      </w:r>
    </w:p>
    <w:p w14:paraId="4BC643FD" w14:textId="77777777" w:rsidR="0078112D" w:rsidRPr="0078112D" w:rsidRDefault="0078112D" w:rsidP="0078112D">
      <w:pPr>
        <w:spacing w:after="0" w:line="276" w:lineRule="auto"/>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xml:space="preserve">- 11.02.08 «Средства связи с подвижными объектами» Приказ </w:t>
      </w:r>
      <w:proofErr w:type="spellStart"/>
      <w:r w:rsidRPr="0078112D">
        <w:rPr>
          <w:rFonts w:ascii="Times New Roman" w:eastAsia="Calibri" w:hAnsi="Times New Roman" w:cs="Times New Roman"/>
          <w:sz w:val="28"/>
          <w:szCs w:val="28"/>
        </w:rPr>
        <w:t>Минобрнауки</w:t>
      </w:r>
      <w:proofErr w:type="spellEnd"/>
      <w:r w:rsidRPr="0078112D">
        <w:rPr>
          <w:rFonts w:ascii="Times New Roman" w:eastAsia="Calibri" w:hAnsi="Times New Roman" w:cs="Times New Roman"/>
          <w:sz w:val="28"/>
          <w:szCs w:val="28"/>
        </w:rPr>
        <w:t xml:space="preserve"> России от 28.07.2014 N 810;</w:t>
      </w:r>
    </w:p>
    <w:p w14:paraId="102B1DF9" w14:textId="77777777" w:rsidR="0078112D" w:rsidRPr="0078112D" w:rsidRDefault="0078112D" w:rsidP="0078112D">
      <w:pPr>
        <w:spacing w:after="0" w:line="276" w:lineRule="auto"/>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- 11.02.10 «Радиосвязь, радиовещание и телевидение» Приказ Министерства образования и науки РФ от 28 июля 2014 г. N 812;</w:t>
      </w:r>
    </w:p>
    <w:p w14:paraId="6129A3DC" w14:textId="77777777" w:rsidR="0078112D" w:rsidRPr="0078112D" w:rsidRDefault="0078112D" w:rsidP="0078112D">
      <w:pPr>
        <w:spacing w:after="0" w:line="276" w:lineRule="auto"/>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- 11.02.15 «Инфокоммуникационные сети и системы связи» Приказ Министерства образования и науки РФ от 9 декабря 2016 г. N 1584;</w:t>
      </w:r>
    </w:p>
    <w:p w14:paraId="158016ED" w14:textId="77777777" w:rsidR="0078112D" w:rsidRPr="0078112D" w:rsidRDefault="0078112D" w:rsidP="0078112D">
      <w:pPr>
        <w:spacing w:after="0" w:line="276" w:lineRule="auto"/>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- 10.02.04 «Обеспечение информационной безопасности телекоммуникационных систем» Приказ Министерства образования и науки РФ от 9 декабря 2016 г. N 1551.</w:t>
      </w:r>
    </w:p>
    <w:p w14:paraId="6DFC3A11" w14:textId="77777777" w:rsidR="0078112D" w:rsidRPr="0078112D" w:rsidRDefault="0078112D" w:rsidP="0078112D">
      <w:pPr>
        <w:numPr>
          <w:ilvl w:val="0"/>
          <w:numId w:val="1"/>
        </w:numPr>
        <w:spacing w:after="0" w:line="276" w:lineRule="auto"/>
        <w:ind w:left="1134"/>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Профессиональный стандарт</w:t>
      </w:r>
    </w:p>
    <w:p w14:paraId="004C9252" w14:textId="77777777" w:rsidR="0078112D" w:rsidRPr="0078112D" w:rsidRDefault="0078112D" w:rsidP="0078112D">
      <w:pPr>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xml:space="preserve">- 06.020 «Кабельщик-спайщик» </w:t>
      </w:r>
      <w:r w:rsidRPr="0078112D">
        <w:rPr>
          <w:rFonts w:ascii="Times New Roman" w:hAnsi="Times New Roman" w:cs="Times New Roman"/>
          <w:sz w:val="28"/>
          <w:szCs w:val="28"/>
        </w:rPr>
        <w:t>Приказ Министерства труда и социальной защиты. Российской Федерации от 16 декабря 2020 года N 909н. Регистрационный номер 206</w:t>
      </w:r>
    </w:p>
    <w:p w14:paraId="1495F5E2" w14:textId="77777777" w:rsidR="0078112D" w:rsidRPr="0078112D" w:rsidRDefault="0078112D" w:rsidP="0078112D">
      <w:pPr>
        <w:numPr>
          <w:ilvl w:val="0"/>
          <w:numId w:val="1"/>
        </w:numPr>
        <w:spacing w:after="0" w:line="276" w:lineRule="auto"/>
        <w:ind w:left="1134"/>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ЕТКС</w:t>
      </w:r>
    </w:p>
    <w:p w14:paraId="5806AB61" w14:textId="77777777" w:rsidR="0078112D" w:rsidRPr="0078112D" w:rsidRDefault="0078112D" w:rsidP="0078112D">
      <w:pPr>
        <w:spacing w:after="0" w:line="276" w:lineRule="auto"/>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Единый тарифно-квалификационный справочник работ и профессий рабочих (ЕТКС), 2019. Часть №1 выпуска №58 ЕТКС. Выпуск утвержден Постановлением Госкомтруда СССР, ВЦСПС от 27.04.1984 N 122/8-43 (</w:t>
      </w:r>
      <w:proofErr w:type="gramStart"/>
      <w:r w:rsidRPr="0078112D">
        <w:rPr>
          <w:rFonts w:ascii="Times New Roman" w:eastAsia="Calibri" w:hAnsi="Times New Roman" w:cs="Times New Roman"/>
          <w:sz w:val="28"/>
          <w:szCs w:val="28"/>
        </w:rPr>
        <w:t>В</w:t>
      </w:r>
      <w:proofErr w:type="gramEnd"/>
      <w:r w:rsidRPr="0078112D">
        <w:rPr>
          <w:rFonts w:ascii="Times New Roman" w:eastAsia="Calibri" w:hAnsi="Times New Roman" w:cs="Times New Roman"/>
          <w:sz w:val="28"/>
          <w:szCs w:val="28"/>
        </w:rPr>
        <w:t xml:space="preserve"> редакции Приказа </w:t>
      </w:r>
      <w:proofErr w:type="spellStart"/>
      <w:r w:rsidRPr="0078112D">
        <w:rPr>
          <w:rFonts w:ascii="Times New Roman" w:eastAsia="Calibri" w:hAnsi="Times New Roman" w:cs="Times New Roman"/>
          <w:sz w:val="28"/>
          <w:szCs w:val="28"/>
        </w:rPr>
        <w:t>Минздравсоцразвития</w:t>
      </w:r>
      <w:proofErr w:type="spellEnd"/>
      <w:r w:rsidRPr="0078112D">
        <w:rPr>
          <w:rFonts w:ascii="Times New Roman" w:eastAsia="Calibri" w:hAnsi="Times New Roman" w:cs="Times New Roman"/>
          <w:sz w:val="28"/>
          <w:szCs w:val="28"/>
        </w:rPr>
        <w:t xml:space="preserve"> РФ от 11.11.2008 N 642). Раздел ЕТКС «Работы и профессии рабочих связи» Кабельщик-спайщик</w:t>
      </w:r>
    </w:p>
    <w:p w14:paraId="12E98D00" w14:textId="77777777" w:rsidR="0078112D" w:rsidRPr="0078112D" w:rsidRDefault="0078112D" w:rsidP="0078112D">
      <w:pPr>
        <w:numPr>
          <w:ilvl w:val="0"/>
          <w:numId w:val="1"/>
        </w:numPr>
        <w:spacing w:after="0" w:line="276" w:lineRule="auto"/>
        <w:ind w:left="1134"/>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lastRenderedPageBreak/>
        <w:t>Отраслевые/корпоративные стандарты</w:t>
      </w:r>
    </w:p>
    <w:p w14:paraId="24D3001C" w14:textId="77777777" w:rsidR="0078112D" w:rsidRPr="0078112D" w:rsidRDefault="0078112D" w:rsidP="0078112D">
      <w:pPr>
        <w:spacing w:after="0" w:line="276" w:lineRule="auto"/>
        <w:jc w:val="both"/>
        <w:rPr>
          <w:rFonts w:ascii="Times New Roman" w:eastAsia="Times New Roman" w:hAnsi="Times New Roman" w:cs="Times New Roman"/>
          <w:sz w:val="28"/>
          <w:szCs w:val="28"/>
          <w:lang w:eastAsia="ru-RU"/>
        </w:rPr>
      </w:pPr>
      <w:r w:rsidRPr="0078112D">
        <w:rPr>
          <w:rFonts w:ascii="Times New Roman" w:eastAsia="Calibri" w:hAnsi="Times New Roman" w:cs="Times New Roman"/>
          <w:sz w:val="28"/>
          <w:szCs w:val="28"/>
        </w:rPr>
        <w:t xml:space="preserve">- </w:t>
      </w:r>
      <w:r w:rsidRPr="0078112D">
        <w:rPr>
          <w:rFonts w:ascii="Times New Roman" w:eastAsia="Times New Roman" w:hAnsi="Times New Roman" w:cs="Times New Roman"/>
          <w:bCs/>
          <w:sz w:val="28"/>
          <w:szCs w:val="28"/>
          <w:lang w:eastAsia="ru-RU"/>
        </w:rPr>
        <w:t>Руководство по проведению планово-профилактических и аварийно-восстановительных работ на линейно-кабельных сооружениях связи волоконно-оптической линии передачи</w:t>
      </w:r>
      <w:r w:rsidRPr="0078112D">
        <w:rPr>
          <w:rFonts w:ascii="Times New Roman" w:eastAsia="Calibri" w:hAnsi="Times New Roman" w:cs="Times New Roman"/>
          <w:sz w:val="28"/>
          <w:szCs w:val="28"/>
        </w:rPr>
        <w:t xml:space="preserve">. </w:t>
      </w:r>
      <w:r w:rsidRPr="0078112D">
        <w:rPr>
          <w:rFonts w:ascii="Times New Roman" w:eastAsia="Times New Roman" w:hAnsi="Times New Roman" w:cs="Times New Roman"/>
          <w:sz w:val="28"/>
          <w:szCs w:val="28"/>
          <w:lang w:eastAsia="ru-RU"/>
        </w:rPr>
        <w:t>Введен в действие информационным письмом от 28.05.2001 № 3160</w:t>
      </w:r>
    </w:p>
    <w:p w14:paraId="4DB7F41C" w14:textId="77777777" w:rsidR="0078112D" w:rsidRPr="0078112D" w:rsidRDefault="0078112D" w:rsidP="0078112D">
      <w:pPr>
        <w:spacing w:after="0" w:line="276" w:lineRule="auto"/>
        <w:jc w:val="both"/>
        <w:rPr>
          <w:rFonts w:ascii="Times New Roman" w:hAnsi="Times New Roman" w:cs="Times New Roman"/>
          <w:sz w:val="28"/>
          <w:szCs w:val="28"/>
        </w:rPr>
      </w:pPr>
      <w:r w:rsidRPr="0078112D">
        <w:rPr>
          <w:rFonts w:ascii="Times New Roman" w:hAnsi="Times New Roman" w:cs="Times New Roman"/>
          <w:sz w:val="28"/>
          <w:szCs w:val="28"/>
        </w:rPr>
        <w:t xml:space="preserve">- РД 45.180-2001 Руководящий документ отрасли Руководство по проведению планово-профилактических и аварийно-восстановительных работ на линейно-кабельных сооружениях связи волоконно-оптических линий передачи. Дата введения 2001-05- 28 </w:t>
      </w:r>
    </w:p>
    <w:p w14:paraId="251CAA05" w14:textId="77777777" w:rsidR="0078112D" w:rsidRPr="0078112D" w:rsidRDefault="0078112D" w:rsidP="0078112D">
      <w:pPr>
        <w:spacing w:after="0" w:line="276" w:lineRule="auto"/>
        <w:jc w:val="both"/>
        <w:rPr>
          <w:rFonts w:ascii="Times New Roman" w:hAnsi="Times New Roman" w:cs="Times New Roman"/>
          <w:sz w:val="28"/>
          <w:szCs w:val="28"/>
        </w:rPr>
      </w:pPr>
      <w:r w:rsidRPr="0078112D">
        <w:rPr>
          <w:rFonts w:ascii="Times New Roman" w:hAnsi="Times New Roman" w:cs="Times New Roman"/>
          <w:sz w:val="28"/>
          <w:szCs w:val="28"/>
        </w:rPr>
        <w:t xml:space="preserve">РД 45.047-99 Руководящий документ отрасли Линии передачи </w:t>
      </w:r>
      <w:proofErr w:type="spellStart"/>
      <w:r w:rsidRPr="0078112D">
        <w:rPr>
          <w:rFonts w:ascii="Times New Roman" w:hAnsi="Times New Roman" w:cs="Times New Roman"/>
          <w:sz w:val="28"/>
          <w:szCs w:val="28"/>
        </w:rPr>
        <w:t>волоконнооптические</w:t>
      </w:r>
      <w:proofErr w:type="spellEnd"/>
      <w:r w:rsidRPr="0078112D">
        <w:rPr>
          <w:rFonts w:ascii="Times New Roman" w:hAnsi="Times New Roman" w:cs="Times New Roman"/>
          <w:sz w:val="28"/>
          <w:szCs w:val="28"/>
        </w:rPr>
        <w:t xml:space="preserve"> на магистральной и внутризоновых первичных сетях ВСС России. Техническая эксплуатация. Утвержден и введен в действие: информационным письмом от 27.12.99 №7934 </w:t>
      </w:r>
    </w:p>
    <w:p w14:paraId="57B33F1B" w14:textId="77777777" w:rsidR="0078112D" w:rsidRPr="0078112D" w:rsidRDefault="0078112D" w:rsidP="0078112D">
      <w:pPr>
        <w:spacing w:after="0" w:line="276" w:lineRule="auto"/>
        <w:jc w:val="both"/>
        <w:rPr>
          <w:rFonts w:ascii="Times New Roman" w:hAnsi="Times New Roman" w:cs="Times New Roman"/>
          <w:sz w:val="28"/>
          <w:szCs w:val="28"/>
        </w:rPr>
      </w:pPr>
      <w:r w:rsidRPr="0078112D">
        <w:rPr>
          <w:rFonts w:ascii="Times New Roman" w:hAnsi="Times New Roman" w:cs="Times New Roman"/>
          <w:sz w:val="28"/>
          <w:szCs w:val="28"/>
        </w:rPr>
        <w:t xml:space="preserve">РД 45.156-2000 Руководящий документ отрасли Состав исполнительной документации на законченные строительством линейные сооружения магистральных и внутризоновых ВОЛП. Введен в действие: Письмом Министерства Российской Федерации по связи и информатизации от 22.06.2000 № 3636 </w:t>
      </w:r>
    </w:p>
    <w:p w14:paraId="1288DEFB" w14:textId="77777777" w:rsidR="0078112D" w:rsidRPr="0078112D" w:rsidRDefault="0078112D" w:rsidP="0078112D">
      <w:pPr>
        <w:numPr>
          <w:ilvl w:val="0"/>
          <w:numId w:val="3"/>
        </w:numPr>
        <w:spacing w:after="0" w:line="276" w:lineRule="auto"/>
        <w:contextualSpacing/>
        <w:jc w:val="both"/>
        <w:rPr>
          <w:rFonts w:ascii="Times New Roman" w:eastAsia="Calibri" w:hAnsi="Times New Roman" w:cs="Times New Roman"/>
          <w:sz w:val="28"/>
          <w:szCs w:val="28"/>
        </w:rPr>
      </w:pPr>
      <w:r w:rsidRPr="0078112D">
        <w:rPr>
          <w:rFonts w:ascii="Times New Roman" w:eastAsia="Calibri" w:hAnsi="Times New Roman" w:cs="Times New Roman"/>
          <w:sz w:val="28"/>
          <w:szCs w:val="28"/>
        </w:rPr>
        <w:t xml:space="preserve">ГОСТы </w:t>
      </w:r>
    </w:p>
    <w:p w14:paraId="27DEF370" w14:textId="77777777" w:rsidR="0078112D" w:rsidRPr="0078112D" w:rsidRDefault="0078112D" w:rsidP="0078112D">
      <w:pPr>
        <w:spacing w:after="0"/>
        <w:jc w:val="both"/>
        <w:rPr>
          <w:rFonts w:ascii="Times New Roman" w:hAnsi="Times New Roman"/>
          <w:sz w:val="28"/>
          <w:szCs w:val="28"/>
        </w:rPr>
      </w:pPr>
      <w:r w:rsidRPr="0078112D">
        <w:rPr>
          <w:rFonts w:ascii="Times New Roman" w:hAnsi="Times New Roman" w:cs="Times New Roman"/>
          <w:sz w:val="28"/>
          <w:szCs w:val="28"/>
        </w:rPr>
        <w:t>- ГОСТ Р 59502-</w:t>
      </w:r>
      <w:proofErr w:type="gramStart"/>
      <w:r w:rsidRPr="0078112D">
        <w:rPr>
          <w:rFonts w:ascii="Times New Roman" w:hAnsi="Times New Roman" w:cs="Times New Roman"/>
          <w:sz w:val="28"/>
          <w:szCs w:val="28"/>
        </w:rPr>
        <w:t>2021</w:t>
      </w:r>
      <w:r w:rsidRPr="0078112D">
        <w:rPr>
          <w:rFonts w:ascii="Times New Roman" w:eastAsiaTheme="majorEastAsia" w:hAnsi="Times New Roman" w:cs="Times New Roman"/>
          <w:bCs/>
          <w:sz w:val="28"/>
          <w:szCs w:val="28"/>
        </w:rPr>
        <w:t>  «</w:t>
      </w:r>
      <w:proofErr w:type="gramEnd"/>
      <w:r w:rsidRPr="0078112D">
        <w:rPr>
          <w:rFonts w:ascii="Times New Roman" w:eastAsiaTheme="majorEastAsia" w:hAnsi="Times New Roman" w:cs="Times New Roman"/>
          <w:bCs/>
          <w:sz w:val="28"/>
          <w:szCs w:val="28"/>
        </w:rPr>
        <w:t xml:space="preserve">Единая система условных обозначений в области информационно-телекоммуникационных систем». </w:t>
      </w:r>
    </w:p>
    <w:p w14:paraId="2F2DE8A1" w14:textId="77777777" w:rsidR="0078112D" w:rsidRPr="0078112D" w:rsidRDefault="0078112D" w:rsidP="0078112D">
      <w:pPr>
        <w:shd w:val="clear" w:color="auto" w:fill="FFFFFF"/>
        <w:spacing w:after="0" w:line="240" w:lineRule="auto"/>
        <w:jc w:val="both"/>
        <w:outlineLvl w:val="0"/>
        <w:rPr>
          <w:rFonts w:ascii="Times New Roman" w:eastAsia="Times New Roman" w:hAnsi="Times New Roman" w:cs="Times New Roman"/>
          <w:kern w:val="36"/>
          <w:sz w:val="28"/>
          <w:szCs w:val="28"/>
          <w:lang w:eastAsia="ru-RU"/>
        </w:rPr>
      </w:pPr>
      <w:r w:rsidRPr="0078112D">
        <w:rPr>
          <w:rFonts w:ascii="Times New Roman" w:eastAsia="Times New Roman" w:hAnsi="Times New Roman" w:cs="Times New Roman"/>
          <w:kern w:val="36"/>
          <w:sz w:val="28"/>
          <w:szCs w:val="28"/>
          <w:lang w:eastAsia="ru-RU"/>
        </w:rPr>
        <w:t>- ГОСТ Р 54417-2011. «Компоненты волоконно-оптических систем передач. Термины и определения»</w:t>
      </w:r>
    </w:p>
    <w:p w14:paraId="0F423345" w14:textId="77777777" w:rsidR="0078112D" w:rsidRPr="0078112D" w:rsidRDefault="0078112D" w:rsidP="0078112D">
      <w:pPr>
        <w:shd w:val="clear" w:color="auto" w:fill="FFFFFF"/>
        <w:spacing w:after="0" w:line="240" w:lineRule="auto"/>
        <w:jc w:val="both"/>
        <w:textAlignment w:val="baseline"/>
        <w:rPr>
          <w:rFonts w:ascii="Times New Roman" w:eastAsia="Times New Roman" w:hAnsi="Times New Roman" w:cs="Times New Roman"/>
          <w:bCs/>
          <w:sz w:val="28"/>
          <w:szCs w:val="28"/>
          <w:lang w:eastAsia="ru-RU"/>
        </w:rPr>
      </w:pPr>
      <w:r w:rsidRPr="0078112D">
        <w:rPr>
          <w:rFonts w:ascii="Times New Roman" w:eastAsia="Times New Roman" w:hAnsi="Times New Roman" w:cs="Times New Roman"/>
          <w:sz w:val="28"/>
          <w:szCs w:val="28"/>
          <w:lang w:eastAsia="ru-RU"/>
        </w:rPr>
        <w:t>- ГОСТ Р 53246-2008 «</w:t>
      </w:r>
      <w:r w:rsidRPr="0078112D">
        <w:rPr>
          <w:rFonts w:ascii="Times New Roman" w:eastAsia="Times New Roman" w:hAnsi="Times New Roman" w:cs="Times New Roman"/>
          <w:bCs/>
          <w:sz w:val="28"/>
          <w:szCs w:val="28"/>
          <w:lang w:eastAsia="ru-RU"/>
        </w:rPr>
        <w:t>Информационные технологии. Системы кабельные структурированные. Проектирование основных узлов системы. Общие требования»</w:t>
      </w:r>
    </w:p>
    <w:p w14:paraId="79B59C2E" w14:textId="77777777" w:rsidR="0078112D" w:rsidRPr="0078112D" w:rsidRDefault="0078112D" w:rsidP="0078112D">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78112D">
        <w:rPr>
          <w:rFonts w:ascii="Times New Roman" w:eastAsia="Times New Roman" w:hAnsi="Times New Roman" w:cs="Times New Roman"/>
          <w:sz w:val="28"/>
          <w:szCs w:val="28"/>
          <w:lang w:eastAsia="ru-RU"/>
        </w:rPr>
        <w:t>- ГОСТ Р 53245-2008 «</w:t>
      </w:r>
      <w:r w:rsidRPr="0078112D">
        <w:rPr>
          <w:rFonts w:ascii="Times New Roman" w:eastAsia="Times New Roman" w:hAnsi="Times New Roman" w:cs="Times New Roman"/>
          <w:bCs/>
          <w:sz w:val="28"/>
          <w:szCs w:val="28"/>
          <w:lang w:eastAsia="ru-RU"/>
        </w:rPr>
        <w:t>Информационные технологии. Системы кабельные структурированные. Монтаж основных узлов системы»</w:t>
      </w:r>
    </w:p>
    <w:p w14:paraId="473580CE" w14:textId="77777777" w:rsidR="0078112D" w:rsidRPr="0078112D" w:rsidRDefault="0078112D" w:rsidP="0078112D">
      <w:pPr>
        <w:numPr>
          <w:ilvl w:val="0"/>
          <w:numId w:val="2"/>
        </w:numPr>
        <w:spacing w:after="0" w:line="351" w:lineRule="atLeast"/>
        <w:ind w:left="993"/>
        <w:jc w:val="both"/>
        <w:outlineLvl w:val="0"/>
        <w:rPr>
          <w:rFonts w:ascii="Times New Roman" w:eastAsia="Times New Roman" w:hAnsi="Times New Roman" w:cs="Times New Roman"/>
          <w:bCs/>
          <w:kern w:val="36"/>
          <w:sz w:val="28"/>
          <w:szCs w:val="28"/>
          <w:lang w:eastAsia="ru-RU"/>
        </w:rPr>
      </w:pPr>
      <w:proofErr w:type="spellStart"/>
      <w:r w:rsidRPr="0078112D">
        <w:rPr>
          <w:rFonts w:ascii="Times New Roman" w:eastAsia="Calibri" w:hAnsi="Times New Roman" w:cs="Times New Roman"/>
          <w:bCs/>
          <w:kern w:val="36"/>
          <w:sz w:val="28"/>
          <w:szCs w:val="28"/>
          <w:lang w:eastAsia="ru-RU"/>
        </w:rPr>
        <w:t>СанПин</w:t>
      </w:r>
      <w:proofErr w:type="spellEnd"/>
      <w:r w:rsidRPr="0078112D">
        <w:rPr>
          <w:rFonts w:ascii="Times New Roman" w:eastAsia="Calibri" w:hAnsi="Times New Roman" w:cs="Times New Roman"/>
          <w:bCs/>
          <w:kern w:val="36"/>
          <w:sz w:val="28"/>
          <w:szCs w:val="28"/>
          <w:lang w:eastAsia="ru-RU"/>
        </w:rPr>
        <w:t xml:space="preserve"> </w:t>
      </w:r>
    </w:p>
    <w:p w14:paraId="6A9B2E7C" w14:textId="77777777" w:rsidR="0078112D" w:rsidRPr="0078112D" w:rsidRDefault="0078112D" w:rsidP="0078112D">
      <w:pPr>
        <w:spacing w:after="0" w:line="351" w:lineRule="atLeast"/>
        <w:jc w:val="both"/>
        <w:outlineLvl w:val="0"/>
        <w:rPr>
          <w:rFonts w:ascii="Times New Roman" w:eastAsia="Times New Roman" w:hAnsi="Times New Roman" w:cs="Times New Roman"/>
          <w:bCs/>
          <w:kern w:val="36"/>
          <w:sz w:val="28"/>
          <w:szCs w:val="28"/>
          <w:lang w:eastAsia="ru-RU"/>
        </w:rPr>
      </w:pPr>
      <w:r w:rsidRPr="0078112D">
        <w:rPr>
          <w:rFonts w:ascii="Times New Roman" w:eastAsia="Times New Roman" w:hAnsi="Times New Roman" w:cs="Times New Roman"/>
          <w:bCs/>
          <w:kern w:val="36"/>
          <w:sz w:val="28"/>
          <w:szCs w:val="28"/>
          <w:lang w:eastAsia="ru-RU"/>
        </w:rPr>
        <w:t xml:space="preserve">- Приказ Минтруда России от 07.12.2020 N 867н </w:t>
      </w:r>
      <w:proofErr w:type="gramStart"/>
      <w:r w:rsidRPr="0078112D">
        <w:rPr>
          <w:rFonts w:ascii="Times New Roman" w:eastAsia="Times New Roman" w:hAnsi="Times New Roman" w:cs="Times New Roman"/>
          <w:bCs/>
          <w:kern w:val="36"/>
          <w:sz w:val="28"/>
          <w:szCs w:val="28"/>
          <w:lang w:eastAsia="ru-RU"/>
        </w:rPr>
        <w:t>Об</w:t>
      </w:r>
      <w:proofErr w:type="gramEnd"/>
      <w:r w:rsidRPr="0078112D">
        <w:rPr>
          <w:rFonts w:ascii="Times New Roman" w:eastAsia="Times New Roman" w:hAnsi="Times New Roman" w:cs="Times New Roman"/>
          <w:bCs/>
          <w:kern w:val="36"/>
          <w:sz w:val="28"/>
          <w:szCs w:val="28"/>
          <w:lang w:eastAsia="ru-RU"/>
        </w:rPr>
        <w:t xml:space="preserve"> утверждении Правил по охране труда при выполнении работ на объектах связи (Зарегистрировано в Минюсте России 21.12.2020 N 61650)</w:t>
      </w:r>
    </w:p>
    <w:p w14:paraId="5E53281B" w14:textId="77777777" w:rsidR="0078112D" w:rsidRPr="0078112D" w:rsidRDefault="0078112D" w:rsidP="0078112D">
      <w:pPr>
        <w:numPr>
          <w:ilvl w:val="0"/>
          <w:numId w:val="2"/>
        </w:numPr>
        <w:spacing w:after="0" w:line="351" w:lineRule="atLeast"/>
        <w:jc w:val="both"/>
        <w:outlineLvl w:val="0"/>
        <w:rPr>
          <w:rFonts w:ascii="Times New Roman" w:eastAsia="Times New Roman" w:hAnsi="Times New Roman" w:cs="Times New Roman"/>
          <w:bCs/>
          <w:kern w:val="36"/>
          <w:sz w:val="28"/>
          <w:szCs w:val="28"/>
          <w:lang w:eastAsia="ru-RU"/>
        </w:rPr>
      </w:pPr>
      <w:r w:rsidRPr="0078112D">
        <w:rPr>
          <w:rFonts w:ascii="Times New Roman" w:eastAsia="Calibri" w:hAnsi="Times New Roman" w:cs="Times New Roman"/>
          <w:bCs/>
          <w:kern w:val="36"/>
          <w:sz w:val="28"/>
          <w:szCs w:val="28"/>
          <w:lang w:eastAsia="ru-RU"/>
        </w:rPr>
        <w:t xml:space="preserve">СП (СНИП) </w:t>
      </w:r>
    </w:p>
    <w:p w14:paraId="37368494" w14:textId="77777777" w:rsidR="0078112D" w:rsidRPr="0078112D" w:rsidRDefault="0078112D" w:rsidP="0078112D">
      <w:pPr>
        <w:spacing w:after="0"/>
        <w:jc w:val="both"/>
        <w:rPr>
          <w:rFonts w:ascii="Times New Roman" w:hAnsi="Times New Roman" w:cs="Times New Roman"/>
          <w:bCs/>
          <w:color w:val="000000"/>
          <w:sz w:val="28"/>
          <w:szCs w:val="28"/>
          <w:shd w:val="clear" w:color="auto" w:fill="FFFFFF"/>
        </w:rPr>
      </w:pPr>
      <w:r w:rsidRPr="0078112D">
        <w:rPr>
          <w:rFonts w:ascii="Times New Roman" w:hAnsi="Times New Roman" w:cs="Times New Roman"/>
          <w:bCs/>
          <w:color w:val="000000"/>
          <w:sz w:val="28"/>
          <w:szCs w:val="28"/>
          <w:shd w:val="clear" w:color="auto" w:fill="FFFFFF"/>
        </w:rPr>
        <w:t>- Правила проектирования, строительства и эксплуатации волоконно-оптических линий связи (утверждены Минэнерго РФ 27.12.2002, Минсвязи РФ 24.04.2003)</w:t>
      </w:r>
    </w:p>
    <w:p w14:paraId="4188E367" w14:textId="77777777" w:rsidR="0078112D" w:rsidRPr="0078112D" w:rsidRDefault="0078112D" w:rsidP="0078112D">
      <w:pPr>
        <w:spacing w:after="0" w:line="276" w:lineRule="auto"/>
        <w:jc w:val="both"/>
        <w:rPr>
          <w:rFonts w:ascii="Times New Roman" w:hAnsi="Times New Roman" w:cs="Times New Roman"/>
          <w:sz w:val="28"/>
          <w:szCs w:val="28"/>
        </w:rPr>
      </w:pPr>
      <w:r w:rsidRPr="0078112D">
        <w:rPr>
          <w:rFonts w:ascii="Times New Roman" w:hAnsi="Times New Roman" w:cs="Times New Roman"/>
          <w:sz w:val="28"/>
          <w:szCs w:val="28"/>
        </w:rPr>
        <w:t xml:space="preserve">- Правила проектирования, строительства и эксплуатации волоконно-оптических линий связи на воздушных линиях электропередачи напряжением 110 </w:t>
      </w:r>
      <w:proofErr w:type="spellStart"/>
      <w:r w:rsidRPr="0078112D">
        <w:rPr>
          <w:rFonts w:ascii="Times New Roman" w:hAnsi="Times New Roman" w:cs="Times New Roman"/>
          <w:sz w:val="28"/>
          <w:szCs w:val="28"/>
        </w:rPr>
        <w:t>кв</w:t>
      </w:r>
      <w:proofErr w:type="spellEnd"/>
      <w:r w:rsidRPr="0078112D">
        <w:rPr>
          <w:rFonts w:ascii="Times New Roman" w:hAnsi="Times New Roman" w:cs="Times New Roman"/>
          <w:sz w:val="28"/>
          <w:szCs w:val="28"/>
        </w:rPr>
        <w:t xml:space="preserve"> и выше (в четырех частях). Дата введения 1998-10- 16 </w:t>
      </w:r>
    </w:p>
    <w:p w14:paraId="3B88C4C1" w14:textId="77777777" w:rsidR="0078112D" w:rsidRPr="0078112D" w:rsidRDefault="0078112D" w:rsidP="0078112D">
      <w:pPr>
        <w:spacing w:after="0"/>
        <w:jc w:val="both"/>
        <w:rPr>
          <w:rFonts w:ascii="Times New Roman" w:eastAsia="Calibri" w:hAnsi="Times New Roman" w:cs="Times New Roman"/>
          <w:sz w:val="28"/>
          <w:szCs w:val="28"/>
          <w:vertAlign w:val="subscript"/>
        </w:rPr>
      </w:pPr>
    </w:p>
    <w:p w14:paraId="06F06D07" w14:textId="384C193B" w:rsidR="00425FBC" w:rsidRDefault="00532AD0" w:rsidP="009C4B59">
      <w:pPr>
        <w:keepNext/>
        <w:spacing w:after="0" w:line="276" w:lineRule="auto"/>
        <w:ind w:firstLine="709"/>
        <w:jc w:val="both"/>
        <w:outlineLvl w:val="1"/>
        <w:rPr>
          <w:rFonts w:ascii="Times New Roman" w:eastAsia="Calibri" w:hAnsi="Times New Roman" w:cs="Times New Roman"/>
          <w:i/>
          <w:sz w:val="28"/>
          <w:szCs w:val="28"/>
        </w:rPr>
      </w:pPr>
      <w:r w:rsidRPr="009C4B59">
        <w:rPr>
          <w:rFonts w:ascii="Times New Roman" w:eastAsia="Times New Roman" w:hAnsi="Times New Roman" w:cs="Times New Roman"/>
          <w:bCs/>
          <w:sz w:val="28"/>
          <w:szCs w:val="28"/>
        </w:rPr>
        <w:lastRenderedPageBreak/>
        <w:t>Перечень профессиональных задач специалиста по компетенции</w:t>
      </w:r>
      <w:r w:rsidRPr="009C4B59">
        <w:rPr>
          <w:rFonts w:ascii="Times New Roman" w:eastAsia="Times New Roman" w:hAnsi="Times New Roman" w:cs="Times New Roman"/>
          <w:b/>
          <w:sz w:val="28"/>
          <w:szCs w:val="28"/>
        </w:rPr>
        <w:t xml:space="preserve"> о</w:t>
      </w:r>
      <w:r w:rsidR="00425FBC" w:rsidRPr="00425FBC">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425FBC">
        <w:rPr>
          <w:rFonts w:ascii="Times New Roman" w:eastAsia="Calibri" w:hAnsi="Times New Roman" w:cs="Times New Roman"/>
          <w:i/>
          <w:sz w:val="28"/>
          <w:szCs w:val="28"/>
        </w:rPr>
        <w:t xml:space="preserve">. </w:t>
      </w:r>
    </w:p>
    <w:p w14:paraId="343A54E5" w14:textId="77777777" w:rsidR="009C4B59" w:rsidRPr="00425FBC" w:rsidRDefault="009C4B59" w:rsidP="009C4B59">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425FBC" w:rsidRPr="00425FBC" w14:paraId="44AB14DC" w14:textId="77777777" w:rsidTr="00914EA5">
        <w:tc>
          <w:tcPr>
            <w:tcW w:w="529" w:type="pct"/>
            <w:shd w:val="clear" w:color="auto" w:fill="92D050"/>
          </w:tcPr>
          <w:p w14:paraId="50935220" w14:textId="77777777" w:rsidR="00425FBC" w:rsidRPr="00425FBC" w:rsidRDefault="00425FBC" w:rsidP="00425FBC">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3EC27263" w14:textId="173F34F3" w:rsidR="00425FBC" w:rsidRPr="00425FBC" w:rsidRDefault="009F616C" w:rsidP="00425FBC">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C413A0" w:rsidRPr="00425FBC" w14:paraId="6CCAFF50" w14:textId="77777777" w:rsidTr="00425FBC">
        <w:tc>
          <w:tcPr>
            <w:tcW w:w="529" w:type="pct"/>
            <w:shd w:val="clear" w:color="auto" w:fill="BFBFBF"/>
          </w:tcPr>
          <w:p w14:paraId="724C0E0A" w14:textId="559302BC" w:rsidR="00C413A0" w:rsidRPr="00425FBC" w:rsidRDefault="00C413A0" w:rsidP="00C413A0">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1</w:t>
            </w:r>
          </w:p>
        </w:tc>
        <w:tc>
          <w:tcPr>
            <w:tcW w:w="4471" w:type="pct"/>
          </w:tcPr>
          <w:p w14:paraId="6AC398D4" w14:textId="03DCBC3E" w:rsidR="00C413A0" w:rsidRPr="00425FBC" w:rsidRDefault="00C413A0" w:rsidP="00C413A0">
            <w:pPr>
              <w:rPr>
                <w:rFonts w:ascii="Times New Roman" w:eastAsia="Calibri" w:hAnsi="Times New Roman" w:cs="Times New Roman"/>
                <w:sz w:val="28"/>
                <w:szCs w:val="28"/>
              </w:rPr>
            </w:pPr>
            <w:r w:rsidRPr="004923F0">
              <w:rPr>
                <w:rFonts w:ascii="Times New Roman" w:hAnsi="Times New Roman" w:cs="Times New Roman"/>
                <w:sz w:val="28"/>
                <w:szCs w:val="28"/>
              </w:rPr>
              <w:t>Проектирование линейно-кабельных сооружений</w:t>
            </w:r>
          </w:p>
        </w:tc>
      </w:tr>
      <w:tr w:rsidR="00C413A0" w:rsidRPr="00425FBC" w14:paraId="3D7E731D" w14:textId="77777777" w:rsidTr="00425FBC">
        <w:tc>
          <w:tcPr>
            <w:tcW w:w="529" w:type="pct"/>
            <w:shd w:val="clear" w:color="auto" w:fill="BFBFBF"/>
          </w:tcPr>
          <w:p w14:paraId="42B19B65" w14:textId="7AD0BD09" w:rsidR="00C413A0" w:rsidRPr="00425FBC" w:rsidRDefault="00C413A0" w:rsidP="00C413A0">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2</w:t>
            </w:r>
          </w:p>
        </w:tc>
        <w:tc>
          <w:tcPr>
            <w:tcW w:w="4471" w:type="pct"/>
          </w:tcPr>
          <w:p w14:paraId="32A34AEF" w14:textId="34F109BE" w:rsidR="00C413A0" w:rsidRPr="00425FBC" w:rsidRDefault="00C413A0" w:rsidP="00C413A0">
            <w:pPr>
              <w:rPr>
                <w:rFonts w:ascii="Times New Roman" w:eastAsia="Calibri" w:hAnsi="Times New Roman" w:cs="Times New Roman"/>
                <w:sz w:val="28"/>
                <w:szCs w:val="28"/>
              </w:rPr>
            </w:pPr>
            <w:r w:rsidRPr="004923F0">
              <w:rPr>
                <w:rFonts w:ascii="Times New Roman" w:hAnsi="Times New Roman" w:cs="Times New Roman"/>
                <w:sz w:val="28"/>
                <w:szCs w:val="28"/>
              </w:rPr>
              <w:t>Монтаж станционного оборудования</w:t>
            </w:r>
          </w:p>
        </w:tc>
      </w:tr>
      <w:tr w:rsidR="00C413A0" w:rsidRPr="00425FBC" w14:paraId="6B01F5C6" w14:textId="77777777" w:rsidTr="00425FBC">
        <w:tc>
          <w:tcPr>
            <w:tcW w:w="529" w:type="pct"/>
            <w:shd w:val="clear" w:color="auto" w:fill="BFBFBF"/>
          </w:tcPr>
          <w:p w14:paraId="3712F388" w14:textId="53D7F245" w:rsidR="00C413A0" w:rsidRPr="00425FBC" w:rsidRDefault="00C413A0" w:rsidP="00C413A0">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3</w:t>
            </w:r>
          </w:p>
        </w:tc>
        <w:tc>
          <w:tcPr>
            <w:tcW w:w="4471" w:type="pct"/>
          </w:tcPr>
          <w:p w14:paraId="6D1573A2" w14:textId="1E7633A2" w:rsidR="00C413A0" w:rsidRPr="00425FBC" w:rsidRDefault="00C413A0" w:rsidP="00C413A0">
            <w:pPr>
              <w:rPr>
                <w:rFonts w:ascii="Times New Roman" w:eastAsia="Calibri" w:hAnsi="Times New Roman" w:cs="Times New Roman"/>
                <w:sz w:val="28"/>
                <w:szCs w:val="28"/>
              </w:rPr>
            </w:pPr>
            <w:r w:rsidRPr="004923F0">
              <w:rPr>
                <w:rFonts w:ascii="Times New Roman" w:hAnsi="Times New Roman" w:cs="Times New Roman"/>
                <w:sz w:val="28"/>
                <w:szCs w:val="28"/>
              </w:rPr>
              <w:t>Монтаж линейного оборудования</w:t>
            </w:r>
          </w:p>
        </w:tc>
      </w:tr>
      <w:tr w:rsidR="00C413A0" w:rsidRPr="00425FBC" w14:paraId="077039F1" w14:textId="77777777" w:rsidTr="00425FBC">
        <w:tc>
          <w:tcPr>
            <w:tcW w:w="529" w:type="pct"/>
            <w:shd w:val="clear" w:color="auto" w:fill="BFBFBF"/>
          </w:tcPr>
          <w:p w14:paraId="453EAABC" w14:textId="344974F3" w:rsidR="00C413A0" w:rsidRPr="00425FBC" w:rsidRDefault="00C413A0" w:rsidP="00C413A0">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4</w:t>
            </w:r>
          </w:p>
        </w:tc>
        <w:tc>
          <w:tcPr>
            <w:tcW w:w="4471" w:type="pct"/>
          </w:tcPr>
          <w:p w14:paraId="1028C73D" w14:textId="0118650C" w:rsidR="00C413A0" w:rsidRPr="00425FBC" w:rsidRDefault="00C413A0" w:rsidP="00C413A0">
            <w:pPr>
              <w:rPr>
                <w:rFonts w:ascii="Times New Roman" w:eastAsia="Calibri" w:hAnsi="Times New Roman" w:cs="Times New Roman"/>
                <w:sz w:val="28"/>
                <w:szCs w:val="28"/>
              </w:rPr>
            </w:pPr>
            <w:r w:rsidRPr="004923F0">
              <w:rPr>
                <w:rFonts w:ascii="Times New Roman" w:hAnsi="Times New Roman" w:cs="Times New Roman"/>
                <w:sz w:val="28"/>
                <w:szCs w:val="28"/>
              </w:rPr>
              <w:t>Измерения оптических параметров линий связи</w:t>
            </w:r>
          </w:p>
        </w:tc>
      </w:tr>
      <w:tr w:rsidR="00C413A0" w:rsidRPr="00425FBC" w14:paraId="66EF1F92" w14:textId="77777777" w:rsidTr="00425FBC">
        <w:tc>
          <w:tcPr>
            <w:tcW w:w="529" w:type="pct"/>
            <w:shd w:val="clear" w:color="auto" w:fill="BFBFBF"/>
          </w:tcPr>
          <w:p w14:paraId="67D02D65" w14:textId="1FE93DE0" w:rsidR="00C413A0" w:rsidRPr="00425FBC" w:rsidRDefault="00C413A0" w:rsidP="00C413A0">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rPr>
              <w:t>5</w:t>
            </w:r>
          </w:p>
        </w:tc>
        <w:tc>
          <w:tcPr>
            <w:tcW w:w="4471" w:type="pct"/>
          </w:tcPr>
          <w:p w14:paraId="386A73F4" w14:textId="51F77CE9" w:rsidR="00C413A0" w:rsidRPr="00425FBC" w:rsidRDefault="00C413A0" w:rsidP="00C413A0">
            <w:pPr>
              <w:rPr>
                <w:rFonts w:ascii="Times New Roman" w:eastAsia="Calibri" w:hAnsi="Times New Roman" w:cs="Times New Roman"/>
                <w:sz w:val="28"/>
                <w:szCs w:val="28"/>
              </w:rPr>
            </w:pPr>
            <w:r w:rsidRPr="004923F0">
              <w:rPr>
                <w:rFonts w:ascii="Times New Roman" w:hAnsi="Times New Roman" w:cs="Times New Roman"/>
                <w:sz w:val="28"/>
                <w:szCs w:val="28"/>
              </w:rPr>
              <w:t>Паспортизация линейно-кабельных сооружений.</w:t>
            </w:r>
          </w:p>
        </w:tc>
      </w:tr>
    </w:tbl>
    <w:p w14:paraId="187CE715" w14:textId="77777777" w:rsidR="00425FBC" w:rsidRDefault="00425FBC" w:rsidP="00425FBC">
      <w:pPr>
        <w:spacing w:line="360" w:lineRule="auto"/>
        <w:jc w:val="both"/>
        <w:rPr>
          <w:rFonts w:ascii="Times New Roman" w:eastAsia="Times New Roman" w:hAnsi="Times New Roman" w:cs="Times New Roman"/>
          <w:color w:val="000000"/>
          <w:sz w:val="28"/>
          <w:szCs w:val="28"/>
        </w:rPr>
      </w:pPr>
    </w:p>
    <w:p w14:paraId="3AE72576" w14:textId="77777777" w:rsidR="001B15DE" w:rsidRPr="001B15DE" w:rsidRDefault="001B15DE" w:rsidP="001B15DE">
      <w:pPr>
        <w:tabs>
          <w:tab w:val="left" w:pos="3516"/>
        </w:tabs>
        <w:spacing w:line="360" w:lineRule="auto"/>
        <w:jc w:val="both"/>
        <w:rPr>
          <w:rFonts w:ascii="Times New Roman" w:eastAsia="Times New Roman" w:hAnsi="Times New Roman" w:cs="Times New Roman"/>
          <w:color w:val="000000"/>
          <w:sz w:val="28"/>
          <w:szCs w:val="28"/>
        </w:rPr>
      </w:pPr>
    </w:p>
    <w:p w14:paraId="722A78E2" w14:textId="626C728E" w:rsidR="001B15DE" w:rsidRDefault="001B15DE" w:rsidP="00596E5D">
      <w:pPr>
        <w:jc w:val="center"/>
        <w:rPr>
          <w:rFonts w:ascii="Times New Roman" w:hAnsi="Times New Roman" w:cs="Times New Roman"/>
          <w:sz w:val="72"/>
          <w:szCs w:val="72"/>
        </w:rPr>
      </w:pPr>
    </w:p>
    <w:p w14:paraId="7573A68C" w14:textId="70C93773" w:rsidR="001B15DE" w:rsidRDefault="001B15DE" w:rsidP="00596E5D">
      <w:pPr>
        <w:jc w:val="center"/>
        <w:rPr>
          <w:rFonts w:ascii="Times New Roman" w:hAnsi="Times New Roman" w:cs="Times New Roman"/>
          <w:sz w:val="72"/>
          <w:szCs w:val="72"/>
        </w:rPr>
      </w:pPr>
    </w:p>
    <w:p w14:paraId="72613AE0" w14:textId="171C8635" w:rsidR="001B15DE" w:rsidRDefault="001B15DE" w:rsidP="00596E5D">
      <w:pPr>
        <w:jc w:val="center"/>
        <w:rPr>
          <w:rFonts w:ascii="Times New Roman" w:hAnsi="Times New Roman" w:cs="Times New Roman"/>
          <w:sz w:val="72"/>
          <w:szCs w:val="72"/>
        </w:rPr>
      </w:pPr>
    </w:p>
    <w:p w14:paraId="3C556935" w14:textId="33B1FACF" w:rsidR="001B15DE" w:rsidRDefault="001B15DE" w:rsidP="00596E5D">
      <w:pPr>
        <w:jc w:val="center"/>
        <w:rPr>
          <w:rFonts w:ascii="Times New Roman" w:hAnsi="Times New Roman" w:cs="Times New Roman"/>
          <w:sz w:val="72"/>
          <w:szCs w:val="72"/>
        </w:rPr>
      </w:pPr>
    </w:p>
    <w:p w14:paraId="4DEFA7E5" w14:textId="7E08EE14" w:rsidR="001B15DE" w:rsidRDefault="001B15DE" w:rsidP="00596E5D">
      <w:pPr>
        <w:jc w:val="center"/>
        <w:rPr>
          <w:rFonts w:ascii="Times New Roman" w:hAnsi="Times New Roman" w:cs="Times New Roman"/>
          <w:sz w:val="72"/>
          <w:szCs w:val="72"/>
        </w:rPr>
      </w:pPr>
    </w:p>
    <w:p w14:paraId="37A27911" w14:textId="77777777" w:rsidR="001B15DE" w:rsidRPr="001B15DE" w:rsidRDefault="001B15DE" w:rsidP="00596E5D">
      <w:pPr>
        <w:jc w:val="center"/>
        <w:rPr>
          <w:rFonts w:ascii="Times New Roman" w:hAnsi="Times New Roman" w:cs="Times New Roman"/>
          <w:sz w:val="28"/>
          <w:szCs w:val="28"/>
        </w:rPr>
      </w:pPr>
    </w:p>
    <w:sectPr w:rsidR="001B15DE" w:rsidRPr="001B15DE" w:rsidSect="00A130B3">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1ABB3" w14:textId="77777777" w:rsidR="00EB59C3" w:rsidRDefault="00EB59C3" w:rsidP="00A130B3">
      <w:pPr>
        <w:spacing w:after="0" w:line="240" w:lineRule="auto"/>
      </w:pPr>
      <w:r>
        <w:separator/>
      </w:r>
    </w:p>
  </w:endnote>
  <w:endnote w:type="continuationSeparator" w:id="0">
    <w:p w14:paraId="5F5E9E51" w14:textId="77777777" w:rsidR="00EB59C3" w:rsidRDefault="00EB59C3"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303619"/>
      <w:docPartObj>
        <w:docPartGallery w:val="Page Numbers (Bottom of Page)"/>
        <w:docPartUnique/>
      </w:docPartObj>
    </w:sdtPr>
    <w:sdtEndPr/>
    <w:sdtContent>
      <w:p w14:paraId="1EC51F36" w14:textId="07E6FCEC" w:rsidR="00A130B3" w:rsidRDefault="00A130B3">
        <w:pPr>
          <w:pStyle w:val="a7"/>
          <w:jc w:val="center"/>
        </w:pPr>
        <w:r>
          <w:fldChar w:fldCharType="begin"/>
        </w:r>
        <w:r>
          <w:instrText>PAGE   \* MERGEFORMAT</w:instrText>
        </w:r>
        <w:r>
          <w:fldChar w:fldCharType="separate"/>
        </w:r>
        <w:r w:rsidR="00B12CEA">
          <w:rPr>
            <w:noProof/>
          </w:rPr>
          <w:t>6</w:t>
        </w:r>
        <w:r>
          <w:fldChar w:fldCharType="end"/>
        </w:r>
      </w:p>
    </w:sdtContent>
  </w:sdt>
  <w:p w14:paraId="368F8AA7" w14:textId="77777777" w:rsidR="00A130B3" w:rsidRDefault="00A130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8F211" w14:textId="77777777" w:rsidR="00EB59C3" w:rsidRDefault="00EB59C3" w:rsidP="00A130B3">
      <w:pPr>
        <w:spacing w:after="0" w:line="240" w:lineRule="auto"/>
      </w:pPr>
      <w:r>
        <w:separator/>
      </w:r>
    </w:p>
  </w:footnote>
  <w:footnote w:type="continuationSeparator" w:id="0">
    <w:p w14:paraId="306C90E9" w14:textId="77777777" w:rsidR="00EB59C3" w:rsidRDefault="00EB59C3"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0107651"/>
    <w:multiLevelType w:val="hybridMultilevel"/>
    <w:tmpl w:val="3968CC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74D42E2D"/>
    <w:multiLevelType w:val="hybridMultilevel"/>
    <w:tmpl w:val="C5D2A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F94"/>
    <w:rsid w:val="00054085"/>
    <w:rsid w:val="000D0F1D"/>
    <w:rsid w:val="001262E4"/>
    <w:rsid w:val="001B15DE"/>
    <w:rsid w:val="003327A6"/>
    <w:rsid w:val="003D0CC1"/>
    <w:rsid w:val="00425FBC"/>
    <w:rsid w:val="004F5C21"/>
    <w:rsid w:val="00532AD0"/>
    <w:rsid w:val="005911D4"/>
    <w:rsid w:val="00596E5D"/>
    <w:rsid w:val="00716F94"/>
    <w:rsid w:val="0078112D"/>
    <w:rsid w:val="00781EE5"/>
    <w:rsid w:val="007E0C3F"/>
    <w:rsid w:val="008504D1"/>
    <w:rsid w:val="00912BE2"/>
    <w:rsid w:val="009C4B59"/>
    <w:rsid w:val="009F616C"/>
    <w:rsid w:val="00A130B3"/>
    <w:rsid w:val="00AA1894"/>
    <w:rsid w:val="00AB059B"/>
    <w:rsid w:val="00B12CEA"/>
    <w:rsid w:val="00B96387"/>
    <w:rsid w:val="00C31FCD"/>
    <w:rsid w:val="00C413A0"/>
    <w:rsid w:val="00E110E4"/>
    <w:rsid w:val="00E75D31"/>
    <w:rsid w:val="00EB59C3"/>
    <w:rsid w:val="00F6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413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413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paragraph" w:styleId="a9">
    <w:name w:val="Body Text"/>
    <w:basedOn w:val="a"/>
    <w:link w:val="aa"/>
    <w:uiPriority w:val="1"/>
    <w:qFormat/>
    <w:rsid w:val="00912BE2"/>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912BE2"/>
    <w:rPr>
      <w:rFonts w:ascii="Times New Roman" w:eastAsia="Times New Roman" w:hAnsi="Times New Roman" w:cs="Times New Roman"/>
      <w:sz w:val="28"/>
      <w:szCs w:val="28"/>
    </w:rPr>
  </w:style>
  <w:style w:type="table" w:styleId="ab">
    <w:name w:val="Table Grid"/>
    <w:basedOn w:val="a1"/>
    <w:uiPriority w:val="39"/>
    <w:rsid w:val="00912BE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C413A0"/>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C413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h.ru/analytics_source/vacancy/74405338?query=%D0%BC%D0%BE%D0%BD%D1%82%D0%B0%D0%B6%D0%BD%D0%B8%D0%BA+%D0%92%D0%9E%D0%9B%D0%A1&amp;requestId=167567998282128936e3490d00bc39fa&amp;totalVacancies=44&amp;position=3&amp;from=vacancy_search_list&amp;source=vacanci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h.ru/analytics_source/vacancy/76536689?query=%D0%BC%D0%BE%D0%BD%D1%82%D0%B0%D0%B6%D0%BD%D0%B8%D0%BA+%D0%92%D0%9E%D0%9B%D0%A1&amp;requestId=167567998282128936e3490d00bc39fa&amp;totalVacancies=44&amp;position=9&amp;from=vacancy_search_list&amp;source=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Татьяна Юрьевна</cp:lastModifiedBy>
  <cp:revision>6</cp:revision>
  <dcterms:created xsi:type="dcterms:W3CDTF">2023-10-02T14:40:00Z</dcterms:created>
  <dcterms:modified xsi:type="dcterms:W3CDTF">2024-05-22T08:14:00Z</dcterms:modified>
</cp:coreProperties>
</file>