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A60770">
        <w:tc>
          <w:tcPr>
            <w:tcW w:w="5670" w:type="dxa"/>
          </w:tcPr>
          <w:p w14:paraId="47F3FA14" w14:textId="77777777" w:rsidR="00666BDD" w:rsidRDefault="00666BDD" w:rsidP="00A6077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23989CC" w14:textId="1037337D" w:rsidR="00D83E4E" w:rsidRPr="00D83E4E" w:rsidRDefault="00C263D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Отборочного</w:t>
          </w:r>
          <w:r w:rsidR="001318A6" w:rsidRPr="001318A6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 xml:space="preserve"> (межрегионального) этапа</w:t>
          </w:r>
          <w:r w:rsidR="001318A6">
            <w:rPr>
              <w:rFonts w:ascii="Times New Roman" w:eastAsia="Arial Unicode MS" w:hAnsi="Times New Roman" w:cs="Times New Roman"/>
              <w:i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6325CE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867E8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20DA14BD" w14:textId="77777777" w:rsidR="006B5C16" w:rsidRPr="006B5C16" w:rsidRDefault="006B5C16" w:rsidP="006B5C1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B5C1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«Лечебная деятельность (Фельдшер)» </w:t>
          </w:r>
        </w:p>
        <w:p w14:paraId="1708FECC" w14:textId="4F23860A" w:rsidR="006B5C16" w:rsidRPr="006B5C16" w:rsidRDefault="006B5C16" w:rsidP="006B5C1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6B5C16">
            <w:rPr>
              <w:rFonts w:ascii="Times New Roman" w:eastAsia="Arial Unicode MS" w:hAnsi="Times New Roman" w:cs="Times New Roman"/>
              <w:sz w:val="36"/>
              <w:szCs w:val="36"/>
            </w:rPr>
            <w:t>категория Юниоры</w:t>
          </w:r>
        </w:p>
        <w:p w14:paraId="7D975935" w14:textId="07C379DD" w:rsidR="00334165" w:rsidRPr="00A204BB" w:rsidRDefault="00BC25C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DB3F19" w:rsidR="009B18A2" w:rsidRDefault="00DB3425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Бирск, </w:t>
      </w:r>
      <w:r w:rsidR="006325CE"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1F14F788" w14:textId="77777777" w:rsidR="00C263D0" w:rsidRDefault="00C263D0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25433A01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A8FEE19" w14:textId="77777777" w:rsidR="00411179" w:rsidRPr="00D95B9E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1083575" w:history="1">
        <w:r w:rsidR="00411179" w:rsidRPr="00D95B9E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_Toc161083575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3</w:t>
        </w:r>
        <w:r w:rsidR="00411179" w:rsidRPr="00D95B9E">
          <w:rPr>
            <w:noProof/>
            <w:webHidden/>
          </w:rPr>
          <w:fldChar w:fldCharType="end"/>
        </w:r>
      </w:hyperlink>
    </w:p>
    <w:p w14:paraId="7EAE294B" w14:textId="77777777" w:rsidR="00411179" w:rsidRPr="00D95B9E" w:rsidRDefault="00BC25C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6" w:history="1">
        <w:r w:rsidR="00411179" w:rsidRPr="00D95B9E">
          <w:rPr>
            <w:rStyle w:val="ae"/>
            <w:noProof/>
          </w:rPr>
          <w:t>1.1. ОБЩИЕ СВЕДЕНИЯ О ТРЕБОВАНИЯХ КОМПЕТЕНЦИИ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_Toc161083576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3</w:t>
        </w:r>
        <w:r w:rsidR="00411179" w:rsidRPr="00D95B9E">
          <w:rPr>
            <w:noProof/>
            <w:webHidden/>
          </w:rPr>
          <w:fldChar w:fldCharType="end"/>
        </w:r>
      </w:hyperlink>
    </w:p>
    <w:p w14:paraId="7A7317F5" w14:textId="77777777" w:rsidR="00411179" w:rsidRPr="00D95B9E" w:rsidRDefault="00BC25C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7" w:history="1">
        <w:r w:rsidR="00411179" w:rsidRPr="00D95B9E">
          <w:rPr>
            <w:rStyle w:val="ae"/>
            <w:noProof/>
          </w:rPr>
          <w:t>1.2. ПЕРЕЧЕНЬ ПРОФЕССИОНАЛЬНЫХ ЗАДАЧ СПЕЦИАЛИСТА ПО КОМПЕТЕНЦИИ «Лечебная деятельность (Фельдшер)»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_Toc161083577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3</w:t>
        </w:r>
        <w:r w:rsidR="00411179" w:rsidRPr="00D95B9E">
          <w:rPr>
            <w:noProof/>
            <w:webHidden/>
          </w:rPr>
          <w:fldChar w:fldCharType="end"/>
        </w:r>
      </w:hyperlink>
    </w:p>
    <w:p w14:paraId="2C6AF9A2" w14:textId="77777777" w:rsidR="00411179" w:rsidRPr="00D95B9E" w:rsidRDefault="00BC25C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8" w:history="1">
        <w:r w:rsidR="00411179" w:rsidRPr="00D95B9E">
          <w:rPr>
            <w:rStyle w:val="ae"/>
            <w:noProof/>
          </w:rPr>
          <w:t>1.3. ТРЕБОВАНИЯ К СХЕМЕ ОЦЕНКИ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_Toc161083578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20</w:t>
        </w:r>
        <w:r w:rsidR="00411179" w:rsidRPr="00D95B9E">
          <w:rPr>
            <w:noProof/>
            <w:webHidden/>
          </w:rPr>
          <w:fldChar w:fldCharType="end"/>
        </w:r>
      </w:hyperlink>
    </w:p>
    <w:p w14:paraId="1EF7776C" w14:textId="77777777" w:rsidR="00411179" w:rsidRPr="00D95B9E" w:rsidRDefault="00BC25C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9" w:history="1">
        <w:r w:rsidR="00411179" w:rsidRPr="00D95B9E">
          <w:rPr>
            <w:rStyle w:val="ae"/>
            <w:noProof/>
          </w:rPr>
          <w:t>1.4. СПЕЦИФИКАЦИЯ ОЦЕНКИ КОМПЕТЕНЦИИ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_Toc161083579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20</w:t>
        </w:r>
        <w:r w:rsidR="00411179" w:rsidRPr="00D95B9E">
          <w:rPr>
            <w:noProof/>
            <w:webHidden/>
          </w:rPr>
          <w:fldChar w:fldCharType="end"/>
        </w:r>
      </w:hyperlink>
    </w:p>
    <w:p w14:paraId="16AD2D39" w14:textId="77777777" w:rsidR="00411179" w:rsidRPr="00D95B9E" w:rsidRDefault="00BC25C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0" w:history="1">
        <w:r w:rsidR="00411179" w:rsidRPr="00D95B9E">
          <w:rPr>
            <w:rStyle w:val="ae"/>
            <w:noProof/>
          </w:rPr>
          <w:t>1.5. КОНКУРСНОЕ ЗАДАНИЕ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_Toc161083580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21</w:t>
        </w:r>
        <w:r w:rsidR="00411179" w:rsidRPr="00D95B9E">
          <w:rPr>
            <w:noProof/>
            <w:webHidden/>
          </w:rPr>
          <w:fldChar w:fldCharType="end"/>
        </w:r>
      </w:hyperlink>
    </w:p>
    <w:p w14:paraId="0CACA606" w14:textId="77777777" w:rsidR="00411179" w:rsidRPr="00D95B9E" w:rsidRDefault="00BC25C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1" w:history="1">
        <w:r w:rsidR="00411179" w:rsidRPr="00D95B9E">
          <w:rPr>
            <w:rStyle w:val="ae"/>
            <w:noProof/>
          </w:rPr>
          <w:t>1.5.1. Разработка/выбор конкурсного задания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_Toc161083581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21</w:t>
        </w:r>
        <w:r w:rsidR="00411179" w:rsidRPr="00D95B9E">
          <w:rPr>
            <w:noProof/>
            <w:webHidden/>
          </w:rPr>
          <w:fldChar w:fldCharType="end"/>
        </w:r>
      </w:hyperlink>
    </w:p>
    <w:p w14:paraId="5669DE23" w14:textId="77777777" w:rsidR="00411179" w:rsidRPr="00D95B9E" w:rsidRDefault="00BC25C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2" w:history="1">
        <w:r w:rsidR="00411179" w:rsidRPr="00D95B9E">
          <w:rPr>
            <w:rStyle w:val="ae"/>
            <w:noProof/>
          </w:rPr>
          <w:t>1.5.2. Структура модулей конкурсного задания (инвариант/вариатив)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_Toc161083582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22</w:t>
        </w:r>
        <w:r w:rsidR="00411179" w:rsidRPr="00D95B9E">
          <w:rPr>
            <w:noProof/>
            <w:webHidden/>
          </w:rPr>
          <w:fldChar w:fldCharType="end"/>
        </w:r>
      </w:hyperlink>
    </w:p>
    <w:p w14:paraId="367BDA21" w14:textId="77777777" w:rsidR="00411179" w:rsidRPr="00D95B9E" w:rsidRDefault="00BC25C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1083583" w:history="1">
        <w:r w:rsidR="00411179" w:rsidRPr="00D95B9E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  <w:sz w:val="22"/>
            <w:szCs w:val="22"/>
          </w:rPr>
          <w:fldChar w:fldCharType="begin"/>
        </w:r>
        <w:r w:rsidR="00411179" w:rsidRPr="00D95B9E">
          <w:rPr>
            <w:noProof/>
            <w:webHidden/>
            <w:sz w:val="22"/>
            <w:szCs w:val="22"/>
          </w:rPr>
          <w:instrText xml:space="preserve"> PAGEREF _Toc161083583 \h </w:instrText>
        </w:r>
        <w:r w:rsidR="00411179" w:rsidRPr="00D95B9E">
          <w:rPr>
            <w:noProof/>
            <w:webHidden/>
            <w:sz w:val="22"/>
            <w:szCs w:val="22"/>
          </w:rPr>
        </w:r>
        <w:r w:rsidR="00411179" w:rsidRPr="00D95B9E">
          <w:rPr>
            <w:noProof/>
            <w:webHidden/>
            <w:sz w:val="22"/>
            <w:szCs w:val="22"/>
          </w:rPr>
          <w:fldChar w:fldCharType="separate"/>
        </w:r>
        <w:r w:rsidR="003A6A15" w:rsidRPr="00D95B9E">
          <w:rPr>
            <w:noProof/>
            <w:webHidden/>
            <w:sz w:val="22"/>
            <w:szCs w:val="22"/>
          </w:rPr>
          <w:t>28</w:t>
        </w:r>
        <w:r w:rsidR="00411179" w:rsidRPr="00D95B9E">
          <w:rPr>
            <w:noProof/>
            <w:webHidden/>
            <w:sz w:val="22"/>
            <w:szCs w:val="22"/>
          </w:rPr>
          <w:fldChar w:fldCharType="end"/>
        </w:r>
      </w:hyperlink>
    </w:p>
    <w:p w14:paraId="486BEFAA" w14:textId="77777777" w:rsidR="00411179" w:rsidRPr="00D95B9E" w:rsidRDefault="00BC25C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4" w:history="1">
        <w:r w:rsidR="00411179" w:rsidRPr="00D95B9E">
          <w:rPr>
            <w:rStyle w:val="ae"/>
            <w:noProof/>
          </w:rPr>
          <w:t>2.1. Особенности проведения Чемпионата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_Toc161083584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28</w:t>
        </w:r>
        <w:r w:rsidR="00411179" w:rsidRPr="00D95B9E">
          <w:rPr>
            <w:noProof/>
            <w:webHidden/>
          </w:rPr>
          <w:fldChar w:fldCharType="end"/>
        </w:r>
      </w:hyperlink>
    </w:p>
    <w:p w14:paraId="6FD63821" w14:textId="77777777" w:rsidR="00411179" w:rsidRPr="00D95B9E" w:rsidRDefault="00BC25C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5" w:history="1">
        <w:r w:rsidR="00411179" w:rsidRPr="00D95B9E">
          <w:rPr>
            <w:rStyle w:val="ae"/>
            <w:noProof/>
          </w:rPr>
          <w:t>2.1.2. Особые требования к конкурсантам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_Toc161083585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28</w:t>
        </w:r>
        <w:r w:rsidR="00411179" w:rsidRPr="00D95B9E">
          <w:rPr>
            <w:noProof/>
            <w:webHidden/>
          </w:rPr>
          <w:fldChar w:fldCharType="end"/>
        </w:r>
      </w:hyperlink>
    </w:p>
    <w:p w14:paraId="08342EFF" w14:textId="77777777" w:rsidR="00411179" w:rsidRPr="00D95B9E" w:rsidRDefault="00BC25C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6" w:history="1">
        <w:r w:rsidR="00411179" w:rsidRPr="00D95B9E">
          <w:rPr>
            <w:rStyle w:val="ae"/>
            <w:noProof/>
          </w:rPr>
          <w:t>2.1.3. Особые требования к экспертам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_Toc161083586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28</w:t>
        </w:r>
        <w:r w:rsidR="00411179" w:rsidRPr="00D95B9E">
          <w:rPr>
            <w:noProof/>
            <w:webHidden/>
          </w:rPr>
          <w:fldChar w:fldCharType="end"/>
        </w:r>
      </w:hyperlink>
    </w:p>
    <w:p w14:paraId="54FB9A6B" w14:textId="77777777" w:rsidR="00411179" w:rsidRPr="00D95B9E" w:rsidRDefault="00BC25CE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7" w:history="1">
        <w:r w:rsidR="00411179" w:rsidRPr="00D95B9E">
          <w:rPr>
            <w:rStyle w:val="ae"/>
            <w:iCs/>
            <w:noProof/>
          </w:rPr>
          <w:t>2.6. Личный инструмент конкурсанта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</w:rPr>
          <w:fldChar w:fldCharType="begin"/>
        </w:r>
        <w:r w:rsidR="00411179" w:rsidRPr="00D95B9E">
          <w:rPr>
            <w:noProof/>
            <w:webHidden/>
          </w:rPr>
          <w:instrText xml:space="preserve"> PAGEREF _Toc161083587 \h </w:instrText>
        </w:r>
        <w:r w:rsidR="00411179" w:rsidRPr="00D95B9E">
          <w:rPr>
            <w:noProof/>
            <w:webHidden/>
          </w:rPr>
        </w:r>
        <w:r w:rsidR="00411179" w:rsidRPr="00D95B9E">
          <w:rPr>
            <w:noProof/>
            <w:webHidden/>
          </w:rPr>
          <w:fldChar w:fldCharType="separate"/>
        </w:r>
        <w:r w:rsidR="003A6A15" w:rsidRPr="00D95B9E">
          <w:rPr>
            <w:noProof/>
            <w:webHidden/>
          </w:rPr>
          <w:t>30</w:t>
        </w:r>
        <w:r w:rsidR="00411179" w:rsidRPr="00D95B9E">
          <w:rPr>
            <w:noProof/>
            <w:webHidden/>
          </w:rPr>
          <w:fldChar w:fldCharType="end"/>
        </w:r>
      </w:hyperlink>
    </w:p>
    <w:p w14:paraId="535FD409" w14:textId="77777777" w:rsidR="00411179" w:rsidRDefault="00BC25C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1083588" w:history="1">
        <w:r w:rsidR="00411179" w:rsidRPr="00D95B9E">
          <w:rPr>
            <w:rStyle w:val="ae"/>
            <w:rFonts w:ascii="Times New Roman" w:hAnsi="Times New Roman"/>
            <w:noProof/>
          </w:rPr>
          <w:t>3. ПРИЛОЖЕНИЯ</w:t>
        </w:r>
        <w:r w:rsidR="00411179" w:rsidRPr="00D95B9E">
          <w:rPr>
            <w:noProof/>
            <w:webHidden/>
          </w:rPr>
          <w:tab/>
        </w:r>
        <w:r w:rsidR="00411179" w:rsidRPr="00D95B9E">
          <w:rPr>
            <w:noProof/>
            <w:webHidden/>
            <w:sz w:val="22"/>
            <w:szCs w:val="22"/>
          </w:rPr>
          <w:fldChar w:fldCharType="begin"/>
        </w:r>
        <w:r w:rsidR="00411179" w:rsidRPr="00D95B9E">
          <w:rPr>
            <w:noProof/>
            <w:webHidden/>
            <w:sz w:val="22"/>
            <w:szCs w:val="22"/>
          </w:rPr>
          <w:instrText xml:space="preserve"> PAGEREF _Toc161083588 \h </w:instrText>
        </w:r>
        <w:r w:rsidR="00411179" w:rsidRPr="00D95B9E">
          <w:rPr>
            <w:noProof/>
            <w:webHidden/>
            <w:sz w:val="22"/>
            <w:szCs w:val="22"/>
          </w:rPr>
        </w:r>
        <w:r w:rsidR="00411179" w:rsidRPr="00D95B9E">
          <w:rPr>
            <w:noProof/>
            <w:webHidden/>
            <w:sz w:val="22"/>
            <w:szCs w:val="22"/>
          </w:rPr>
          <w:fldChar w:fldCharType="separate"/>
        </w:r>
        <w:r w:rsidR="003A6A15" w:rsidRPr="00D95B9E">
          <w:rPr>
            <w:noProof/>
            <w:webHidden/>
            <w:sz w:val="22"/>
            <w:szCs w:val="22"/>
          </w:rPr>
          <w:t>31</w:t>
        </w:r>
        <w:r w:rsidR="00411179" w:rsidRPr="00D95B9E">
          <w:rPr>
            <w:noProof/>
            <w:webHidden/>
            <w:sz w:val="22"/>
            <w:szCs w:val="22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4C8F39E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AC8A2A" w14:textId="4F3D38C9" w:rsidR="00C02A13" w:rsidRDefault="00C02A13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B85474" w14:textId="77777777" w:rsidR="00C02A13" w:rsidRDefault="00C02A13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D01E318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ТК – требования компетенции</w:t>
      </w:r>
    </w:p>
    <w:p w14:paraId="3C71CE96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750F132D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 – профессиональный стандарт</w:t>
      </w:r>
    </w:p>
    <w:p w14:paraId="5E5F9883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ЕКТС – Единый тарифно-квалификационного справочника работ и профессий. </w:t>
      </w:r>
    </w:p>
    <w:p w14:paraId="146ABA7A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 – среднее профессиональное образование</w:t>
      </w:r>
    </w:p>
    <w:p w14:paraId="5D80887A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КЗ – конкурсное задание</w:t>
      </w:r>
    </w:p>
    <w:p w14:paraId="270085F7" w14:textId="77777777" w:rsidR="00E9281A" w:rsidRPr="00E9281A" w:rsidRDefault="00E9281A" w:rsidP="002B0C1F">
      <w:pPr>
        <w:numPr>
          <w:ilvl w:val="0"/>
          <w:numId w:val="5"/>
        </w:num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МКБ - Международная статистическая классификация болезней и проблем, связанных со здоровьем</w:t>
      </w:r>
    </w:p>
    <w:p w14:paraId="5A201FCF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ФАП – фельдшерско-акушерский пункт</w:t>
      </w:r>
    </w:p>
    <w:p w14:paraId="1D712231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МЗ РФ – Министерство здравоохранения Российской Федерации</w:t>
      </w:r>
    </w:p>
    <w:p w14:paraId="18396B0C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АД — артериальное давление</w:t>
      </w:r>
    </w:p>
    <w:p w14:paraId="6DCC7C81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ЧСС – частота сердечных сокращений</w:t>
      </w:r>
    </w:p>
    <w:p w14:paraId="58D15633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ЧДД – частота дыхания</w:t>
      </w:r>
    </w:p>
    <w:p w14:paraId="71E4CDBF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ПЦР – Полимеразная цепная реакция</w:t>
      </w:r>
    </w:p>
    <w:p w14:paraId="71B615D0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ЭКГ – электрокардиография</w:t>
      </w:r>
    </w:p>
    <w:p w14:paraId="716FCF76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i/>
          <w:sz w:val="28"/>
          <w:szCs w:val="28"/>
        </w:rPr>
        <w:t>ОДН – острая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дыхательная недостаточность </w:t>
      </w:r>
    </w:p>
    <w:p w14:paraId="6976C84B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 – специальная военная операция</w:t>
      </w:r>
    </w:p>
    <w:p w14:paraId="0CEECAC7" w14:textId="77777777" w:rsid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ОАК – общий анализ крови</w:t>
      </w:r>
    </w:p>
    <w:p w14:paraId="247E044B" w14:textId="5FCED3A1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Hb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гемоглобин </w:t>
      </w:r>
    </w:p>
    <w:p w14:paraId="2FCF774E" w14:textId="514CB175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Er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эритроциты </w:t>
      </w:r>
    </w:p>
    <w:p w14:paraId="15E59943" w14:textId="44F08A6C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Le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лейкоциты </w:t>
      </w:r>
    </w:p>
    <w:p w14:paraId="50AE3743" w14:textId="7017F06D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Tr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тромбоциты</w:t>
      </w:r>
    </w:p>
    <w:p w14:paraId="3FFBC9C7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СОЭ – скорость оседания эритроцитов</w:t>
      </w:r>
    </w:p>
    <w:p w14:paraId="3978A97D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SP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02 - Уровень насыщения крови кислородом</w:t>
      </w:r>
    </w:p>
    <w:p w14:paraId="650B0436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ЛФК – лечебно-физкультурный комплекс</w:t>
      </w:r>
    </w:p>
    <w:p w14:paraId="72AD89B8" w14:textId="77777777" w:rsidR="00E9281A" w:rsidRPr="00E9281A" w:rsidRDefault="00E9281A" w:rsidP="00E9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6108357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1" w:name="_Toc16108357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1EC3C524" w14:textId="31C6044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6647ED">
        <w:rPr>
          <w:rFonts w:ascii="Times New Roman" w:hAnsi="Times New Roman" w:cs="Times New Roman"/>
          <w:sz w:val="28"/>
          <w:szCs w:val="28"/>
        </w:rPr>
        <w:t>«Лечебная деятельность (Фельдшер)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1173EC56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специалистов/рабочих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3ECA12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3" w:name="_Toc78885652"/>
      <w:bookmarkStart w:id="4" w:name="_Toc16108357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6647ED">
        <w:rPr>
          <w:rFonts w:ascii="Times New Roman" w:hAnsi="Times New Roman"/>
          <w:sz w:val="24"/>
        </w:rPr>
        <w:t>АЛИСТА ПО КОМПЕТЕНЦИИ «Лечебная деятельность (Фельдшер)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8842FEA" w14:textId="71DAB404" w:rsidR="003242E1" w:rsidRDefault="003242E1" w:rsidP="004875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50E4D7B" w14:textId="5BBF7DC7" w:rsidR="00A60770" w:rsidRDefault="00640E46" w:rsidP="004E7B6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7503"/>
        <w:gridCol w:w="1662"/>
      </w:tblGrid>
      <w:tr w:rsidR="00A60770" w:rsidRPr="00A60770" w14:paraId="09AE8F58" w14:textId="77777777" w:rsidTr="00D95B9E">
        <w:trPr>
          <w:tblHeader/>
        </w:trPr>
        <w:tc>
          <w:tcPr>
            <w:tcW w:w="324" w:type="pct"/>
            <w:shd w:val="clear" w:color="auto" w:fill="92D050"/>
            <w:vAlign w:val="center"/>
          </w:tcPr>
          <w:p w14:paraId="0F4F64C1" w14:textId="77777777" w:rsidR="00A60770" w:rsidRPr="00A60770" w:rsidRDefault="00A60770" w:rsidP="00D95B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28" w:type="pct"/>
            <w:shd w:val="clear" w:color="auto" w:fill="92D050"/>
            <w:vAlign w:val="center"/>
          </w:tcPr>
          <w:p w14:paraId="73D90592" w14:textId="77777777" w:rsidR="00A60770" w:rsidRPr="00A60770" w:rsidRDefault="00A60770" w:rsidP="00D95B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48" w:type="pct"/>
            <w:shd w:val="clear" w:color="auto" w:fill="92D050"/>
            <w:vAlign w:val="center"/>
          </w:tcPr>
          <w:p w14:paraId="67B79A7D" w14:textId="77777777" w:rsidR="00A60770" w:rsidRPr="00A60770" w:rsidRDefault="00A60770" w:rsidP="00D95B9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60770" w:rsidRPr="00A60770" w14:paraId="141655CD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08BDE5F5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782BAA50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E31B5C0" w14:textId="4527FD5E" w:rsidR="00A60770" w:rsidRPr="00A60770" w:rsidRDefault="00424C3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875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60770" w:rsidRPr="00A60770" w14:paraId="1CD8BCEB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7E66527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CC34E2E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B9AF95B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и методика сбора жалоб и анамнеза у пациентов или их законных представителей.</w:t>
            </w:r>
          </w:p>
          <w:p w14:paraId="535CC5D7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 цели проведения амбулаторного приема и активного посещения пациентов на дому.</w:t>
            </w:r>
          </w:p>
          <w:p w14:paraId="291EA246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методики проведения медицинских осмотров и обследований пациентов.</w:t>
            </w:r>
          </w:p>
          <w:p w14:paraId="174410C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и методы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форме.</w:t>
            </w:r>
          </w:p>
          <w:p w14:paraId="29436DDE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статистическая классификация болезней и проблем, связанных со здоровьем.</w:t>
            </w:r>
          </w:p>
          <w:p w14:paraId="1ADAA88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состояний, требующих оказания медицинской помощи в неотложной форме.</w:t>
            </w:r>
          </w:p>
          <w:p w14:paraId="517F21F2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результатов.</w:t>
            </w:r>
          </w:p>
          <w:p w14:paraId="15462CE3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процессах.</w:t>
            </w:r>
          </w:p>
          <w:p w14:paraId="4034D07D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наиболее распространенных острых и хронических заболеваний и (или) состояний.</w:t>
            </w:r>
          </w:p>
          <w:p w14:paraId="452F24F3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физиологически нормально протекающей беременности.</w:t>
            </w:r>
          </w:p>
          <w:p w14:paraId="3CA95A7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особенностей.</w:t>
            </w:r>
          </w:p>
          <w:p w14:paraId="47FF6490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стационара.</w:t>
            </w:r>
          </w:p>
          <w:p w14:paraId="2BC1B50A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врачам-специалистам.</w:t>
            </w:r>
          </w:p>
          <w:p w14:paraId="414B1A79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специализированной медицинской помощи в стационарных условиях.</w:t>
            </w:r>
          </w:p>
          <w:p w14:paraId="794365A0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оказания скорой, в том числе скорой специализированной, медицинской помощи.</w:t>
            </w:r>
          </w:p>
          <w:p w14:paraId="299EAAE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Перечень показаний для оказания паллиативной медицинской помощи, в том числе детям.</w:t>
            </w:r>
          </w:p>
          <w:p w14:paraId="470E480A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9EE7A5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1BE46C3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1D43E44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066587B4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0013C56F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 жалоб, анамнеза жизни и заболевания у пациентов (их законных представителей).</w:t>
            </w:r>
          </w:p>
          <w:p w14:paraId="1189D9EA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14:paraId="7079AE63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особенностей.</w:t>
            </w:r>
          </w:p>
          <w:p w14:paraId="0724054C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физикальное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обследование пациента, включая: осмотр, пальпацию, перкуссию, аускультацию.</w:t>
            </w:r>
          </w:p>
          <w:p w14:paraId="0BEBE34B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состояние пациента.</w:t>
            </w:r>
          </w:p>
          <w:p w14:paraId="737B6DF0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 и заболевания, проводить: общий визуальный осмотр пациента, осмотр полости рта, осмотр верхних дыхательных путей с использованием дополнительных источников света, шпателя и зеркал, измерение роста, измерение массы тела, измерение основных анатомических окружностей, измерение окружности головы, измерение окружности грудной клетки, измерение толщины кожной складки (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пликометрия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14:paraId="61358B25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плода.</w:t>
            </w:r>
          </w:p>
          <w:p w14:paraId="5E27E720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Интерпретировать и анализировать результаты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физикального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мониторирования, измерение артериального давления на периферических артериях, суточное мониторирование артериального давления, регистрацию электрокардиограммы, прикроватное мониторирование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жизненных функций и параметров, оценку поведения пациента с психическими расстройствами.</w:t>
            </w:r>
          </w:p>
          <w:p w14:paraId="3BDAAAEA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детей.</w:t>
            </w:r>
          </w:p>
          <w:p w14:paraId="4EDBA940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и планировать объем инструментальных и лабораторных исследований с учетом возрастных особенностей и наличия заболеваний.</w:t>
            </w:r>
          </w:p>
          <w:p w14:paraId="5BF8D8B6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инструментальных и лабораторных обследований с учетом возрастных особенностей и наличия заболеваний.</w:t>
            </w:r>
          </w:p>
          <w:p w14:paraId="749E9D7F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заболеваний.</w:t>
            </w:r>
          </w:p>
          <w:p w14:paraId="040D1A1C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"онкология".</w:t>
            </w:r>
          </w:p>
          <w:p w14:paraId="05AF5926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наблюдения.</w:t>
            </w:r>
          </w:p>
          <w:p w14:paraId="32FBCA64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риск.</w:t>
            </w:r>
          </w:p>
          <w:p w14:paraId="00903207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медицинские показания для оказания медицинской помощи с учетом возрастных особенностей.</w:t>
            </w:r>
          </w:p>
          <w:p w14:paraId="36DBE5E6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клинические признаки состояний, требующих оказания медицинской помощи в неотложной форме.</w:t>
            </w:r>
          </w:p>
          <w:p w14:paraId="2D0F7A9B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5DF4747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B71C0BB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1BAD63C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65D8D6CD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 у взрослых и детей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AB561B2" w14:textId="07BE3DEF" w:rsidR="00A60770" w:rsidRPr="00A60770" w:rsidRDefault="00487519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60770"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60770" w:rsidRPr="00A60770" w14:paraId="05EAA3E7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5FBA25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618EFC34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456E3D9E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Порядки оказания медицинской помощи, клинические рекомендации, стандарты медицинской помощи, технологии выполнения простых медицинских услуг.</w:t>
            </w:r>
          </w:p>
          <w:p w14:paraId="313EB15D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назначения, учета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специальных продуктов лечебного питания.</w:t>
            </w:r>
          </w:p>
          <w:p w14:paraId="4D2703E4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взрослых.</w:t>
            </w:r>
          </w:p>
          <w:p w14:paraId="6CCD2A20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препаратов; возможные осложнения, побочные действия, нежелательные реакции на введение лекарственных препаратов.</w:t>
            </w:r>
          </w:p>
          <w:p w14:paraId="15D607D6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немедикаментозного лечения: медицинские показания и медицинские противопоказания; возможные осложнения, побочные действия, нежелательные реакции.</w:t>
            </w:r>
          </w:p>
          <w:p w14:paraId="4EF75A1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действия немедикаментозного лечения (физиотерапевтическое лечение, лечебная физкультура, массаж, иглорефлексотерапия, бальнеотерапия, психотерапия).</w:t>
            </w:r>
          </w:p>
          <w:p w14:paraId="0248B4F3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ведения физиологических родов и их клиническое течение.</w:t>
            </w:r>
          </w:p>
          <w:p w14:paraId="3A527A6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расстройствах.</w:t>
            </w:r>
          </w:p>
          <w:p w14:paraId="092EE777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условиях.</w:t>
            </w:r>
          </w:p>
          <w:p w14:paraId="67727820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Положения нормативных правовых актов, регулирующих обращение лекарственных средств и товаров аптечного ассортимента, рецептов, отпуск лекарственных препаратов, включая наркотические лекарственные препараты и психотропные лекарственные препараты, медицинских изделий, а также их хранение.</w:t>
            </w:r>
          </w:p>
          <w:p w14:paraId="2D7750C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ведению предметно-количественного учета лекарственных препаратов.</w:t>
            </w:r>
          </w:p>
          <w:p w14:paraId="55636E8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временной нетрудоспособности пациента, порядок экспертизы временной нетрудоспособности, порядок выдачи и продления листков временной нетрудоспособности.</w:t>
            </w:r>
          </w:p>
          <w:p w14:paraId="6294621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и критерии стойкого нарушения функций организма, обусловленного заболеваниями, последствиями травм или дефектами, порядок направления пациента на медико-социальную экспертизу.</w:t>
            </w:r>
          </w:p>
          <w:p w14:paraId="71843B3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заболеваний и (или) состояний.</w:t>
            </w:r>
          </w:p>
          <w:p w14:paraId="78E16B0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актов.</w:t>
            </w:r>
          </w:p>
          <w:p w14:paraId="7AD4AE1B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ситуациях.</w:t>
            </w:r>
          </w:p>
          <w:p w14:paraId="4C2840A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медицинской эвакуации в режиме чрезвычайной ситуации.</w:t>
            </w:r>
          </w:p>
          <w:p w14:paraId="3F45812A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заболеваний и (или) состояний, представляющих угрозу жизни и здоровью человека.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8790611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67AFE730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159E93B6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7F9568D5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1E3AAAB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план лечения пациентов с хроническими неосложненными заболеваниями и (или) состояниями, их обострениями, травмами, отравлениями.</w:t>
            </w:r>
          </w:p>
          <w:p w14:paraId="36171C3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рецепт на лекарственные препараты, медицинские изделия и специальные продукты лечебного питания.</w:t>
            </w:r>
          </w:p>
          <w:p w14:paraId="2FA154E0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угрозой жизни пациента, с учетом возрастных особенностей, в том числе по назначению врача.</w:t>
            </w:r>
          </w:p>
          <w:p w14:paraId="5B41DD6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Назначать немедикаментозное лечение с учетом диагноза и клинической картины болезни.</w:t>
            </w:r>
          </w:p>
          <w:p w14:paraId="08D6C170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эффективность и безопасность назначенного лечения.</w:t>
            </w:r>
          </w:p>
          <w:p w14:paraId="31C78815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Предотвращать или устранять осложнения, побочные действия, нежелательные реакции лекарственных препаратов, специальных продуктов лечебного питания, медицинских изделий и немедикаментозного лечения.</w:t>
            </w:r>
          </w:p>
          <w:p w14:paraId="4EBC4F6A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следующие медицинские манипуляции и процедуры: ингаляторное введение лекарственных препаратов и кислорода; ингаляторное введение лекарственных препаратов через небулайзер; установка и замена инсулиновой помпы; пособие при парентеральном введении лекарственных препаратов; пункция и катетеризация периферических вен, в том числе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кубитальной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внутривенное введение лекарственных препаратов; непрерывное внутривенное введение лекарственных препаратов;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внутрипросветное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в центральный венозный катетер антисептиков и лекарственных препаратов; уход за сосудистым катетером.</w:t>
            </w:r>
          </w:p>
          <w:p w14:paraId="293F81C8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введение лекарственных препаратов: накожно,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внутрикожно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подкожно, в очаг поражения кожи; внутримышечно;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внутрикостно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используя специальную укладку для внутрикостного доступа, внутрисуставное, околосуставное;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интраназально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наружный слуховой проход; втиранием растворов в волосистую часть головы; с помощью глазных ванночек с растворами лекарственных препаратов; инстилляцией лекарственных препаратов в конъюнктивную полость;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интравагинально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ректально, с помощью клизмы.</w:t>
            </w:r>
          </w:p>
          <w:p w14:paraId="04629B32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мониторинг течения заболевания, корректировать план лечения в зависимости от особенностей течения заболевания.</w:t>
            </w:r>
          </w:p>
          <w:p w14:paraId="55E86FDB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посещение пациента на дому с целью динамического наблюдения за состоянием пациента, течением заболевания, проводить измерение и оценку показателей жизнедеятельности пациента в динамике, интерпретировать полученные данные.</w:t>
            </w:r>
          </w:p>
          <w:p w14:paraId="51180238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оценку интенсивности тягостных для пациента симптомов, в том числе боли, определять и документировать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невербальные признаки боли у пациента, рассчитывать ранговые индексы боли, проводить мониторинг уровня боли в движении и в покое.</w:t>
            </w:r>
          </w:p>
          <w:p w14:paraId="2119FA22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обезболивании.</w:t>
            </w:r>
          </w:p>
          <w:p w14:paraId="7C9DB16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  <w:p w14:paraId="48AADDEF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учет лекарственных препаратов.</w:t>
            </w:r>
          </w:p>
          <w:p w14:paraId="5E10F1DD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показаний.</w:t>
            </w:r>
          </w:p>
          <w:p w14:paraId="4B1B9588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пациентов (их законных представителей) и лиц, осуществляющих уход, навыкам ухода.</w:t>
            </w:r>
          </w:p>
          <w:p w14:paraId="7C4471F9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признаки временной нетрудоспособности и признаки стойкого нарушения функций организма, обусловленные заболеваниями, последствиями травм или дефектами.</w:t>
            </w:r>
          </w:p>
          <w:p w14:paraId="68D5490D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листок временной нетрудоспособности, в том числе в форме электронного документа.</w:t>
            </w:r>
          </w:p>
          <w:p w14:paraId="596071A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14:paraId="63F41BA2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физиологические роды.</w:t>
            </w:r>
          </w:p>
          <w:p w14:paraId="26D4F024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20D6A3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6ECFC174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62451346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0F01416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по медицинской реабилитации, в том числе при реализации индивидуальных программ реабилитации или </w:t>
            </w:r>
            <w:proofErr w:type="spellStart"/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инвалидов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E37694F" w14:textId="158EF2BB" w:rsidR="00A60770" w:rsidRPr="00A60770" w:rsidRDefault="00487519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60770" w:rsidRPr="00A60770" w14:paraId="2012165B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33D8377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59E93DAD" w14:textId="77777777" w:rsidR="00A60770" w:rsidRPr="00A60770" w:rsidRDefault="00A60770" w:rsidP="00A6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3F000B2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Порядок организации медицинской реабилитации.</w:t>
            </w:r>
          </w:p>
          <w:p w14:paraId="09578742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Функциональные последствия заболеваний (травм), методы доврачебного функционального обследования пациентов, в </w:t>
            </w: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том числе инвалидов, с последствиями травм, операций, хронических заболеваний на этапах реабилитации, Международная классификация функционирования (МКФ).</w:t>
            </w:r>
          </w:p>
          <w:p w14:paraId="7DEC933D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Методы определения реабилитационного потенциала пациента и правила формулировки реабилитационного диагноза.</w:t>
            </w:r>
          </w:p>
          <w:p w14:paraId="77D98810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составления, оформления и реализации индивидуальных программ реабилитации.</w:t>
            </w:r>
          </w:p>
          <w:p w14:paraId="6F45C638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медицинской реабилитации пациента, медицинские 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62D24EA6" w14:textId="77777777" w:rsidR="00A60770" w:rsidRPr="00A60770" w:rsidRDefault="00A60770" w:rsidP="002B0C1F">
            <w:pPr>
              <w:numPr>
                <w:ilvl w:val="0"/>
                <w:numId w:val="13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оформления и выдачи медицинских документов при направлении пациентов на санаторно-курортное лечение и на медико-социальную экспертизу.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9201D55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39AE8A4C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70F057AE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4F60980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47B470D9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инвалидов, с учетом возрастных особенностей в соответствии с действующим порядком организации медицинской реабилитации.</w:t>
            </w:r>
          </w:p>
          <w:p w14:paraId="705A12CA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доврачебное обследование пациентов, в том 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пациента, определять реабилитационный потенциал с учетом диагноза, возрастных особенностей.</w:t>
            </w:r>
          </w:p>
          <w:p w14:paraId="4A8FC70B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реабилитации.</w:t>
            </w:r>
          </w:p>
          <w:p w14:paraId="08D3CDFC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Контролировать выполнение и оценивать эффективность и безопасность реабилитационных мероприятий, в том числе, при реализации индивидуальной программы реабилитации или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инвалидов, с учетом диагноза, возрастных особенностей.</w:t>
            </w:r>
          </w:p>
          <w:p w14:paraId="4091FFFC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 оформлять медицинские документы.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C162C4E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707A39BA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77FC56E7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269EDF3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7E53DA2" w14:textId="226D0350" w:rsidR="00A60770" w:rsidRPr="00A60770" w:rsidRDefault="00487519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14:paraId="0900683B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1C059886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DB8FB36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5C8A18BD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учет населения, прикрепленного к фельдшерскому участку.</w:t>
            </w:r>
          </w:p>
          <w:p w14:paraId="38E3E77F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профилактические медицинские осмотры населения, в том числе несовершеннолетних.</w:t>
            </w:r>
          </w:p>
          <w:p w14:paraId="1A34CF00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болезней.</w:t>
            </w:r>
          </w:p>
          <w:p w14:paraId="76F600FF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предсменный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послесменный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послерейсовый медицинский осмотр.</w:t>
            </w:r>
          </w:p>
          <w:p w14:paraId="56913A36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динамическое наблюдение новорожденных и беременных женщин.</w:t>
            </w:r>
          </w:p>
          <w:p w14:paraId="1C7301F6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по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14:paraId="031EF3C4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консультации по вопросам планирования семьи.</w:t>
            </w:r>
          </w:p>
          <w:p w14:paraId="557A5EEC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обследований.</w:t>
            </w:r>
          </w:p>
          <w:p w14:paraId="529870D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  <w:p w14:paraId="3D2D77D7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диспансерное наблюдение женщин в период физиологически протекающей беременности.</w:t>
            </w:r>
          </w:p>
          <w:p w14:paraId="145B527E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санитарно-просветительную работу на уровне семьи, организованного коллектива о целях и задачах,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объеме и порядке прохождения диспансеризации, профилактического медицинского осмотра, в том числе несовершеннолетних в образовательных организациях.</w:t>
            </w:r>
          </w:p>
          <w:p w14:paraId="0E78680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диспансерное наблюдение за лицами с высоким риском развития заболеваний, а также страдающими хроническими инфекционными и неинфекционными заболеваниями и (или) состояниями.</w:t>
            </w:r>
          </w:p>
          <w:p w14:paraId="3C3B3CCB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лиц, имеющих факторы риска развития инфекционных и неинфекционных заболеваний, в том числе курящих лиц и лиц, избыточно потребляющих алкоголь.</w:t>
            </w:r>
          </w:p>
          <w:p w14:paraId="4797FB5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суррогатов.</w:t>
            </w:r>
          </w:p>
          <w:p w14:paraId="2C91BF93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программах и способах отказа от вредных привычек.</w:t>
            </w:r>
          </w:p>
          <w:p w14:paraId="6E6F401E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антропометрию, расчет индекса массы тела, измерение артериального давления,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исследование.</w:t>
            </w:r>
          </w:p>
          <w:p w14:paraId="3CFBB74F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факторы риска хронических неинфекционных заболеваний на основании диагностических критериев.</w:t>
            </w:r>
          </w:p>
          <w:p w14:paraId="1FB427A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относительный сердечно-сосудистый риск среди населения, прикрепленного к фельдшерскому участку.</w:t>
            </w:r>
          </w:p>
          <w:p w14:paraId="5D61A587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  <w:p w14:paraId="06181BEA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заболеваний.</w:t>
            </w:r>
          </w:p>
          <w:p w14:paraId="65F39AC0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иммунизацию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  <w:p w14:paraId="4D84A12C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реконвалесцентов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инфекционных заболеваний, информировать врача кабинета инфекционных заболеваний.</w:t>
            </w:r>
          </w:p>
          <w:p w14:paraId="742804A0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меры индивидуальной защиты пациентов и медицинских работников от инфицирования при использовании различных медицинских технологий, соблюдать принцип индивидуальной изоляции, правила асептики и антисептики, проводить комплекс мероприятий по дезинфекции и стерилизации технических средств и инструментов, медицинских изделий.</w:t>
            </w:r>
          </w:p>
          <w:p w14:paraId="3E4660B1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персонала.</w:t>
            </w:r>
          </w:p>
          <w:p w14:paraId="2CF835CD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934C899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2F1652E" w14:textId="77777777" w:rsidTr="00A60770">
        <w:trPr>
          <w:trHeight w:val="1407"/>
        </w:trPr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6FAB605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C9B0F2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03A1B553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вопросам личной гигиены, контрацепции, здорового образа жизни, профилактики заболеваний.</w:t>
            </w:r>
          </w:p>
          <w:p w14:paraId="6DB5D650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14:paraId="73EBBEDC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актами.</w:t>
            </w:r>
          </w:p>
          <w:p w14:paraId="3605EB3E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проведения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предсменных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предрейсовых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послесменных</w:t>
            </w:r>
            <w:proofErr w:type="spellEnd"/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послерейсовых медицинских осмотров.</w:t>
            </w:r>
          </w:p>
          <w:p w14:paraId="1C1E83F7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особенностей.</w:t>
            </w:r>
          </w:p>
          <w:p w14:paraId="59B9576C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населения.</w:t>
            </w:r>
          </w:p>
          <w:p w14:paraId="365BA905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критерии эффективности диспансеризации взрослого населения.</w:t>
            </w:r>
          </w:p>
          <w:p w14:paraId="756FF609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риска.</w:t>
            </w:r>
          </w:p>
          <w:p w14:paraId="633EB393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календарь профилактических прививок, календарь профилактических прививок по эпидемическим показаниям.</w:t>
            </w:r>
          </w:p>
          <w:p w14:paraId="777BF56D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правовыми актами.</w:t>
            </w:r>
          </w:p>
          <w:p w14:paraId="69834D6F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  <w:p w14:paraId="6D3E7875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стационарного наблюдения и лечения по виду инфекционного заболевания и тяжести состояния пациента.</w:t>
            </w:r>
          </w:p>
          <w:p w14:paraId="10A0183E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Подходы и методы многоуровневой профилактики инфекций, связанных с оказанием медицинской помощи.</w:t>
            </w:r>
          </w:p>
          <w:p w14:paraId="68CEC030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Санитарно-эпидемиологические требования к организациям, осуществляющим медицинскую деятельность, в том числе к фельдшерско-акушерскому пункту, амбулатории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труда).</w:t>
            </w:r>
          </w:p>
          <w:p w14:paraId="5EAFDE15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Санитарные правила обращения с медицинскими отходами,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BE7B40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1D62F8F3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21C34EE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5CB5FE47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медицинской помощи в экстренной форме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CE8E340" w14:textId="61409A2D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8751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60770" w:rsidRPr="00A60770" w14:paraId="3A54809D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78F54EED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75E1D354" w14:textId="77777777" w:rsidR="00A60770" w:rsidRPr="00A60770" w:rsidRDefault="00A60770" w:rsidP="00A607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737539D2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жизни.</w:t>
            </w:r>
          </w:p>
          <w:p w14:paraId="73381450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представителей).</w:t>
            </w:r>
          </w:p>
          <w:p w14:paraId="497037F9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исследования пациентов (осмотр, пальпация, перкуссия, аускультация).</w:t>
            </w:r>
          </w:p>
          <w:p w14:paraId="71202F7C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дыхания.</w:t>
            </w:r>
          </w:p>
          <w:p w14:paraId="7ACA94B1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проведения базовой сердечно-легочной реанимации.</w:t>
            </w:r>
          </w:p>
          <w:p w14:paraId="48B732D3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14:paraId="3725B17A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3C167395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Клиническая картина при осложнениях беременности, угрожающая жизни женщины.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45CE1F0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5885104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6D6EB5D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0E1030F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E326572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  <w:p w14:paraId="0E6A7C5E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мероприятия базовой сердечно-легочной реанимации.</w:t>
            </w:r>
          </w:p>
          <w:p w14:paraId="2631CD3C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беременности.</w:t>
            </w:r>
          </w:p>
          <w:p w14:paraId="5F9B3B48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13E13BE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05D0B" w14:textId="77777777" w:rsidR="00A60770" w:rsidRPr="00A60770" w:rsidRDefault="00A60770" w:rsidP="00A6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770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61083578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76" w:type="pct"/>
        <w:jc w:val="center"/>
        <w:tblLayout w:type="fixed"/>
        <w:tblLook w:val="04A0" w:firstRow="1" w:lastRow="0" w:firstColumn="1" w:lastColumn="0" w:noHBand="0" w:noVBand="1"/>
      </w:tblPr>
      <w:tblGrid>
        <w:gridCol w:w="2163"/>
        <w:gridCol w:w="282"/>
        <w:gridCol w:w="870"/>
        <w:gridCol w:w="913"/>
        <w:gridCol w:w="1040"/>
        <w:gridCol w:w="1104"/>
        <w:gridCol w:w="1099"/>
        <w:gridCol w:w="1919"/>
      </w:tblGrid>
      <w:tr w:rsidR="00676D93" w:rsidRPr="00613219" w14:paraId="12027102" w14:textId="77777777" w:rsidTr="00676D93">
        <w:trPr>
          <w:trHeight w:val="1167"/>
          <w:jc w:val="center"/>
        </w:trPr>
        <w:tc>
          <w:tcPr>
            <w:tcW w:w="3978" w:type="pct"/>
            <w:gridSpan w:val="7"/>
            <w:shd w:val="clear" w:color="auto" w:fill="92D050"/>
            <w:vAlign w:val="center"/>
          </w:tcPr>
          <w:p w14:paraId="012E29B9" w14:textId="77777777" w:rsidR="00676D93" w:rsidRPr="00613219" w:rsidRDefault="00676D93" w:rsidP="00114709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2" w:type="pct"/>
            <w:shd w:val="clear" w:color="auto" w:fill="92D050"/>
            <w:vAlign w:val="center"/>
          </w:tcPr>
          <w:p w14:paraId="630355E0" w14:textId="77777777" w:rsidR="00676D93" w:rsidRPr="00613219" w:rsidRDefault="00676D93" w:rsidP="0011470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676D93" w:rsidRPr="00613219" w14:paraId="2DD3F474" w14:textId="77777777" w:rsidTr="00676D93">
        <w:trPr>
          <w:trHeight w:val="50"/>
          <w:jc w:val="center"/>
        </w:trPr>
        <w:tc>
          <w:tcPr>
            <w:tcW w:w="1152" w:type="pct"/>
            <w:vMerge w:val="restart"/>
            <w:shd w:val="clear" w:color="auto" w:fill="92D050"/>
            <w:vAlign w:val="center"/>
          </w:tcPr>
          <w:p w14:paraId="02B6179F" w14:textId="77777777" w:rsidR="00676D93" w:rsidRPr="00613219" w:rsidRDefault="00676D93" w:rsidP="0011470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0" w:type="pct"/>
            <w:shd w:val="clear" w:color="auto" w:fill="92D050"/>
            <w:vAlign w:val="center"/>
          </w:tcPr>
          <w:p w14:paraId="1EB4E397" w14:textId="77777777" w:rsidR="00676D93" w:rsidRPr="00613219" w:rsidRDefault="00676D93" w:rsidP="0011470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00B050"/>
            <w:vAlign w:val="center"/>
          </w:tcPr>
          <w:p w14:paraId="1C8BCD82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86" w:type="pct"/>
            <w:shd w:val="clear" w:color="auto" w:fill="00B050"/>
            <w:vAlign w:val="center"/>
          </w:tcPr>
          <w:p w14:paraId="3A57C0CE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54" w:type="pct"/>
            <w:shd w:val="clear" w:color="auto" w:fill="00B050"/>
            <w:vAlign w:val="center"/>
          </w:tcPr>
          <w:p w14:paraId="538C6ABD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88" w:type="pct"/>
            <w:shd w:val="clear" w:color="auto" w:fill="00B050"/>
            <w:vAlign w:val="center"/>
          </w:tcPr>
          <w:p w14:paraId="4CE7AE93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85" w:type="pct"/>
            <w:shd w:val="clear" w:color="auto" w:fill="00B050"/>
            <w:vAlign w:val="center"/>
          </w:tcPr>
          <w:p w14:paraId="6F21160A" w14:textId="77777777" w:rsidR="00676D93" w:rsidRPr="00337406" w:rsidRDefault="00676D93" w:rsidP="00114709">
            <w:pPr>
              <w:ind w:right="-156" w:hanging="72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337406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22" w:type="pct"/>
            <w:shd w:val="clear" w:color="auto" w:fill="00B050"/>
            <w:vAlign w:val="center"/>
          </w:tcPr>
          <w:p w14:paraId="63577943" w14:textId="77777777" w:rsidR="00676D93" w:rsidRPr="00613219" w:rsidRDefault="00676D93" w:rsidP="0011470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76D93" w:rsidRPr="00613219" w14:paraId="49836D30" w14:textId="77777777" w:rsidTr="00676D93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3755DC4F" w14:textId="77777777" w:rsidR="00676D93" w:rsidRPr="00613219" w:rsidRDefault="00676D93" w:rsidP="001147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73F19831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63" w:type="pct"/>
            <w:vAlign w:val="center"/>
          </w:tcPr>
          <w:p w14:paraId="1668734F" w14:textId="4DB6DECC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18,0</w:t>
            </w:r>
          </w:p>
        </w:tc>
        <w:tc>
          <w:tcPr>
            <w:tcW w:w="486" w:type="pct"/>
            <w:vAlign w:val="center"/>
          </w:tcPr>
          <w:p w14:paraId="401C5991" w14:textId="4EC82AF3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6,3</w:t>
            </w:r>
          </w:p>
        </w:tc>
        <w:tc>
          <w:tcPr>
            <w:tcW w:w="554" w:type="pct"/>
            <w:vAlign w:val="center"/>
          </w:tcPr>
          <w:p w14:paraId="1AA4EE8A" w14:textId="0792421E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2,0</w:t>
            </w:r>
          </w:p>
        </w:tc>
        <w:tc>
          <w:tcPr>
            <w:tcW w:w="588" w:type="pct"/>
            <w:vAlign w:val="center"/>
          </w:tcPr>
          <w:p w14:paraId="445FD5F6" w14:textId="488C24CB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4,4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14:paraId="2BA01031" w14:textId="25518B20" w:rsidR="00676D93" w:rsidRPr="00487519" w:rsidRDefault="00487519" w:rsidP="00114709">
            <w:pPr>
              <w:jc w:val="center"/>
              <w:rPr>
                <w:b/>
              </w:rPr>
            </w:pPr>
            <w:r w:rsidRPr="00487519">
              <w:rPr>
                <w:sz w:val="22"/>
                <w:szCs w:val="22"/>
              </w:rPr>
              <w:t>5,9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3699E8C4" w14:textId="5F31E02A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36,6</w:t>
            </w:r>
          </w:p>
        </w:tc>
      </w:tr>
      <w:tr w:rsidR="00676D93" w:rsidRPr="00613219" w14:paraId="1F2C4F57" w14:textId="77777777" w:rsidTr="00676D93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520096F0" w14:textId="77777777" w:rsidR="00676D93" w:rsidRPr="00613219" w:rsidRDefault="00676D93" w:rsidP="001147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7BAB607B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63" w:type="pct"/>
            <w:vAlign w:val="center"/>
          </w:tcPr>
          <w:p w14:paraId="78A15314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486" w:type="pct"/>
            <w:vAlign w:val="center"/>
          </w:tcPr>
          <w:p w14:paraId="5FFD24F8" w14:textId="270B75D6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16,7</w:t>
            </w:r>
          </w:p>
        </w:tc>
        <w:tc>
          <w:tcPr>
            <w:tcW w:w="554" w:type="pct"/>
            <w:vAlign w:val="center"/>
          </w:tcPr>
          <w:p w14:paraId="0D801DEE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14:paraId="0708F327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14:paraId="7D64E1C7" w14:textId="77777777" w:rsidR="00676D93" w:rsidRPr="00487519" w:rsidRDefault="00676D93" w:rsidP="00114709">
            <w:pPr>
              <w:jc w:val="center"/>
              <w:rPr>
                <w:b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22367B7E" w14:textId="5A5CF6F7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16,7</w:t>
            </w:r>
          </w:p>
        </w:tc>
      </w:tr>
      <w:tr w:rsidR="00676D93" w:rsidRPr="00613219" w14:paraId="1BB61A91" w14:textId="77777777" w:rsidTr="00676D93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01EC89C9" w14:textId="77777777" w:rsidR="00676D93" w:rsidRPr="00613219" w:rsidRDefault="00676D93" w:rsidP="001147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6A6E9AF1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63" w:type="pct"/>
            <w:vAlign w:val="center"/>
          </w:tcPr>
          <w:p w14:paraId="303AEEDD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486" w:type="pct"/>
            <w:vAlign w:val="center"/>
          </w:tcPr>
          <w:p w14:paraId="5FEA608F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vAlign w:val="center"/>
          </w:tcPr>
          <w:p w14:paraId="3D874AB5" w14:textId="0AE7C223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</w:t>
            </w:r>
            <w:r w:rsidR="00487519" w:rsidRPr="00487519">
              <w:rPr>
                <w:sz w:val="22"/>
                <w:szCs w:val="22"/>
              </w:rPr>
              <w:t>6</w:t>
            </w:r>
            <w:r w:rsidRPr="00487519">
              <w:rPr>
                <w:sz w:val="22"/>
                <w:szCs w:val="22"/>
              </w:rPr>
              <w:t>,0</w:t>
            </w:r>
          </w:p>
        </w:tc>
        <w:tc>
          <w:tcPr>
            <w:tcW w:w="588" w:type="pct"/>
            <w:vAlign w:val="center"/>
          </w:tcPr>
          <w:p w14:paraId="0A49C5CB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585" w:type="pct"/>
            <w:shd w:val="clear" w:color="auto" w:fill="F2F2F2" w:themeFill="background1" w:themeFillShade="F2"/>
          </w:tcPr>
          <w:p w14:paraId="4B35AD86" w14:textId="77777777" w:rsidR="00676D93" w:rsidRPr="00487519" w:rsidRDefault="00676D93" w:rsidP="00114709">
            <w:pPr>
              <w:jc w:val="center"/>
              <w:rPr>
                <w:b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654ED108" w14:textId="03E807DA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</w:t>
            </w:r>
            <w:r w:rsidR="00487519" w:rsidRPr="00487519">
              <w:rPr>
                <w:sz w:val="22"/>
                <w:szCs w:val="22"/>
              </w:rPr>
              <w:t>6</w:t>
            </w:r>
            <w:r w:rsidRPr="00487519">
              <w:rPr>
                <w:sz w:val="22"/>
                <w:szCs w:val="22"/>
              </w:rPr>
              <w:t>,0</w:t>
            </w:r>
          </w:p>
        </w:tc>
      </w:tr>
      <w:tr w:rsidR="00676D93" w:rsidRPr="00613219" w14:paraId="34685E8A" w14:textId="77777777" w:rsidTr="00676D93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3425ED6A" w14:textId="77777777" w:rsidR="00676D93" w:rsidRPr="00613219" w:rsidRDefault="00676D93" w:rsidP="001147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2E11D2F3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63" w:type="pct"/>
            <w:vAlign w:val="center"/>
          </w:tcPr>
          <w:p w14:paraId="7CD68D24" w14:textId="0D519876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2,0</w:t>
            </w:r>
          </w:p>
        </w:tc>
        <w:tc>
          <w:tcPr>
            <w:tcW w:w="486" w:type="pct"/>
            <w:vAlign w:val="center"/>
          </w:tcPr>
          <w:p w14:paraId="4DF18840" w14:textId="2726DA0C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2,0</w:t>
            </w:r>
          </w:p>
        </w:tc>
        <w:tc>
          <w:tcPr>
            <w:tcW w:w="554" w:type="pct"/>
            <w:vAlign w:val="center"/>
          </w:tcPr>
          <w:p w14:paraId="4604E7ED" w14:textId="28C06EA0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2,0</w:t>
            </w:r>
          </w:p>
        </w:tc>
        <w:tc>
          <w:tcPr>
            <w:tcW w:w="588" w:type="pct"/>
            <w:vAlign w:val="center"/>
          </w:tcPr>
          <w:p w14:paraId="45423F6C" w14:textId="0287C7F9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</w:t>
            </w:r>
            <w:r w:rsidR="00487519" w:rsidRPr="00487519">
              <w:rPr>
                <w:sz w:val="22"/>
                <w:szCs w:val="22"/>
              </w:rPr>
              <w:t>0</w:t>
            </w:r>
            <w:r w:rsidRPr="00487519">
              <w:rPr>
                <w:sz w:val="22"/>
                <w:szCs w:val="22"/>
              </w:rPr>
              <w:t>,</w:t>
            </w:r>
            <w:r w:rsidR="00487519" w:rsidRPr="00487519">
              <w:rPr>
                <w:sz w:val="22"/>
                <w:szCs w:val="22"/>
              </w:rPr>
              <w:t>6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1987E149" w14:textId="1A3D508E" w:rsidR="00676D93" w:rsidRPr="00487519" w:rsidRDefault="00487519" w:rsidP="00114709">
            <w:pPr>
              <w:jc w:val="center"/>
            </w:pPr>
            <w:r w:rsidRPr="00487519">
              <w:t>-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0CDA7933" w14:textId="176D9724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16,6</w:t>
            </w:r>
          </w:p>
        </w:tc>
      </w:tr>
      <w:tr w:rsidR="00676D93" w:rsidRPr="00613219" w14:paraId="42786D69" w14:textId="77777777" w:rsidTr="00676D93">
        <w:trPr>
          <w:trHeight w:val="50"/>
          <w:jc w:val="center"/>
        </w:trPr>
        <w:tc>
          <w:tcPr>
            <w:tcW w:w="1152" w:type="pct"/>
            <w:vMerge/>
            <w:shd w:val="clear" w:color="auto" w:fill="92D050"/>
            <w:vAlign w:val="center"/>
          </w:tcPr>
          <w:p w14:paraId="22FF92C6" w14:textId="77777777" w:rsidR="00676D93" w:rsidRPr="00613219" w:rsidRDefault="00676D93" w:rsidP="0011470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00B050"/>
            <w:vAlign w:val="center"/>
          </w:tcPr>
          <w:p w14:paraId="41AE8A13" w14:textId="77777777" w:rsidR="00676D93" w:rsidRPr="00613219" w:rsidRDefault="00676D93" w:rsidP="0011470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63" w:type="pct"/>
            <w:vAlign w:val="center"/>
          </w:tcPr>
          <w:p w14:paraId="5FF3D411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486" w:type="pct"/>
            <w:vAlign w:val="center"/>
          </w:tcPr>
          <w:p w14:paraId="281B6FDC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554" w:type="pct"/>
            <w:vAlign w:val="center"/>
          </w:tcPr>
          <w:p w14:paraId="3F9F230A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-</w:t>
            </w:r>
          </w:p>
        </w:tc>
        <w:tc>
          <w:tcPr>
            <w:tcW w:w="588" w:type="pct"/>
            <w:vAlign w:val="center"/>
          </w:tcPr>
          <w:p w14:paraId="5710017C" w14:textId="77777777" w:rsidR="00676D93" w:rsidRPr="00487519" w:rsidRDefault="00676D93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1C15DD7F" w14:textId="06A85893" w:rsidR="00676D93" w:rsidRPr="00487519" w:rsidRDefault="00487519" w:rsidP="00114709">
            <w:pPr>
              <w:jc w:val="center"/>
            </w:pPr>
            <w:r w:rsidRPr="00487519">
              <w:t>14,1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0DDF16C0" w14:textId="2C8724C3" w:rsidR="00676D93" w:rsidRPr="00487519" w:rsidRDefault="00487519" w:rsidP="00114709">
            <w:pPr>
              <w:jc w:val="center"/>
              <w:rPr>
                <w:sz w:val="22"/>
                <w:szCs w:val="22"/>
              </w:rPr>
            </w:pPr>
            <w:r w:rsidRPr="00487519">
              <w:rPr>
                <w:sz w:val="22"/>
                <w:szCs w:val="22"/>
              </w:rPr>
              <w:t>14,1</w:t>
            </w:r>
          </w:p>
        </w:tc>
      </w:tr>
      <w:tr w:rsidR="00676D93" w:rsidRPr="00613219" w14:paraId="488BA9FF" w14:textId="77777777" w:rsidTr="00676D93">
        <w:trPr>
          <w:trHeight w:val="50"/>
          <w:jc w:val="center"/>
        </w:trPr>
        <w:tc>
          <w:tcPr>
            <w:tcW w:w="1302" w:type="pct"/>
            <w:gridSpan w:val="2"/>
            <w:shd w:val="clear" w:color="auto" w:fill="00B050"/>
            <w:vAlign w:val="center"/>
          </w:tcPr>
          <w:p w14:paraId="210A2EB0" w14:textId="77777777" w:rsidR="00676D93" w:rsidRDefault="00676D93" w:rsidP="0011470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</w:t>
            </w:r>
          </w:p>
          <w:p w14:paraId="1EADCBBD" w14:textId="77777777" w:rsidR="00676D93" w:rsidRPr="00613219" w:rsidRDefault="00676D93" w:rsidP="00114709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0C6DD52D" w14:textId="4BA8E279" w:rsidR="00676D93" w:rsidRPr="00E43354" w:rsidRDefault="00676D93" w:rsidP="001147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875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86" w:type="pct"/>
            <w:shd w:val="clear" w:color="auto" w:fill="F2F2F2" w:themeFill="background1" w:themeFillShade="F2"/>
            <w:vAlign w:val="center"/>
          </w:tcPr>
          <w:p w14:paraId="6C97C5B5" w14:textId="461EA261" w:rsidR="00676D93" w:rsidRPr="00E43354" w:rsidRDefault="00487519" w:rsidP="001147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76D93" w:rsidRPr="00E433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1588B0F6" w14:textId="4BDFF666" w:rsidR="00676D93" w:rsidRPr="00E43354" w:rsidRDefault="00487519" w:rsidP="001147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88" w:type="pct"/>
            <w:shd w:val="clear" w:color="auto" w:fill="F2F2F2" w:themeFill="background1" w:themeFillShade="F2"/>
            <w:vAlign w:val="center"/>
          </w:tcPr>
          <w:p w14:paraId="37F978C0" w14:textId="595E98AF" w:rsidR="00676D93" w:rsidRPr="00E43354" w:rsidRDefault="00487519" w:rsidP="001147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85" w:type="pct"/>
            <w:shd w:val="clear" w:color="auto" w:fill="F2F2F2" w:themeFill="background1" w:themeFillShade="F2"/>
            <w:vAlign w:val="center"/>
          </w:tcPr>
          <w:p w14:paraId="789A3E1B" w14:textId="31B18FBF" w:rsidR="00676D93" w:rsidRPr="00E43354" w:rsidRDefault="00424C30" w:rsidP="001147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8751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22" w:type="pct"/>
            <w:shd w:val="clear" w:color="auto" w:fill="F2F2F2" w:themeFill="background1" w:themeFillShade="F2"/>
            <w:vAlign w:val="center"/>
          </w:tcPr>
          <w:p w14:paraId="504D8246" w14:textId="77777777" w:rsidR="00676D93" w:rsidRPr="00613219" w:rsidRDefault="00676D93" w:rsidP="00114709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1559BF5F" w14:textId="77777777" w:rsidR="00A250CB" w:rsidRDefault="00A250CB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7" w:name="_Toc16108357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928" w:type="pct"/>
        <w:tblLook w:val="04A0" w:firstRow="1" w:lastRow="0" w:firstColumn="1" w:lastColumn="0" w:noHBand="0" w:noVBand="1"/>
      </w:tblPr>
      <w:tblGrid>
        <w:gridCol w:w="535"/>
        <w:gridCol w:w="2978"/>
        <w:gridCol w:w="5977"/>
      </w:tblGrid>
      <w:tr w:rsidR="00676D93" w:rsidRPr="009D04EE" w14:paraId="099AFB65" w14:textId="77777777" w:rsidTr="00D95B9E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1459EEBE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928B455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76D93" w:rsidRPr="009D04EE" w14:paraId="0162993E" w14:textId="77777777" w:rsidTr="00114709">
        <w:trPr>
          <w:trHeight w:val="1518"/>
        </w:trPr>
        <w:tc>
          <w:tcPr>
            <w:tcW w:w="282" w:type="pct"/>
            <w:shd w:val="clear" w:color="auto" w:fill="00B050"/>
            <w:vAlign w:val="center"/>
          </w:tcPr>
          <w:p w14:paraId="19AB155B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35EF85C" w14:textId="77777777" w:rsidR="00676D93" w:rsidRPr="004B68C6" w:rsidRDefault="00676D93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149" w:type="pct"/>
            <w:vAlign w:val="center"/>
          </w:tcPr>
          <w:p w14:paraId="6E6A6B1E" w14:textId="77777777" w:rsidR="00424C30" w:rsidRDefault="00676D93" w:rsidP="00114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447C">
              <w:rPr>
                <w:sz w:val="24"/>
                <w:szCs w:val="24"/>
              </w:rPr>
              <w:t xml:space="preserve">Наблюдение за действиями конкурсанта при </w:t>
            </w:r>
            <w:r w:rsidR="00424C30">
              <w:rPr>
                <w:sz w:val="24"/>
                <w:szCs w:val="24"/>
              </w:rPr>
              <w:t>выполнении диагностических манипуляций</w:t>
            </w:r>
            <w:r w:rsidRPr="0033447C">
              <w:rPr>
                <w:sz w:val="24"/>
                <w:szCs w:val="24"/>
              </w:rPr>
              <w:t xml:space="preserve">. </w:t>
            </w:r>
          </w:p>
          <w:p w14:paraId="1C88CE99" w14:textId="77777777" w:rsidR="00424C30" w:rsidRDefault="00676D93" w:rsidP="00114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447C">
              <w:rPr>
                <w:sz w:val="24"/>
                <w:szCs w:val="24"/>
              </w:rPr>
              <w:t xml:space="preserve">Оценка соответствия выполнения задания алгоритмам. Оценка </w:t>
            </w:r>
            <w:r w:rsidR="00424C30">
              <w:rPr>
                <w:sz w:val="24"/>
                <w:szCs w:val="24"/>
              </w:rPr>
              <w:t>качества</w:t>
            </w:r>
            <w:r w:rsidRPr="0033447C">
              <w:rPr>
                <w:sz w:val="24"/>
                <w:szCs w:val="24"/>
              </w:rPr>
              <w:t xml:space="preserve"> выполняемых диагностических исследований. </w:t>
            </w:r>
          </w:p>
          <w:p w14:paraId="7D6AB304" w14:textId="039C417B" w:rsidR="00676D93" w:rsidRPr="002032FE" w:rsidRDefault="00676D93" w:rsidP="00114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447C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676D93" w:rsidRPr="009D04EE" w14:paraId="565F7A25" w14:textId="77777777" w:rsidTr="00114709">
        <w:trPr>
          <w:trHeight w:val="1116"/>
        </w:trPr>
        <w:tc>
          <w:tcPr>
            <w:tcW w:w="282" w:type="pct"/>
            <w:shd w:val="clear" w:color="auto" w:fill="00B050"/>
            <w:vAlign w:val="center"/>
          </w:tcPr>
          <w:p w14:paraId="3E9D8B82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CFDC59B" w14:textId="77777777" w:rsidR="00676D93" w:rsidRDefault="00676D93" w:rsidP="0011470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Лечебная деятельность</w:t>
            </w:r>
          </w:p>
        </w:tc>
        <w:tc>
          <w:tcPr>
            <w:tcW w:w="3149" w:type="pct"/>
            <w:vAlign w:val="center"/>
          </w:tcPr>
          <w:p w14:paraId="6E92A645" w14:textId="476A7EED" w:rsidR="00676D93" w:rsidRDefault="00676D93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6A0">
              <w:rPr>
                <w:sz w:val="24"/>
                <w:szCs w:val="24"/>
              </w:rPr>
              <w:t xml:space="preserve">Оценка правильности выполнения </w:t>
            </w:r>
            <w:r w:rsidR="00424C30" w:rsidRPr="00A136A0">
              <w:rPr>
                <w:sz w:val="24"/>
                <w:szCs w:val="24"/>
              </w:rPr>
              <w:t xml:space="preserve">лечебных мероприятий </w:t>
            </w:r>
            <w:r w:rsidR="00424C30">
              <w:rPr>
                <w:sz w:val="24"/>
                <w:szCs w:val="24"/>
              </w:rPr>
              <w:t xml:space="preserve">и соответствие их выполнения </w:t>
            </w:r>
            <w:r w:rsidRPr="00A136A0">
              <w:rPr>
                <w:sz w:val="24"/>
                <w:szCs w:val="24"/>
              </w:rPr>
              <w:t>алгоритмам.</w:t>
            </w:r>
          </w:p>
          <w:p w14:paraId="5B941E8A" w14:textId="05CBB029" w:rsidR="00424C30" w:rsidRPr="00A136A0" w:rsidRDefault="00424C30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консультирования пациента, соблюдения этических норм.</w:t>
            </w:r>
          </w:p>
          <w:p w14:paraId="0B01928A" w14:textId="77777777" w:rsidR="00676D93" w:rsidRPr="002165A3" w:rsidRDefault="00676D93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6A0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676D93" w:rsidRPr="009D04EE" w14:paraId="6FEA22CA" w14:textId="77777777" w:rsidTr="00114709">
        <w:tc>
          <w:tcPr>
            <w:tcW w:w="282" w:type="pct"/>
            <w:shd w:val="clear" w:color="auto" w:fill="00B050"/>
            <w:vAlign w:val="center"/>
          </w:tcPr>
          <w:p w14:paraId="27DDB842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F27525" w14:textId="77777777" w:rsidR="00676D93" w:rsidRPr="004904C5" w:rsidRDefault="00676D93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3149" w:type="pct"/>
            <w:shd w:val="clear" w:color="auto" w:fill="auto"/>
          </w:tcPr>
          <w:p w14:paraId="1384FCFD" w14:textId="1A74227A" w:rsidR="00676D93" w:rsidRPr="002032FE" w:rsidRDefault="00676D93" w:rsidP="00114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7A78">
              <w:rPr>
                <w:sz w:val="24"/>
                <w:szCs w:val="24"/>
              </w:rPr>
              <w:t xml:space="preserve">Наблюдение за действиями конкурсанта при проведении </w:t>
            </w:r>
            <w:r>
              <w:rPr>
                <w:sz w:val="24"/>
                <w:szCs w:val="24"/>
              </w:rPr>
              <w:t>медицинской реабилитации больны</w:t>
            </w:r>
            <w:r w:rsidR="00424C30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. </w:t>
            </w:r>
            <w:r w:rsidRPr="007935B0">
              <w:rPr>
                <w:sz w:val="24"/>
                <w:szCs w:val="24"/>
              </w:rPr>
              <w:t>Оценка правильности выбора мероприятий и соответствия их выполнения алгоритмам.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76D93" w:rsidRPr="009D04EE" w14:paraId="5A6CF7FD" w14:textId="77777777" w:rsidTr="00114709">
        <w:tc>
          <w:tcPr>
            <w:tcW w:w="282" w:type="pct"/>
            <w:shd w:val="clear" w:color="auto" w:fill="00B050"/>
            <w:vAlign w:val="center"/>
          </w:tcPr>
          <w:p w14:paraId="04459805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CE5BC5F" w14:textId="77777777" w:rsidR="00676D93" w:rsidRPr="004904C5" w:rsidRDefault="00676D93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Профилактическая</w:t>
            </w:r>
            <w:r w:rsidRPr="004B68C6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3149" w:type="pct"/>
            <w:shd w:val="clear" w:color="auto" w:fill="auto"/>
          </w:tcPr>
          <w:p w14:paraId="1478906F" w14:textId="4DFA4DFD" w:rsidR="00676D93" w:rsidRPr="002165A3" w:rsidRDefault="00676D93" w:rsidP="00114709">
            <w:pPr>
              <w:jc w:val="both"/>
              <w:rPr>
                <w:sz w:val="24"/>
                <w:szCs w:val="24"/>
              </w:rPr>
            </w:pPr>
            <w:r w:rsidRPr="002165A3">
              <w:rPr>
                <w:sz w:val="24"/>
                <w:szCs w:val="24"/>
              </w:rPr>
              <w:t xml:space="preserve">Наблюдение за действиями конкурсанта при проведении </w:t>
            </w:r>
            <w:r w:rsidR="00424C30">
              <w:rPr>
                <w:sz w:val="24"/>
                <w:szCs w:val="24"/>
              </w:rPr>
              <w:t>первичного патронажа к новорожденному</w:t>
            </w:r>
            <w:r w:rsidRPr="002165A3">
              <w:rPr>
                <w:sz w:val="24"/>
                <w:szCs w:val="24"/>
              </w:rPr>
              <w:t xml:space="preserve">. </w:t>
            </w:r>
          </w:p>
          <w:p w14:paraId="7049B8FB" w14:textId="73D53E58" w:rsidR="00676D93" w:rsidRDefault="00676D93" w:rsidP="00114709">
            <w:pPr>
              <w:jc w:val="both"/>
              <w:rPr>
                <w:sz w:val="24"/>
                <w:szCs w:val="24"/>
              </w:rPr>
            </w:pPr>
            <w:r w:rsidRPr="002165A3">
              <w:rPr>
                <w:sz w:val="24"/>
                <w:szCs w:val="24"/>
              </w:rPr>
              <w:t xml:space="preserve">Оценка </w:t>
            </w:r>
            <w:r w:rsidR="00424C30">
              <w:rPr>
                <w:sz w:val="24"/>
                <w:szCs w:val="24"/>
              </w:rPr>
              <w:t>правильности демонстрации методов ухода за новорожденным и соответствия их выполнения алгоритмам</w:t>
            </w:r>
            <w:r w:rsidRPr="002165A3">
              <w:rPr>
                <w:sz w:val="24"/>
                <w:szCs w:val="24"/>
              </w:rPr>
              <w:t>.</w:t>
            </w:r>
          </w:p>
          <w:p w14:paraId="252CF0ED" w14:textId="48236C12" w:rsidR="00424C30" w:rsidRPr="00A136A0" w:rsidRDefault="00424C30" w:rsidP="00424C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качества консультирования, соблюдения этических норм.</w:t>
            </w:r>
          </w:p>
          <w:p w14:paraId="574A5A09" w14:textId="77777777" w:rsidR="00676D93" w:rsidRPr="002032FE" w:rsidRDefault="00676D93" w:rsidP="00114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65A3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676D93" w:rsidRPr="009D04EE" w14:paraId="1B3D9F8C" w14:textId="77777777" w:rsidTr="00114709">
        <w:tc>
          <w:tcPr>
            <w:tcW w:w="282" w:type="pct"/>
            <w:shd w:val="clear" w:color="auto" w:fill="00B050"/>
            <w:vAlign w:val="center"/>
          </w:tcPr>
          <w:p w14:paraId="21729441" w14:textId="77777777" w:rsidR="00676D93" w:rsidRPr="00437D28" w:rsidRDefault="00676D93" w:rsidP="00114709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3AE584E" w14:textId="77777777" w:rsidR="00676D93" w:rsidRPr="001B1428" w:rsidRDefault="00676D93" w:rsidP="0011470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1AA">
              <w:rPr>
                <w:b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149" w:type="pct"/>
            <w:vAlign w:val="center"/>
          </w:tcPr>
          <w:p w14:paraId="127E883F" w14:textId="66D5DF72" w:rsidR="00676D93" w:rsidRPr="001B1428" w:rsidRDefault="00676D93" w:rsidP="001147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B1428">
              <w:rPr>
                <w:sz w:val="24"/>
                <w:szCs w:val="24"/>
              </w:rPr>
              <w:t xml:space="preserve">Оценка </w:t>
            </w:r>
            <w:r w:rsidR="00424C30">
              <w:rPr>
                <w:sz w:val="24"/>
                <w:szCs w:val="24"/>
              </w:rPr>
              <w:t xml:space="preserve">правильности </w:t>
            </w:r>
            <w:r w:rsidRPr="001B1428">
              <w:rPr>
                <w:sz w:val="24"/>
                <w:szCs w:val="24"/>
              </w:rPr>
              <w:t xml:space="preserve">действий при оказании </w:t>
            </w:r>
            <w:r>
              <w:rPr>
                <w:sz w:val="24"/>
                <w:szCs w:val="24"/>
              </w:rPr>
              <w:t>медицинской помощи в экстренной форме.</w:t>
            </w:r>
          </w:p>
        </w:tc>
      </w:tr>
    </w:tbl>
    <w:p w14:paraId="307BC1C1" w14:textId="77777777" w:rsidR="00D81DF3" w:rsidRDefault="00D81DF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8" w:name="_Toc161083580"/>
      <w:r w:rsidRPr="00D83E4E">
        <w:rPr>
          <w:rFonts w:ascii="Times New Roman" w:hAnsi="Times New Roman"/>
          <w:sz w:val="24"/>
        </w:rPr>
        <w:t>1.5. КОНКУРСНОЕ ЗАДАНИЕ</w:t>
      </w:r>
      <w:bookmarkEnd w:id="8"/>
    </w:p>
    <w:p w14:paraId="33CA20EA" w14:textId="18E485B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B37C8F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C85544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37C8F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  <w:r w:rsidR="00C938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9" w:name="_Toc161083581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9"/>
    </w:p>
    <w:p w14:paraId="2E5E60CA" w14:textId="7C94C4CC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D2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676D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7E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676D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0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495E24E" w14:textId="77777777" w:rsidR="00957E26" w:rsidRDefault="00957E26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79D96" w14:textId="77777777" w:rsidR="00957E26" w:rsidRPr="008C41F7" w:rsidRDefault="00957E26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0" w:name="_Toc161083582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0"/>
    </w:p>
    <w:p w14:paraId="4571F445" w14:textId="77777777" w:rsidR="00C02A13" w:rsidRPr="00C97E44" w:rsidRDefault="00C02A13" w:rsidP="00C02A1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Диагностическая</w:t>
      </w:r>
      <w:r w:rsidRPr="00840B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3FB4D49B" w14:textId="77777777" w:rsidR="00C02A13" w:rsidRDefault="00C02A13" w:rsidP="00676D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3E5520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Pr="003E552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8B0BC5"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14:paraId="54376702" w14:textId="77777777" w:rsidR="00676D93" w:rsidRDefault="00676D93" w:rsidP="00676D93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назначения фельдшера и проведение диагностических манипуляций в соответствии с алгоритмами.</w:t>
      </w:r>
    </w:p>
    <w:p w14:paraId="03FD5779" w14:textId="77777777" w:rsidR="00C02A13" w:rsidRPr="00466EB3" w:rsidRDefault="00C02A13" w:rsidP="00676D9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6EB3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29116352" w14:textId="18808446" w:rsidR="00C02A13" w:rsidRDefault="00C02A13" w:rsidP="00676D93">
      <w:pPr>
        <w:pStyle w:val="42"/>
        <w:spacing w:after="29" w:line="360" w:lineRule="auto"/>
        <w:ind w:firstLine="709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Вы – </w:t>
      </w:r>
      <w:r w:rsidR="00676D93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помощник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фельдшер</w:t>
      </w:r>
      <w:r w:rsidR="00676D93">
        <w:rPr>
          <w:rFonts w:eastAsiaTheme="minorHAnsi"/>
          <w:b w:val="0"/>
          <w:bCs w:val="0"/>
          <w:i w:val="0"/>
          <w:iCs w:val="0"/>
          <w:sz w:val="28"/>
          <w:szCs w:val="28"/>
        </w:rPr>
        <w:t>а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ФАП</w:t>
      </w:r>
      <w:r w:rsidR="00676D93">
        <w:rPr>
          <w:rFonts w:eastAsiaTheme="minorHAnsi"/>
          <w:b w:val="0"/>
          <w:bCs w:val="0"/>
          <w:i w:val="0"/>
          <w:iCs w:val="0"/>
          <w:sz w:val="28"/>
          <w:szCs w:val="28"/>
        </w:rPr>
        <w:t>, куда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обратился мужчина 45 лет.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Со слов пациента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жалобы на жажду, </w:t>
      </w:r>
      <w:r w:rsidRPr="00D03018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слабость, быструю утомляемость,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зуд, трофические язвы на нижних конечностях, ноющие боли в ногах.</w:t>
      </w:r>
    </w:p>
    <w:p w14:paraId="1B1C1AA1" w14:textId="77777777" w:rsidR="00C02A13" w:rsidRDefault="00C02A13" w:rsidP="00676D93">
      <w:pPr>
        <w:pStyle w:val="42"/>
        <w:spacing w:after="29" w:line="360" w:lineRule="auto"/>
        <w:ind w:firstLine="709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Из анамнеза заболевания известно, что три недели тому назад появились слабость, утомляемость, жажда, лечение не проводилось, диету не соблюдал. Два дня тому назад появились трофические язвы в области голени, зуд, жжение, ноющие боли в нижних конечностях. Наследственность отягощена - мама болела сахарным диабетом.</w:t>
      </w:r>
    </w:p>
    <w:p w14:paraId="02CFA8E0" w14:textId="77777777" w:rsidR="00676D93" w:rsidRDefault="00C02A13" w:rsidP="00676D93">
      <w:pPr>
        <w:pStyle w:val="42"/>
        <w:shd w:val="clear" w:color="auto" w:fill="auto"/>
        <w:spacing w:after="29" w:line="360" w:lineRule="auto"/>
        <w:ind w:firstLine="709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При осмотре: </w:t>
      </w:r>
      <w:proofErr w:type="spellStart"/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гиперстенический</w:t>
      </w:r>
      <w:proofErr w:type="spellEnd"/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тип конституции, повышенного питания,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кожные покровы бледные, отмечаются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трофические язвы в области голеней. АД -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150/90 мм рт. ст. В легких дыхание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везикулярное, хрипов нет, ЧДД -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22 в минуту. Границы сердца при перкуссии расширены влево. Тоны сердца ясные, ритмичные, систолический шум на верхушке, ЧСС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- 92 ударов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в мин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уту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. Живот мягкий, безболезненный, печень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не увеличена.</w:t>
      </w:r>
      <w:r w:rsidR="00676D93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Вес – 120 кг, рост – 176 см.</w:t>
      </w:r>
    </w:p>
    <w:p w14:paraId="12EE9498" w14:textId="4D1EB26A" w:rsidR="00676D93" w:rsidRDefault="00676D93" w:rsidP="00676D93">
      <w:pPr>
        <w:pStyle w:val="42"/>
        <w:shd w:val="clear" w:color="auto" w:fill="auto"/>
        <w:spacing w:after="29" w:line="360" w:lineRule="auto"/>
        <w:ind w:firstLine="709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Фельдшер поставил предварительный диагноз и сообщил о необходимости проведения диагностических вмешательств.</w:t>
      </w:r>
    </w:p>
    <w:p w14:paraId="513A88BE" w14:textId="77777777" w:rsidR="00C02A13" w:rsidRPr="00873EA0" w:rsidRDefault="00C02A13" w:rsidP="00676D93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709"/>
        <w:rPr>
          <w:i w:val="0"/>
          <w:sz w:val="28"/>
          <w:szCs w:val="28"/>
        </w:rPr>
      </w:pPr>
      <w:r w:rsidRPr="00873EA0">
        <w:rPr>
          <w:i w:val="0"/>
          <w:sz w:val="28"/>
          <w:szCs w:val="28"/>
        </w:rPr>
        <w:t>Задание:</w:t>
      </w:r>
    </w:p>
    <w:p w14:paraId="669C2B76" w14:textId="05969907" w:rsidR="003D76FC" w:rsidRDefault="003D76FC" w:rsidP="003D76FC">
      <w:pPr>
        <w:pStyle w:val="aff1"/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диагностические вмешательства, назначенные фельдшером</w:t>
      </w:r>
      <w:r w:rsidR="004A5F4E">
        <w:rPr>
          <w:rFonts w:ascii="Times New Roman" w:hAnsi="Times New Roman"/>
          <w:sz w:val="28"/>
          <w:szCs w:val="28"/>
        </w:rPr>
        <w:t>:</w:t>
      </w:r>
    </w:p>
    <w:p w14:paraId="7D794C8C" w14:textId="60FFAB70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роста,</w:t>
      </w:r>
    </w:p>
    <w:p w14:paraId="2EE8C570" w14:textId="4B60CDE4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веса,</w:t>
      </w:r>
    </w:p>
    <w:p w14:paraId="187734BF" w14:textId="5CB72CB1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ИМТ,</w:t>
      </w:r>
    </w:p>
    <w:p w14:paraId="0011DA66" w14:textId="7A3A6ECB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измерение артериального давления,</w:t>
      </w:r>
    </w:p>
    <w:p w14:paraId="3D78BA37" w14:textId="2EB9628D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проведение </w:t>
      </w:r>
      <w:proofErr w:type="spellStart"/>
      <w:r>
        <w:rPr>
          <w:rFonts w:ascii="Times New Roman" w:hAnsi="Times New Roman"/>
          <w:sz w:val="28"/>
          <w:szCs w:val="28"/>
        </w:rPr>
        <w:t>пульсоксиметрии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1CB65E24" w14:textId="190677FE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термометрии,</w:t>
      </w:r>
    </w:p>
    <w:p w14:paraId="7E54AA66" w14:textId="28360AAA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уровня глюкозы в крови,</w:t>
      </w:r>
    </w:p>
    <w:p w14:paraId="2CF5C8CA" w14:textId="3C43E8DC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пациента методам самоконтроля за уровнем глюкозы в крови,</w:t>
      </w:r>
    </w:p>
    <w:p w14:paraId="6F9A256E" w14:textId="1449163E" w:rsidR="007F0D75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питанию пациента,</w:t>
      </w:r>
    </w:p>
    <w:p w14:paraId="089C5392" w14:textId="1C715AE2" w:rsidR="007F0D75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соблюдению ЗОЖ,</w:t>
      </w:r>
    </w:p>
    <w:p w14:paraId="5DDEF239" w14:textId="43B8418E" w:rsidR="004A5F4E" w:rsidRDefault="007F0D75" w:rsidP="007F0D75">
      <w:pPr>
        <w:pStyle w:val="aff1"/>
        <w:numPr>
          <w:ilvl w:val="0"/>
          <w:numId w:val="3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по физической активности.</w:t>
      </w:r>
    </w:p>
    <w:p w14:paraId="103C44EE" w14:textId="77777777" w:rsidR="003D76FC" w:rsidRDefault="003D76FC" w:rsidP="003D76FC">
      <w:pPr>
        <w:pStyle w:val="aff1"/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Заполните медицинские учетные формы.</w:t>
      </w:r>
    </w:p>
    <w:p w14:paraId="0FA148FA" w14:textId="77777777" w:rsidR="003D76FC" w:rsidRDefault="003D76FC" w:rsidP="00A84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02DDC" w14:textId="769D67BA" w:rsidR="00A84E64" w:rsidRPr="00A84E64" w:rsidRDefault="00A84E64" w:rsidP="00A84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A84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A84E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Лечебная деятельность</w:t>
      </w:r>
      <w:r w:rsidRPr="00A84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2BBC418A" w14:textId="77777777" w:rsidR="00A84E64" w:rsidRPr="00A84E64" w:rsidRDefault="00A84E64" w:rsidP="00A84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CF62D5" w14:textId="77777777" w:rsidR="003D76FC" w:rsidRPr="00724B87" w:rsidRDefault="003D76FC" w:rsidP="003D76F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4B87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назначение и проведение лечения острых и хронических заболеваний (состояний), их обострений.</w:t>
      </w:r>
    </w:p>
    <w:p w14:paraId="4241B59D" w14:textId="77777777" w:rsidR="00A84E64" w:rsidRPr="00A84E64" w:rsidRDefault="00A84E64" w:rsidP="003D76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84E64">
        <w:rPr>
          <w:rFonts w:ascii="Times New Roman" w:eastAsia="Calibri" w:hAnsi="Times New Roman" w:cs="Times New Roman"/>
          <w:i/>
          <w:sz w:val="28"/>
          <w:szCs w:val="28"/>
        </w:rPr>
        <w:t>Ситуационная задача</w:t>
      </w:r>
    </w:p>
    <w:p w14:paraId="0FDF8B4D" w14:textId="0FF51477" w:rsidR="00F241B8" w:rsidRPr="00F241B8" w:rsidRDefault="003D76FC" w:rsidP="00F241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 – помощник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фельдшера </w:t>
      </w:r>
      <w:r w:rsidR="00F241B8" w:rsidRPr="00F241B8">
        <w:rPr>
          <w:rFonts w:ascii="Times New Roman" w:eastAsia="Calibri" w:hAnsi="Times New Roman" w:cs="Times New Roman"/>
          <w:sz w:val="28"/>
          <w:szCs w:val="28"/>
        </w:rPr>
        <w:t xml:space="preserve"> ФАП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О</w:t>
      </w:r>
      <w:r w:rsidR="00F241B8" w:rsidRPr="00F241B8">
        <w:rPr>
          <w:rFonts w:ascii="Times New Roman" w:eastAsia="Calibri" w:hAnsi="Times New Roman" w:cs="Times New Roman"/>
          <w:sz w:val="28"/>
          <w:szCs w:val="28"/>
        </w:rPr>
        <w:t xml:space="preserve">братился мужчина 28 лет. 3 дня назад лечащим врачом-терапевтом совместно с врачом аллергологом ему был поставлен диагноз J45.8 Смешанная бронхиальная астма. Пациент проживает в </w:t>
      </w:r>
      <w:r w:rsidR="002A11BE">
        <w:rPr>
          <w:rFonts w:ascii="Times New Roman" w:eastAsia="Calibri" w:hAnsi="Times New Roman" w:cs="Times New Roman"/>
          <w:sz w:val="28"/>
          <w:szCs w:val="28"/>
        </w:rPr>
        <w:t>отдаленном районе, и возможность</w:t>
      </w:r>
      <w:r w:rsidR="00F241B8" w:rsidRPr="00F241B8">
        <w:rPr>
          <w:rFonts w:ascii="Times New Roman" w:eastAsia="Calibri" w:hAnsi="Times New Roman" w:cs="Times New Roman"/>
          <w:sz w:val="28"/>
          <w:szCs w:val="28"/>
        </w:rPr>
        <w:t xml:space="preserve"> получать лечение в поликлинике у него нет, поэтому е</w:t>
      </w:r>
      <w:r w:rsidR="00D1376F">
        <w:rPr>
          <w:rFonts w:ascii="Times New Roman" w:eastAsia="Calibri" w:hAnsi="Times New Roman" w:cs="Times New Roman"/>
          <w:sz w:val="28"/>
          <w:szCs w:val="28"/>
        </w:rPr>
        <w:t xml:space="preserve">му было рекомендовано получить </w:t>
      </w:r>
      <w:r w:rsidR="00F241B8" w:rsidRPr="00F241B8">
        <w:rPr>
          <w:rFonts w:ascii="Times New Roman" w:eastAsia="Calibri" w:hAnsi="Times New Roman" w:cs="Times New Roman"/>
          <w:sz w:val="28"/>
          <w:szCs w:val="28"/>
        </w:rPr>
        <w:t>назначенное лечение и необходимые консультации у фельдшера ФАП. Рост пациента 182 см.</w:t>
      </w:r>
    </w:p>
    <w:p w14:paraId="0DEFB170" w14:textId="10533C10" w:rsidR="00F241B8" w:rsidRPr="002A11BE" w:rsidRDefault="002A11BE" w:rsidP="002A11B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</w:p>
    <w:p w14:paraId="4B8E9C3D" w14:textId="6CB0F34E" w:rsidR="00F241B8" w:rsidRPr="007F0D75" w:rsidRDefault="00F241B8" w:rsidP="007F0D75">
      <w:pPr>
        <w:widowControl w:val="0"/>
        <w:numPr>
          <w:ilvl w:val="0"/>
          <w:numId w:val="28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1B8">
        <w:rPr>
          <w:rFonts w:ascii="Times New Roman" w:eastAsia="Calibri" w:hAnsi="Times New Roman" w:cs="Times New Roman"/>
          <w:sz w:val="28"/>
          <w:szCs w:val="28"/>
        </w:rPr>
        <w:t>Проведите медикаментозное лечение, назначенное врачами специалистами:</w:t>
      </w:r>
    </w:p>
    <w:p w14:paraId="390CB40A" w14:textId="645D5CF4" w:rsidR="00F241B8" w:rsidRPr="00455BC6" w:rsidRDefault="00F241B8" w:rsidP="003D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F0D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Пульмикорт</w:t>
      </w:r>
      <w:proofErr w:type="spellEnd"/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r w:rsidR="001A6714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0,5 мг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0617A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ингаляционно</w:t>
      </w:r>
      <w:proofErr w:type="spellEnd"/>
      <w:r w:rsidR="0050617A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proofErr w:type="gramEnd"/>
      <w:r w:rsidR="0050617A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день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63C258" w14:textId="0CB6D7B4" w:rsidR="00F241B8" w:rsidRPr="00455BC6" w:rsidRDefault="00F241B8" w:rsidP="003D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F0D75">
        <w:rPr>
          <w:rFonts w:ascii="Times New Roman" w:eastAsia="Times New Roman" w:hAnsi="Times New Roman" w:cs="Courier New"/>
          <w:sz w:val="28"/>
          <w:szCs w:val="28"/>
          <w:lang w:eastAsia="ru-RU"/>
        </w:rPr>
        <w:t>Цефтриаксон</w:t>
      </w:r>
      <w:proofErr w:type="spellEnd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0,5 г. внутримышечно 2 раза в де</w:t>
      </w:r>
      <w:r w:rsidR="002A11BE">
        <w:rPr>
          <w:rFonts w:ascii="Times New Roman" w:eastAsia="Times New Roman" w:hAnsi="Times New Roman" w:cs="Courier New"/>
          <w:sz w:val="28"/>
          <w:szCs w:val="28"/>
          <w:lang w:eastAsia="ru-RU"/>
        </w:rPr>
        <w:t>нь.  Развести в соотношении 2:1</w:t>
      </w:r>
      <w:r w:rsidR="009E20AA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7531C3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после проведения пробы на чувствительность.</w:t>
      </w:r>
    </w:p>
    <w:p w14:paraId="0923743A" w14:textId="4C5AF95E" w:rsidR="00F241B8" w:rsidRPr="00455BC6" w:rsidRDefault="00F241B8" w:rsidP="003D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="007F0D75">
        <w:rPr>
          <w:rFonts w:ascii="Times New Roman" w:eastAsia="Times New Roman" w:hAnsi="Times New Roman" w:cs="Courier New"/>
          <w:sz w:val="28"/>
          <w:szCs w:val="28"/>
          <w:lang w:eastAsia="ru-RU"/>
        </w:rPr>
        <w:t>Эуфиллин 2,4%</w:t>
      </w:r>
      <w:r w:rsidR="009E20AA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- 10 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мл, разведенн</w:t>
      </w:r>
      <w:r w:rsidR="007F0D75">
        <w:rPr>
          <w:rFonts w:ascii="Times New Roman" w:eastAsia="Times New Roman" w:hAnsi="Times New Roman" w:cs="Courier New"/>
          <w:sz w:val="28"/>
          <w:szCs w:val="28"/>
          <w:lang w:eastAsia="ru-RU"/>
        </w:rPr>
        <w:t>ый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200 мл раствора </w:t>
      </w:r>
      <w:proofErr w:type="gramStart"/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NaCl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0</w:t>
      </w:r>
      <w:proofErr w:type="gramEnd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,9% внутривенно </w:t>
      </w:r>
      <w:proofErr w:type="spellStart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капельно</w:t>
      </w:r>
      <w:proofErr w:type="spellEnd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14:paraId="302E88C6" w14:textId="52EB5E0E" w:rsidR="00F241B8" w:rsidRPr="00455BC6" w:rsidRDefault="00F241B8" w:rsidP="003D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="007F0D75">
        <w:rPr>
          <w:rFonts w:ascii="Times New Roman" w:eastAsia="Times New Roman" w:hAnsi="Times New Roman" w:cs="Courier New"/>
          <w:sz w:val="28"/>
          <w:szCs w:val="28"/>
          <w:lang w:eastAsia="ru-RU"/>
        </w:rPr>
        <w:t>Преднизолон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30 мг внутривенно </w:t>
      </w:r>
      <w:proofErr w:type="spellStart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струйно</w:t>
      </w:r>
      <w:proofErr w:type="spellEnd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конце </w:t>
      </w:r>
      <w:proofErr w:type="spellStart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инфузии</w:t>
      </w:r>
      <w:proofErr w:type="spellEnd"/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14:paraId="16CC9C3A" w14:textId="38B63399" w:rsidR="003D76FC" w:rsidRPr="003D76FC" w:rsidRDefault="003D76FC" w:rsidP="003D76FC">
      <w:pPr>
        <w:pStyle w:val="aff1"/>
        <w:widowControl w:val="0"/>
        <w:numPr>
          <w:ilvl w:val="0"/>
          <w:numId w:val="2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D76FC">
        <w:rPr>
          <w:rFonts w:ascii="Times New Roman" w:hAnsi="Times New Roman"/>
          <w:sz w:val="28"/>
          <w:szCs w:val="28"/>
        </w:rPr>
        <w:lastRenderedPageBreak/>
        <w:t>Обучите пациента методам самоконтроля за течением заболевания.</w:t>
      </w:r>
    </w:p>
    <w:p w14:paraId="42922A19" w14:textId="77777777" w:rsidR="003D76FC" w:rsidRPr="006C71D5" w:rsidRDefault="003D76FC" w:rsidP="003D76FC">
      <w:pPr>
        <w:pStyle w:val="aff1"/>
        <w:widowControl w:val="0"/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71D5">
        <w:rPr>
          <w:rFonts w:ascii="Times New Roman" w:hAnsi="Times New Roman"/>
          <w:sz w:val="28"/>
          <w:szCs w:val="28"/>
        </w:rPr>
        <w:t>Обучите пациента правилам приема лекарственных препаратов.</w:t>
      </w:r>
    </w:p>
    <w:p w14:paraId="7C65D06D" w14:textId="77777777" w:rsidR="003D76FC" w:rsidRPr="006C71D5" w:rsidRDefault="003D76FC" w:rsidP="003D76FC">
      <w:pPr>
        <w:pStyle w:val="aff1"/>
        <w:widowControl w:val="0"/>
        <w:numPr>
          <w:ilvl w:val="0"/>
          <w:numId w:val="3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C71D5">
        <w:rPr>
          <w:rFonts w:ascii="Times New Roman" w:hAnsi="Times New Roman"/>
          <w:sz w:val="28"/>
          <w:szCs w:val="28"/>
        </w:rPr>
        <w:t>Проконсультируйте пациента об образе жизни при данном заболевании</w:t>
      </w:r>
    </w:p>
    <w:p w14:paraId="168F9336" w14:textId="77777777" w:rsidR="00140751" w:rsidRDefault="00140751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3D9DAA" w14:textId="302C8F31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В.  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Медицинская реабилитация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Calibri" w:eastAsia="Calibri" w:hAnsi="Calibri" w:cs="Times New Roman"/>
        </w:rPr>
        <w:t xml:space="preserve"> </w:t>
      </w:r>
    </w:p>
    <w:p w14:paraId="0F931EE1" w14:textId="66AFD974" w:rsidR="00C02A13" w:rsidRPr="00A84E64" w:rsidRDefault="00C02A13" w:rsidP="00C02A1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реабилитационных мероприятий в отношении пациента с</w:t>
      </w:r>
      <w:r w:rsidR="00FF6B8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злокачественным новообразованием после установки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колостомы</w:t>
      </w:r>
      <w:proofErr w:type="spellEnd"/>
      <w:r w:rsidR="001407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AD66C07" w14:textId="77777777" w:rsidR="006008A3" w:rsidRDefault="006008A3" w:rsidP="003D76FC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534B6C" w14:textId="77777777" w:rsidR="006008A3" w:rsidRPr="00E32D8D" w:rsidRDefault="006008A3" w:rsidP="006008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4881661F" w14:textId="45D1A831"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Вы </w:t>
      </w:r>
      <w:r w:rsidR="003D76FC">
        <w:rPr>
          <w:rFonts w:ascii="Times New Roman" w:hAnsi="Times New Roman" w:cs="Times New Roman"/>
          <w:sz w:val="28"/>
          <w:szCs w:val="32"/>
        </w:rPr>
        <w:t>–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3D76FC">
        <w:rPr>
          <w:rFonts w:ascii="Times New Roman" w:hAnsi="Times New Roman" w:cs="Times New Roman"/>
          <w:sz w:val="28"/>
          <w:szCs w:val="32"/>
        </w:rPr>
        <w:t xml:space="preserve">помощник </w:t>
      </w:r>
      <w:r>
        <w:rPr>
          <w:rFonts w:ascii="Times New Roman" w:hAnsi="Times New Roman" w:cs="Times New Roman"/>
          <w:sz w:val="28"/>
          <w:szCs w:val="32"/>
        </w:rPr>
        <w:t>ф</w:t>
      </w:r>
      <w:r w:rsidRPr="00E32D8D">
        <w:rPr>
          <w:rFonts w:ascii="Times New Roman" w:hAnsi="Times New Roman" w:cs="Times New Roman"/>
          <w:sz w:val="28"/>
          <w:szCs w:val="32"/>
        </w:rPr>
        <w:t>ельдшер</w:t>
      </w:r>
      <w:r w:rsidR="003D76FC">
        <w:rPr>
          <w:rFonts w:ascii="Times New Roman" w:hAnsi="Times New Roman" w:cs="Times New Roman"/>
          <w:sz w:val="28"/>
          <w:szCs w:val="32"/>
        </w:rPr>
        <w:t>а</w:t>
      </w:r>
      <w:r w:rsidRPr="00E32D8D">
        <w:rPr>
          <w:rFonts w:ascii="Times New Roman" w:hAnsi="Times New Roman" w:cs="Times New Roman"/>
          <w:sz w:val="28"/>
          <w:szCs w:val="32"/>
        </w:rPr>
        <w:t xml:space="preserve"> ФАП</w:t>
      </w:r>
      <w:r>
        <w:rPr>
          <w:rFonts w:ascii="Times New Roman" w:hAnsi="Times New Roman" w:cs="Times New Roman"/>
          <w:sz w:val="28"/>
          <w:szCs w:val="32"/>
        </w:rPr>
        <w:t xml:space="preserve">. Вас </w:t>
      </w:r>
      <w:r w:rsidRPr="00E32D8D">
        <w:rPr>
          <w:rFonts w:ascii="Times New Roman" w:hAnsi="Times New Roman" w:cs="Times New Roman"/>
          <w:sz w:val="28"/>
          <w:szCs w:val="32"/>
        </w:rPr>
        <w:t>вызвал</w:t>
      </w:r>
      <w:r w:rsidR="0050617A">
        <w:rPr>
          <w:rFonts w:ascii="Times New Roman" w:hAnsi="Times New Roman" w:cs="Times New Roman"/>
          <w:sz w:val="28"/>
          <w:szCs w:val="32"/>
        </w:rPr>
        <w:t xml:space="preserve">и на дом к пациентке </w:t>
      </w:r>
      <w:r w:rsidRPr="00E32D8D">
        <w:rPr>
          <w:rFonts w:ascii="Times New Roman" w:hAnsi="Times New Roman" w:cs="Times New Roman"/>
          <w:sz w:val="28"/>
          <w:szCs w:val="32"/>
        </w:rPr>
        <w:t>М. 57 лет</w:t>
      </w:r>
      <w:r>
        <w:rPr>
          <w:rFonts w:ascii="Times New Roman" w:hAnsi="Times New Roman" w:cs="Times New Roman"/>
          <w:sz w:val="28"/>
          <w:szCs w:val="32"/>
        </w:rPr>
        <w:t xml:space="preserve">, которой </w:t>
      </w:r>
      <w:r w:rsidRPr="00E32D8D">
        <w:rPr>
          <w:rFonts w:ascii="Times New Roman" w:hAnsi="Times New Roman" w:cs="Times New Roman"/>
          <w:sz w:val="28"/>
          <w:szCs w:val="32"/>
        </w:rPr>
        <w:t>7 дней назад была сделана операция в онкологическом центре</w:t>
      </w:r>
      <w:r>
        <w:rPr>
          <w:rFonts w:ascii="Times New Roman" w:hAnsi="Times New Roman" w:cs="Times New Roman"/>
          <w:sz w:val="28"/>
          <w:szCs w:val="32"/>
        </w:rPr>
        <w:t xml:space="preserve">. </w:t>
      </w:r>
    </w:p>
    <w:p w14:paraId="27377EB7" w14:textId="6ED2E86B" w:rsidR="006008A3" w:rsidRPr="006008A3" w:rsidRDefault="006008A3" w:rsidP="006008A3">
      <w:pPr>
        <w:spacing w:after="0" w:line="360" w:lineRule="auto"/>
        <w:ind w:firstLine="709"/>
        <w:jc w:val="both"/>
        <w:rPr>
          <w:rStyle w:val="affa"/>
          <w:rFonts w:ascii="Times New Roman" w:hAnsi="Times New Roman" w:cs="Times New Roman"/>
          <w:b w:val="0"/>
          <w:bCs w:val="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Диагноз: С 18.0 </w:t>
      </w:r>
      <w:r w:rsidRPr="00E32D8D">
        <w:rPr>
          <w:rFonts w:ascii="Times New Roman" w:hAnsi="Times New Roman" w:cs="Times New Roman"/>
          <w:sz w:val="28"/>
          <w:szCs w:val="32"/>
        </w:rPr>
        <w:t>Злокачественное новообразование слепой кишки.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Z</w:t>
      </w:r>
      <w:r w:rsidRPr="006008A3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 </w:t>
      </w:r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 xml:space="preserve">93.3. Наличие </w:t>
      </w:r>
      <w:proofErr w:type="spellStart"/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колостомы</w:t>
      </w:r>
      <w:proofErr w:type="spellEnd"/>
      <w:r w:rsidR="00140751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.</w:t>
      </w:r>
    </w:p>
    <w:p w14:paraId="37351D48" w14:textId="1D75BA3E"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2D8D">
        <w:rPr>
          <w:rFonts w:ascii="Times New Roman" w:hAnsi="Times New Roman" w:cs="Times New Roman"/>
          <w:sz w:val="28"/>
          <w:szCs w:val="32"/>
        </w:rPr>
        <w:t>Пациентка жалуется на незначительн</w:t>
      </w:r>
      <w:r w:rsidR="00FF6B8A">
        <w:rPr>
          <w:rFonts w:ascii="Times New Roman" w:hAnsi="Times New Roman" w:cs="Times New Roman"/>
          <w:sz w:val="28"/>
          <w:szCs w:val="32"/>
        </w:rPr>
        <w:t>ую</w:t>
      </w:r>
      <w:r w:rsidRPr="00E32D8D">
        <w:rPr>
          <w:rFonts w:ascii="Times New Roman" w:hAnsi="Times New Roman" w:cs="Times New Roman"/>
          <w:sz w:val="28"/>
          <w:szCs w:val="32"/>
        </w:rPr>
        <w:t xml:space="preserve"> боль в области </w:t>
      </w:r>
      <w:proofErr w:type="spellStart"/>
      <w:r w:rsidRPr="00E32D8D">
        <w:rPr>
          <w:rFonts w:ascii="Times New Roman" w:hAnsi="Times New Roman" w:cs="Times New Roman"/>
          <w:sz w:val="28"/>
          <w:szCs w:val="32"/>
        </w:rPr>
        <w:t>колостомы</w:t>
      </w:r>
      <w:proofErr w:type="spellEnd"/>
      <w:r w:rsidRPr="00E32D8D">
        <w:rPr>
          <w:rFonts w:ascii="Times New Roman" w:hAnsi="Times New Roman" w:cs="Times New Roman"/>
          <w:sz w:val="28"/>
          <w:szCs w:val="32"/>
        </w:rPr>
        <w:t xml:space="preserve">, общую слабость, </w:t>
      </w:r>
      <w:r w:rsidR="00FF6B8A">
        <w:rPr>
          <w:rFonts w:ascii="Times New Roman" w:hAnsi="Times New Roman" w:cs="Times New Roman"/>
          <w:sz w:val="28"/>
          <w:szCs w:val="32"/>
        </w:rPr>
        <w:t xml:space="preserve">тошноту, повышение температуры, </w:t>
      </w:r>
      <w:r w:rsidR="00FF6B8A" w:rsidRPr="00E32D8D">
        <w:rPr>
          <w:rFonts w:ascii="Times New Roman" w:hAnsi="Times New Roman" w:cs="Times New Roman"/>
          <w:sz w:val="28"/>
          <w:szCs w:val="32"/>
        </w:rPr>
        <w:t>боль в полости р</w:t>
      </w:r>
      <w:r w:rsidR="00595A07">
        <w:rPr>
          <w:rFonts w:ascii="Times New Roman" w:hAnsi="Times New Roman" w:cs="Times New Roman"/>
          <w:sz w:val="28"/>
          <w:szCs w:val="32"/>
        </w:rPr>
        <w:t>аны</w:t>
      </w:r>
      <w:r w:rsidR="00FF6B8A" w:rsidRPr="00E32D8D">
        <w:rPr>
          <w:rFonts w:ascii="Times New Roman" w:hAnsi="Times New Roman" w:cs="Times New Roman"/>
          <w:sz w:val="28"/>
          <w:szCs w:val="32"/>
        </w:rPr>
        <w:t xml:space="preserve">, жидкие выделения из </w:t>
      </w:r>
      <w:proofErr w:type="spellStart"/>
      <w:r w:rsidR="00FF6B8A" w:rsidRPr="00E32D8D">
        <w:rPr>
          <w:rFonts w:ascii="Times New Roman" w:hAnsi="Times New Roman" w:cs="Times New Roman"/>
          <w:sz w:val="28"/>
          <w:szCs w:val="32"/>
        </w:rPr>
        <w:t>колостомы</w:t>
      </w:r>
      <w:proofErr w:type="spellEnd"/>
      <w:r w:rsidR="00FF6B8A">
        <w:rPr>
          <w:rFonts w:ascii="Times New Roman" w:hAnsi="Times New Roman" w:cs="Times New Roman"/>
          <w:sz w:val="28"/>
          <w:szCs w:val="32"/>
        </w:rPr>
        <w:t xml:space="preserve">, </w:t>
      </w:r>
      <w:r w:rsidRPr="00E32D8D">
        <w:rPr>
          <w:rFonts w:ascii="Times New Roman" w:hAnsi="Times New Roman" w:cs="Times New Roman"/>
          <w:sz w:val="28"/>
          <w:szCs w:val="32"/>
        </w:rPr>
        <w:t xml:space="preserve">тревожность по поводу </w:t>
      </w:r>
      <w:r w:rsidR="00595A07">
        <w:rPr>
          <w:rFonts w:ascii="Times New Roman" w:hAnsi="Times New Roman" w:cs="Times New Roman"/>
          <w:sz w:val="28"/>
          <w:szCs w:val="32"/>
        </w:rPr>
        <w:t xml:space="preserve">перенесенной </w:t>
      </w:r>
      <w:r w:rsidRPr="00E32D8D">
        <w:rPr>
          <w:rFonts w:ascii="Times New Roman" w:hAnsi="Times New Roman" w:cs="Times New Roman"/>
          <w:sz w:val="28"/>
          <w:szCs w:val="32"/>
        </w:rPr>
        <w:t>операции и недостаток знаний по уходу за стомой. Пациентка расстроена, угнетена, ее беспокоит отношение р</w:t>
      </w:r>
      <w:r w:rsidR="009E20AA">
        <w:rPr>
          <w:rFonts w:ascii="Times New Roman" w:hAnsi="Times New Roman" w:cs="Times New Roman"/>
          <w:sz w:val="28"/>
          <w:szCs w:val="32"/>
        </w:rPr>
        <w:t xml:space="preserve">одственников. Она считает, что </w:t>
      </w:r>
      <w:r w:rsidRPr="00E32D8D">
        <w:rPr>
          <w:rFonts w:ascii="Times New Roman" w:hAnsi="Times New Roman" w:cs="Times New Roman"/>
          <w:sz w:val="28"/>
          <w:szCs w:val="32"/>
        </w:rPr>
        <w:t xml:space="preserve">будет обузой дочери, с которой проживает. Больше всего ее беспокоит наличие кишечного свища. Она сомневается, что сможет сама обеспечить уход за кожей в области стомы. </w:t>
      </w:r>
    </w:p>
    <w:p w14:paraId="0BB1262E" w14:textId="05045186" w:rsidR="006008A3" w:rsidRDefault="00FF6B8A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 анамнеза заболевания известно, что о</w:t>
      </w:r>
      <w:r w:rsidR="006008A3" w:rsidRPr="00E32D8D">
        <w:rPr>
          <w:rFonts w:ascii="Times New Roman" w:hAnsi="Times New Roman" w:cs="Times New Roman"/>
          <w:sz w:val="28"/>
          <w:szCs w:val="32"/>
        </w:rPr>
        <w:t>перация была про</w:t>
      </w:r>
      <w:r>
        <w:rPr>
          <w:rFonts w:ascii="Times New Roman" w:hAnsi="Times New Roman" w:cs="Times New Roman"/>
          <w:sz w:val="28"/>
          <w:szCs w:val="32"/>
        </w:rPr>
        <w:t>ведена 7 дней назад. П</w:t>
      </w:r>
      <w:r w:rsidR="006008A3" w:rsidRPr="00E32D8D">
        <w:rPr>
          <w:rFonts w:ascii="Times New Roman" w:hAnsi="Times New Roman" w:cs="Times New Roman"/>
          <w:sz w:val="28"/>
          <w:szCs w:val="32"/>
        </w:rPr>
        <w:t>роведен 1 кур</w:t>
      </w:r>
      <w:r>
        <w:rPr>
          <w:rFonts w:ascii="Times New Roman" w:hAnsi="Times New Roman" w:cs="Times New Roman"/>
          <w:sz w:val="28"/>
          <w:szCs w:val="32"/>
        </w:rPr>
        <w:t>с химиотерапии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.     </w:t>
      </w:r>
    </w:p>
    <w:p w14:paraId="26127014" w14:textId="0C66393D" w:rsidR="006008A3" w:rsidRDefault="00FF6B8A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 объективном осмотре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 состояние удовлетворительное, сознание ясное, температура 37,6, АД </w:t>
      </w:r>
      <w:r w:rsidR="006A5B26">
        <w:rPr>
          <w:rFonts w:ascii="Times New Roman" w:hAnsi="Times New Roman" w:cs="Times New Roman"/>
          <w:sz w:val="28"/>
          <w:szCs w:val="32"/>
        </w:rPr>
        <w:t xml:space="preserve">- </w:t>
      </w:r>
      <w:r w:rsidR="006008A3" w:rsidRPr="00E32D8D">
        <w:rPr>
          <w:rFonts w:ascii="Times New Roman" w:hAnsi="Times New Roman" w:cs="Times New Roman"/>
          <w:sz w:val="28"/>
          <w:szCs w:val="32"/>
        </w:rPr>
        <w:t>130/90 мм рт</w:t>
      </w:r>
      <w:r w:rsidR="006008A3">
        <w:rPr>
          <w:rFonts w:ascii="Times New Roman" w:hAnsi="Times New Roman" w:cs="Times New Roman"/>
          <w:sz w:val="28"/>
          <w:szCs w:val="32"/>
        </w:rPr>
        <w:t>.</w:t>
      </w:r>
      <w:r w:rsidR="00A40257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6008A3" w:rsidRPr="00E32D8D">
        <w:rPr>
          <w:rFonts w:ascii="Times New Roman" w:hAnsi="Times New Roman" w:cs="Times New Roman"/>
          <w:sz w:val="28"/>
          <w:szCs w:val="32"/>
        </w:rPr>
        <w:t>ст</w:t>
      </w:r>
      <w:proofErr w:type="spellEnd"/>
      <w:r w:rsidR="006008A3" w:rsidRPr="00E32D8D">
        <w:rPr>
          <w:rFonts w:ascii="Times New Roman" w:hAnsi="Times New Roman" w:cs="Times New Roman"/>
          <w:sz w:val="28"/>
          <w:szCs w:val="32"/>
        </w:rPr>
        <w:t xml:space="preserve">, ЧСС 82 </w:t>
      </w:r>
      <w:r w:rsidR="006A5B26">
        <w:rPr>
          <w:rFonts w:ascii="Times New Roman" w:hAnsi="Times New Roman" w:cs="Times New Roman"/>
          <w:sz w:val="28"/>
          <w:szCs w:val="32"/>
        </w:rPr>
        <w:t xml:space="preserve">- </w:t>
      </w:r>
      <w:r w:rsidR="006008A3" w:rsidRPr="00E32D8D">
        <w:rPr>
          <w:rFonts w:ascii="Times New Roman" w:hAnsi="Times New Roman" w:cs="Times New Roman"/>
          <w:sz w:val="28"/>
          <w:szCs w:val="32"/>
        </w:rPr>
        <w:t>удара в минуту, ЧДД</w:t>
      </w:r>
      <w:r w:rsidR="006A5B26">
        <w:rPr>
          <w:rFonts w:ascii="Times New Roman" w:hAnsi="Times New Roman" w:cs="Times New Roman"/>
          <w:sz w:val="28"/>
          <w:szCs w:val="32"/>
        </w:rPr>
        <w:t xml:space="preserve"> - 20 </w:t>
      </w:r>
      <w:r w:rsidR="006008A3" w:rsidRPr="00E32D8D">
        <w:rPr>
          <w:rFonts w:ascii="Times New Roman" w:hAnsi="Times New Roman" w:cs="Times New Roman"/>
          <w:sz w:val="28"/>
          <w:szCs w:val="32"/>
        </w:rPr>
        <w:t>в минуту, на слизистой р</w:t>
      </w:r>
      <w:r w:rsidR="00595A07">
        <w:rPr>
          <w:rFonts w:ascii="Times New Roman" w:hAnsi="Times New Roman" w:cs="Times New Roman"/>
          <w:sz w:val="28"/>
          <w:szCs w:val="32"/>
        </w:rPr>
        <w:t>аны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 </w:t>
      </w:r>
      <w:r w:rsidR="006A5B26">
        <w:rPr>
          <w:rFonts w:ascii="Times New Roman" w:hAnsi="Times New Roman" w:cs="Times New Roman"/>
          <w:sz w:val="28"/>
          <w:szCs w:val="32"/>
        </w:rPr>
        <w:t>отмечается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 </w:t>
      </w:r>
      <w:r w:rsidR="00595A07">
        <w:rPr>
          <w:rFonts w:ascii="Times New Roman" w:hAnsi="Times New Roman" w:cs="Times New Roman"/>
          <w:sz w:val="28"/>
          <w:szCs w:val="32"/>
        </w:rPr>
        <w:t>незначительная гиперемия</w:t>
      </w:r>
      <w:r w:rsidR="006008A3" w:rsidRPr="00E32D8D">
        <w:rPr>
          <w:rFonts w:ascii="Times New Roman" w:hAnsi="Times New Roman" w:cs="Times New Roman"/>
          <w:sz w:val="28"/>
          <w:szCs w:val="32"/>
        </w:rPr>
        <w:t>.</w:t>
      </w:r>
    </w:p>
    <w:p w14:paraId="2C62800A" w14:textId="28CD51E7" w:rsidR="006008A3" w:rsidRPr="00E32D8D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2D8D">
        <w:rPr>
          <w:rFonts w:ascii="Times New Roman" w:hAnsi="Times New Roman" w:cs="Times New Roman"/>
          <w:sz w:val="28"/>
          <w:szCs w:val="32"/>
        </w:rPr>
        <w:t xml:space="preserve">При осмотре </w:t>
      </w:r>
      <w:proofErr w:type="spellStart"/>
      <w:r w:rsidRPr="00E32D8D">
        <w:rPr>
          <w:rFonts w:ascii="Times New Roman" w:hAnsi="Times New Roman" w:cs="Times New Roman"/>
          <w:sz w:val="28"/>
          <w:szCs w:val="32"/>
        </w:rPr>
        <w:t>колостомы</w:t>
      </w:r>
      <w:proofErr w:type="spellEnd"/>
      <w:r w:rsidR="00B76123">
        <w:rPr>
          <w:rFonts w:ascii="Times New Roman" w:hAnsi="Times New Roman" w:cs="Times New Roman"/>
          <w:sz w:val="28"/>
          <w:szCs w:val="32"/>
        </w:rPr>
        <w:t xml:space="preserve"> выявлено</w:t>
      </w:r>
      <w:r w:rsidRPr="00E32D8D">
        <w:rPr>
          <w:rFonts w:ascii="Times New Roman" w:hAnsi="Times New Roman" w:cs="Times New Roman"/>
          <w:sz w:val="28"/>
          <w:szCs w:val="32"/>
        </w:rPr>
        <w:t xml:space="preserve">: </w:t>
      </w:r>
      <w:proofErr w:type="spellStart"/>
      <w:r w:rsidRPr="00E32D8D">
        <w:rPr>
          <w:rFonts w:ascii="Times New Roman" w:hAnsi="Times New Roman" w:cs="Times New Roman"/>
          <w:sz w:val="28"/>
          <w:szCs w:val="32"/>
        </w:rPr>
        <w:t>стома</w:t>
      </w:r>
      <w:proofErr w:type="spellEnd"/>
      <w:r w:rsidRPr="00E32D8D">
        <w:rPr>
          <w:rFonts w:ascii="Times New Roman" w:hAnsi="Times New Roman" w:cs="Times New Roman"/>
          <w:sz w:val="28"/>
          <w:szCs w:val="32"/>
        </w:rPr>
        <w:t xml:space="preserve"> расположена выше уровня кожи, диаметр </w:t>
      </w:r>
      <w:r w:rsidR="00567BCA">
        <w:rPr>
          <w:rFonts w:ascii="Times New Roman" w:hAnsi="Times New Roman" w:cs="Times New Roman"/>
          <w:sz w:val="28"/>
          <w:szCs w:val="32"/>
        </w:rPr>
        <w:t xml:space="preserve">- </w:t>
      </w:r>
      <w:r w:rsidRPr="00E32D8D">
        <w:rPr>
          <w:rFonts w:ascii="Times New Roman" w:hAnsi="Times New Roman" w:cs="Times New Roman"/>
          <w:sz w:val="28"/>
          <w:szCs w:val="32"/>
        </w:rPr>
        <w:t xml:space="preserve">1 см, вокруг </w:t>
      </w:r>
      <w:r w:rsidRPr="00724889">
        <w:rPr>
          <w:rFonts w:ascii="Times New Roman" w:hAnsi="Times New Roman" w:cs="Times New Roman"/>
          <w:sz w:val="28"/>
          <w:szCs w:val="32"/>
        </w:rPr>
        <w:t xml:space="preserve">стомы </w:t>
      </w:r>
      <w:r w:rsidR="00567BCA" w:rsidRPr="00724889">
        <w:rPr>
          <w:rFonts w:ascii="Times New Roman" w:hAnsi="Times New Roman" w:cs="Times New Roman"/>
          <w:sz w:val="28"/>
          <w:szCs w:val="32"/>
        </w:rPr>
        <w:t xml:space="preserve">отмечается </w:t>
      </w:r>
      <w:r w:rsidRPr="00724889">
        <w:rPr>
          <w:rFonts w:ascii="Times New Roman" w:hAnsi="Times New Roman" w:cs="Times New Roman"/>
          <w:sz w:val="28"/>
          <w:szCs w:val="32"/>
        </w:rPr>
        <w:t>незначительный инфильтрат, флюктуации нет, незначительное п</w:t>
      </w:r>
      <w:r w:rsidR="00567BCA" w:rsidRPr="00724889">
        <w:rPr>
          <w:rFonts w:ascii="Times New Roman" w:hAnsi="Times New Roman" w:cs="Times New Roman"/>
          <w:sz w:val="28"/>
          <w:szCs w:val="32"/>
        </w:rPr>
        <w:t>одтекания кишечного содержимого. С</w:t>
      </w:r>
      <w:r w:rsidRPr="00724889">
        <w:rPr>
          <w:rFonts w:ascii="Times New Roman" w:hAnsi="Times New Roman" w:cs="Times New Roman"/>
          <w:sz w:val="28"/>
          <w:szCs w:val="32"/>
        </w:rPr>
        <w:t xml:space="preserve">тома </w:t>
      </w:r>
      <w:r w:rsidRPr="00724889">
        <w:rPr>
          <w:rFonts w:ascii="Times New Roman" w:hAnsi="Times New Roman" w:cs="Times New Roman"/>
          <w:sz w:val="28"/>
          <w:szCs w:val="32"/>
        </w:rPr>
        <w:lastRenderedPageBreak/>
        <w:t>мясисто-красного цвета, умеренные выделения слизи, кожные покровы вокруг стом</w:t>
      </w:r>
      <w:r w:rsidR="003F6F87" w:rsidRPr="00724889">
        <w:rPr>
          <w:rFonts w:ascii="Times New Roman" w:hAnsi="Times New Roman" w:cs="Times New Roman"/>
          <w:sz w:val="28"/>
          <w:szCs w:val="32"/>
        </w:rPr>
        <w:t xml:space="preserve">ы </w:t>
      </w:r>
      <w:r w:rsidR="00D077B8" w:rsidRPr="00724889">
        <w:rPr>
          <w:rFonts w:ascii="Times New Roman" w:hAnsi="Times New Roman" w:cs="Times New Roman"/>
          <w:sz w:val="28"/>
          <w:szCs w:val="32"/>
        </w:rPr>
        <w:t xml:space="preserve">незначительно </w:t>
      </w:r>
      <w:r w:rsidR="003F6F87" w:rsidRPr="00724889">
        <w:rPr>
          <w:rFonts w:ascii="Times New Roman" w:hAnsi="Times New Roman" w:cs="Times New Roman"/>
          <w:sz w:val="28"/>
          <w:szCs w:val="32"/>
        </w:rPr>
        <w:t>гиперемированы</w:t>
      </w:r>
      <w:r w:rsidRPr="00724889">
        <w:rPr>
          <w:rFonts w:ascii="Times New Roman" w:hAnsi="Times New Roman" w:cs="Times New Roman"/>
          <w:sz w:val="28"/>
          <w:szCs w:val="32"/>
        </w:rPr>
        <w:t>.</w:t>
      </w:r>
    </w:p>
    <w:p w14:paraId="59D6D221" w14:textId="2C9BEB8A" w:rsidR="006008A3" w:rsidRPr="00B76123" w:rsidRDefault="006008A3" w:rsidP="00567B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76123">
        <w:rPr>
          <w:rFonts w:ascii="Times New Roman" w:hAnsi="Times New Roman" w:cs="Times New Roman"/>
          <w:b/>
          <w:sz w:val="28"/>
          <w:szCs w:val="32"/>
        </w:rPr>
        <w:t>Задания:</w:t>
      </w:r>
    </w:p>
    <w:p w14:paraId="2148154E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0251FB">
        <w:rPr>
          <w:rFonts w:ascii="Times New Roman" w:hAnsi="Times New Roman"/>
          <w:sz w:val="28"/>
          <w:szCs w:val="32"/>
        </w:rPr>
        <w:t xml:space="preserve">Обучите пациента правилам обработки </w:t>
      </w:r>
      <w:proofErr w:type="spellStart"/>
      <w:r w:rsidRPr="000251FB">
        <w:rPr>
          <w:rFonts w:ascii="Times New Roman" w:hAnsi="Times New Roman"/>
          <w:sz w:val="28"/>
          <w:szCs w:val="32"/>
        </w:rPr>
        <w:t>колостомы</w:t>
      </w:r>
      <w:proofErr w:type="spellEnd"/>
      <w:r w:rsidRPr="000251FB">
        <w:rPr>
          <w:rFonts w:ascii="Times New Roman" w:hAnsi="Times New Roman"/>
          <w:sz w:val="28"/>
          <w:szCs w:val="32"/>
        </w:rPr>
        <w:t xml:space="preserve"> и смене калоприемника.</w:t>
      </w:r>
    </w:p>
    <w:p w14:paraId="65661897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proofErr w:type="gramStart"/>
      <w:r w:rsidRPr="000251FB">
        <w:rPr>
          <w:rFonts w:ascii="Times New Roman" w:hAnsi="Times New Roman"/>
          <w:sz w:val="28"/>
          <w:szCs w:val="32"/>
        </w:rPr>
        <w:t xml:space="preserve">Проведите </w:t>
      </w: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оценку</w:t>
      </w:r>
      <w:proofErr w:type="gramEnd"/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 психического  состояния пациента.</w:t>
      </w:r>
    </w:p>
    <w:p w14:paraId="18CA4F18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>Проведите оценку тяжести состояния пациента</w:t>
      </w:r>
      <w:r>
        <w:rPr>
          <w:rFonts w:ascii="Times New Roman" w:eastAsia="Times New Roman" w:hAnsi="Times New Roman"/>
          <w:bCs/>
          <w:sz w:val="28"/>
          <w:szCs w:val="32"/>
          <w:lang w:eastAsia="ru-RU"/>
        </w:rPr>
        <w:t>.</w:t>
      </w:r>
    </w:p>
    <w:p w14:paraId="24491753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251FB">
        <w:rPr>
          <w:rFonts w:ascii="Times New Roman" w:hAnsi="Times New Roman"/>
          <w:sz w:val="28"/>
          <w:szCs w:val="32"/>
        </w:rPr>
        <w:t xml:space="preserve">Проведите оценку </w:t>
      </w:r>
      <w:r w:rsidRPr="000251FB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 xml:space="preserve">способности </w:t>
      </w:r>
      <w:proofErr w:type="gramStart"/>
      <w:r w:rsidRPr="000251FB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пациента  заботиться</w:t>
      </w:r>
      <w:proofErr w:type="gramEnd"/>
      <w:r w:rsidRPr="000251FB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 xml:space="preserve"> о себе, повседневной активности и физических способностях</w:t>
      </w:r>
      <w:r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.</w:t>
      </w:r>
      <w:r w:rsidRPr="000251FB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 xml:space="preserve"> </w:t>
      </w:r>
    </w:p>
    <w:p w14:paraId="23108932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Дайте рекомендации пациенту по образу жизни. </w:t>
      </w:r>
    </w:p>
    <w:p w14:paraId="672C28DE" w14:textId="77777777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28A956" w14:textId="77777777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Г.  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Профилактическая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Calibri" w:eastAsia="Calibri" w:hAnsi="Calibri" w:cs="Times New Roman"/>
        </w:rPr>
        <w:t xml:space="preserve"> </w:t>
      </w:r>
    </w:p>
    <w:p w14:paraId="46F5162B" w14:textId="2740CF63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D968F7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D968F7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436045DD" w14:textId="11A8C812" w:rsidR="006008A3" w:rsidRPr="00A60770" w:rsidRDefault="006008A3" w:rsidP="006008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правила о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6F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новорожденным.</w:t>
      </w:r>
    </w:p>
    <w:p w14:paraId="5F650BBF" w14:textId="77777777" w:rsidR="006008A3" w:rsidRDefault="006008A3" w:rsidP="006008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682C93A9" w14:textId="140B234E" w:rsidR="007F0D75" w:rsidRDefault="006008A3" w:rsidP="003D76F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3D76F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</w:t>
      </w:r>
      <w:r w:rsidR="003D76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ФАП</w:t>
      </w:r>
      <w:r w:rsidR="00433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3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 приш</w:t>
      </w:r>
      <w:r w:rsidR="00F374CB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="00F374CB" w:rsidRPr="00F374CB">
        <w:rPr>
          <w:rFonts w:ascii="Times New Roman" w:hAnsi="Times New Roman" w:cs="Times New Roman"/>
          <w:sz w:val="28"/>
          <w:szCs w:val="28"/>
        </w:rPr>
        <w:t xml:space="preserve"> на </w:t>
      </w:r>
      <w:r w:rsidR="0043301C">
        <w:rPr>
          <w:rFonts w:ascii="Times New Roman" w:hAnsi="Times New Roman" w:cs="Times New Roman"/>
          <w:sz w:val="28"/>
          <w:szCs w:val="28"/>
        </w:rPr>
        <w:t>первый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 патронаж к </w:t>
      </w:r>
      <w:r w:rsidR="007F0D75" w:rsidRPr="007F0D75">
        <w:rPr>
          <w:rFonts w:ascii="Times New Roman" w:hAnsi="Times New Roman" w:cs="Times New Roman"/>
          <w:sz w:val="28"/>
          <w:szCs w:val="28"/>
        </w:rPr>
        <w:t>ребенку</w:t>
      </w:r>
      <w:r w:rsidR="00F374CB" w:rsidRPr="007F0D75">
        <w:rPr>
          <w:rFonts w:ascii="Times New Roman" w:hAnsi="Times New Roman" w:cs="Times New Roman"/>
          <w:sz w:val="28"/>
          <w:szCs w:val="28"/>
        </w:rPr>
        <w:t xml:space="preserve"> </w:t>
      </w:r>
      <w:r w:rsidR="00BC4A25">
        <w:rPr>
          <w:rFonts w:ascii="Times New Roman" w:hAnsi="Times New Roman" w:cs="Times New Roman"/>
          <w:sz w:val="28"/>
          <w:szCs w:val="28"/>
        </w:rPr>
        <w:t>Петрову Ивану</w:t>
      </w:r>
      <w:r w:rsidR="00F374CB" w:rsidRPr="007F0D75">
        <w:rPr>
          <w:rFonts w:ascii="Times New Roman" w:hAnsi="Times New Roman" w:cs="Times New Roman"/>
          <w:sz w:val="28"/>
          <w:szCs w:val="28"/>
        </w:rPr>
        <w:t>., родивше</w:t>
      </w:r>
      <w:r w:rsidR="00BC4A25">
        <w:rPr>
          <w:rFonts w:ascii="Times New Roman" w:hAnsi="Times New Roman" w:cs="Times New Roman"/>
          <w:sz w:val="28"/>
          <w:szCs w:val="28"/>
        </w:rPr>
        <w:t>му</w:t>
      </w:r>
      <w:r w:rsidR="007F0D75" w:rsidRPr="007F0D75">
        <w:rPr>
          <w:rFonts w:ascii="Times New Roman" w:hAnsi="Times New Roman" w:cs="Times New Roman"/>
          <w:sz w:val="28"/>
          <w:szCs w:val="28"/>
        </w:rPr>
        <w:t>ся</w:t>
      </w:r>
      <w:r w:rsidR="00F374CB" w:rsidRPr="007F0D75">
        <w:rPr>
          <w:rFonts w:ascii="Times New Roman" w:hAnsi="Times New Roman" w:cs="Times New Roman"/>
          <w:sz w:val="28"/>
          <w:szCs w:val="28"/>
        </w:rPr>
        <w:t xml:space="preserve"> </w:t>
      </w:r>
      <w:r w:rsidR="0043301C">
        <w:rPr>
          <w:rFonts w:ascii="Times New Roman" w:hAnsi="Times New Roman" w:cs="Times New Roman"/>
          <w:sz w:val="28"/>
          <w:szCs w:val="28"/>
        </w:rPr>
        <w:t>6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 дней</w:t>
      </w:r>
      <w:r w:rsidR="00F374CB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D6FC63" w14:textId="6D3EC9BF" w:rsidR="00F374CB" w:rsidRDefault="00F374CB" w:rsidP="003D76F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CB">
        <w:rPr>
          <w:rFonts w:ascii="Times New Roman" w:hAnsi="Times New Roman" w:cs="Times New Roman"/>
          <w:sz w:val="28"/>
          <w:szCs w:val="28"/>
        </w:rPr>
        <w:t xml:space="preserve">Ребенок от </w:t>
      </w:r>
      <w:r w:rsidR="007F0D75">
        <w:rPr>
          <w:rFonts w:ascii="Times New Roman" w:hAnsi="Times New Roman" w:cs="Times New Roman"/>
          <w:sz w:val="28"/>
          <w:szCs w:val="28"/>
        </w:rPr>
        <w:t>здоровой матери, первой</w:t>
      </w:r>
      <w:r w:rsidRPr="00F374CB">
        <w:rPr>
          <w:rFonts w:ascii="Times New Roman" w:hAnsi="Times New Roman" w:cs="Times New Roman"/>
          <w:sz w:val="28"/>
          <w:szCs w:val="28"/>
        </w:rPr>
        <w:t xml:space="preserve"> беременности, </w:t>
      </w:r>
      <w:r>
        <w:rPr>
          <w:rFonts w:ascii="Times New Roman" w:hAnsi="Times New Roman" w:cs="Times New Roman"/>
          <w:sz w:val="28"/>
          <w:szCs w:val="28"/>
        </w:rPr>
        <w:t>нормальных</w:t>
      </w:r>
      <w:r w:rsidRPr="00F374CB">
        <w:rPr>
          <w:rFonts w:ascii="Times New Roman" w:hAnsi="Times New Roman" w:cs="Times New Roman"/>
          <w:sz w:val="28"/>
          <w:szCs w:val="28"/>
        </w:rPr>
        <w:t xml:space="preserve"> родов.</w:t>
      </w:r>
    </w:p>
    <w:p w14:paraId="17D668ED" w14:textId="57FECD0E" w:rsidR="0043301C" w:rsidRDefault="00BC4A25" w:rsidP="003D76F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</w:t>
      </w:r>
      <w:r w:rsidR="007F0D75">
        <w:rPr>
          <w:rFonts w:ascii="Times New Roman" w:hAnsi="Times New Roman" w:cs="Times New Roman"/>
          <w:sz w:val="28"/>
          <w:szCs w:val="28"/>
        </w:rPr>
        <w:t xml:space="preserve"> родил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7F0D75">
        <w:rPr>
          <w:rFonts w:ascii="Times New Roman" w:hAnsi="Times New Roman" w:cs="Times New Roman"/>
          <w:sz w:val="28"/>
          <w:szCs w:val="28"/>
        </w:rPr>
        <w:t xml:space="preserve"> на 40 неделе </w:t>
      </w:r>
      <w:r w:rsidR="0043301C">
        <w:rPr>
          <w:rFonts w:ascii="Times New Roman" w:hAnsi="Times New Roman" w:cs="Times New Roman"/>
          <w:sz w:val="28"/>
          <w:szCs w:val="28"/>
        </w:rPr>
        <w:t xml:space="preserve">беременности с массой тела </w:t>
      </w:r>
      <w:r w:rsidR="0043301C" w:rsidRPr="00F374CB">
        <w:rPr>
          <w:rFonts w:ascii="Times New Roman" w:hAnsi="Times New Roman" w:cs="Times New Roman"/>
          <w:sz w:val="28"/>
          <w:szCs w:val="28"/>
        </w:rPr>
        <w:t>3200 гр., длин</w:t>
      </w:r>
      <w:r w:rsidR="0043301C">
        <w:rPr>
          <w:rFonts w:ascii="Times New Roman" w:hAnsi="Times New Roman" w:cs="Times New Roman"/>
          <w:sz w:val="28"/>
          <w:szCs w:val="28"/>
        </w:rPr>
        <w:t>ой</w:t>
      </w:r>
      <w:r w:rsidR="0043301C" w:rsidRPr="00F374CB">
        <w:rPr>
          <w:rFonts w:ascii="Times New Roman" w:hAnsi="Times New Roman" w:cs="Times New Roman"/>
          <w:sz w:val="28"/>
          <w:szCs w:val="28"/>
        </w:rPr>
        <w:t xml:space="preserve"> 50 см</w:t>
      </w:r>
      <w:r w:rsidR="0043301C">
        <w:rPr>
          <w:rFonts w:ascii="Times New Roman" w:hAnsi="Times New Roman" w:cs="Times New Roman"/>
          <w:sz w:val="28"/>
          <w:szCs w:val="28"/>
        </w:rPr>
        <w:t>.</w:t>
      </w:r>
      <w:r w:rsidR="0043301C" w:rsidRPr="00F374CB">
        <w:rPr>
          <w:rFonts w:ascii="Times New Roman" w:hAnsi="Times New Roman" w:cs="Times New Roman"/>
          <w:sz w:val="28"/>
          <w:szCs w:val="28"/>
        </w:rPr>
        <w:t xml:space="preserve"> </w:t>
      </w:r>
      <w:r w:rsidR="00595A07">
        <w:rPr>
          <w:rFonts w:ascii="Times New Roman" w:hAnsi="Times New Roman" w:cs="Times New Roman"/>
          <w:sz w:val="28"/>
          <w:szCs w:val="28"/>
        </w:rPr>
        <w:t xml:space="preserve">Окружность головы 35 см, окружность грудной клетки 33 см. </w:t>
      </w:r>
      <w:r w:rsidR="00F374CB" w:rsidRPr="00F374CB">
        <w:rPr>
          <w:rFonts w:ascii="Times New Roman" w:hAnsi="Times New Roman" w:cs="Times New Roman"/>
          <w:sz w:val="28"/>
          <w:szCs w:val="28"/>
        </w:rPr>
        <w:t>Ребенок закричал сразу</w:t>
      </w:r>
      <w:r w:rsidR="0043301C">
        <w:rPr>
          <w:rFonts w:ascii="Times New Roman" w:hAnsi="Times New Roman" w:cs="Times New Roman"/>
          <w:sz w:val="28"/>
          <w:szCs w:val="28"/>
        </w:rPr>
        <w:t>, о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ценка по шкале </w:t>
      </w:r>
      <w:proofErr w:type="spellStart"/>
      <w:r w:rsidR="00F374CB" w:rsidRPr="00F374CB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="00F374CB" w:rsidRPr="00F374CB">
        <w:rPr>
          <w:rFonts w:ascii="Times New Roman" w:hAnsi="Times New Roman" w:cs="Times New Roman"/>
          <w:sz w:val="28"/>
          <w:szCs w:val="28"/>
        </w:rPr>
        <w:t xml:space="preserve"> </w:t>
      </w:r>
      <w:r w:rsidR="00595A07">
        <w:rPr>
          <w:rFonts w:ascii="Times New Roman" w:hAnsi="Times New Roman" w:cs="Times New Roman"/>
          <w:sz w:val="28"/>
          <w:szCs w:val="28"/>
        </w:rPr>
        <w:t>7</w:t>
      </w:r>
      <w:r w:rsidR="00F374CB" w:rsidRPr="00F374CB">
        <w:rPr>
          <w:rFonts w:ascii="Times New Roman" w:hAnsi="Times New Roman" w:cs="Times New Roman"/>
          <w:sz w:val="28"/>
          <w:szCs w:val="28"/>
        </w:rPr>
        <w:t>/</w:t>
      </w:r>
      <w:r w:rsidR="00595A07">
        <w:rPr>
          <w:rFonts w:ascii="Times New Roman" w:hAnsi="Times New Roman" w:cs="Times New Roman"/>
          <w:sz w:val="28"/>
          <w:szCs w:val="28"/>
        </w:rPr>
        <w:t>9</w:t>
      </w:r>
      <w:r w:rsidR="00F374CB" w:rsidRPr="00F374CB">
        <w:rPr>
          <w:rFonts w:ascii="Times New Roman" w:hAnsi="Times New Roman" w:cs="Times New Roman"/>
          <w:sz w:val="28"/>
          <w:szCs w:val="28"/>
        </w:rPr>
        <w:t xml:space="preserve"> баллов. </w:t>
      </w:r>
      <w:r>
        <w:rPr>
          <w:rFonts w:ascii="Times New Roman" w:hAnsi="Times New Roman" w:cs="Times New Roman"/>
          <w:sz w:val="28"/>
          <w:szCs w:val="28"/>
        </w:rPr>
        <w:t>Выписан из родильного дома на 4 сутки.</w:t>
      </w:r>
    </w:p>
    <w:p w14:paraId="42DBEE9D" w14:textId="77BD8191" w:rsidR="0043301C" w:rsidRDefault="00BC4A25" w:rsidP="00BC4A2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Фельдшер посетил ребенка накануне и сделал записи о результатах обследования в учетной форме 112/у. По данным осмотра, отраженном в медицинской документации: ребенок активен, крик громкий, эмоционально окрашен, хорошо поддерживает температуру тела, активно сосет грудь. Кожа чистая, пупочная ранка сухая, сосуды не пальпируются. Большой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родничек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1,5х2 см., на уровне костных краев. Ногти переросли кончики пальцев. Пульс 142 уд/мин, тоны сердца звучные, ритмичные. Частота дыхания 40 в минуту с апноэ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1-2 секунды. В легких дыхание проводится равномерно, ослабления везикулярного дыхания нет. Живот мягкий, безболезненный, печень выступает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реберной дуги на 1,5 см. Селезенка не пальпируется. Физиологические отправления в норме.</w:t>
      </w:r>
    </w:p>
    <w:p w14:paraId="1B166053" w14:textId="77777777" w:rsidR="006008A3" w:rsidRDefault="006008A3" w:rsidP="006008A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447A13BD" w14:textId="255EA90D" w:rsidR="006008A3" w:rsidRDefault="00C670C0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Оцените антропометрические данные ребенка.</w:t>
      </w:r>
    </w:p>
    <w:p w14:paraId="1A540D5C" w14:textId="0C866A62" w:rsidR="006008A3" w:rsidRDefault="00F374CB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рекомендации маме по уходу за новорожденным.</w:t>
      </w:r>
    </w:p>
    <w:p w14:paraId="259131C7" w14:textId="13FA8256" w:rsidR="006008A3" w:rsidRPr="00C670C0" w:rsidRDefault="00C670C0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Обучите маму технике контрольного взвешивания.</w:t>
      </w:r>
    </w:p>
    <w:p w14:paraId="0C66DEF5" w14:textId="58249EA6" w:rsidR="00C670C0" w:rsidRPr="00C670C0" w:rsidRDefault="00C670C0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рекомендации маме по питанию. </w:t>
      </w:r>
    </w:p>
    <w:p w14:paraId="459673EA" w14:textId="51D8055D"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необходимую медицинскую документацию.</w:t>
      </w:r>
    </w:p>
    <w:p w14:paraId="76C674CD" w14:textId="77777777" w:rsidR="004F134F" w:rsidRPr="006008A3" w:rsidRDefault="004F134F" w:rsidP="00C670C0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1C2AD" w14:textId="77777777" w:rsidR="00A84E64" w:rsidRPr="00A84E64" w:rsidRDefault="00A84E64" w:rsidP="00A84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Hlk127100283"/>
      <w:r w:rsidRPr="00A84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A8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84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Оказание медицинской помощи в экстренной форме</w:t>
      </w:r>
      <w:r w:rsidRPr="00A8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bookmarkEnd w:id="11"/>
    <w:p w14:paraId="23961FB8" w14:textId="682926B4" w:rsidR="00A84E64" w:rsidRPr="00A84E64" w:rsidRDefault="00A84E64" w:rsidP="00A84E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225F4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35242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5225F4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514BAA83" w14:textId="77777777" w:rsidR="00A84E64" w:rsidRPr="00A84E64" w:rsidRDefault="00A84E64" w:rsidP="00A84E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выполнении задания модуля участнику следует обратить внимание на оказание медицинской помощи в экстренной форме при состояниях, представляющих угрозу жизни, контроль эффективности и безопасности.</w:t>
      </w:r>
    </w:p>
    <w:p w14:paraId="0CD97C5D" w14:textId="77777777" w:rsidR="006008A3" w:rsidRPr="00241C54" w:rsidRDefault="006008A3" w:rsidP="006008A3">
      <w:pPr>
        <w:pStyle w:val="a9"/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0E84A7C5" w14:textId="00D151CF"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работаете </w:t>
      </w:r>
      <w:r w:rsidR="00C670C0">
        <w:rPr>
          <w:rFonts w:ascii="Times New Roman" w:hAnsi="Times New Roman" w:cs="Times New Roman"/>
          <w:sz w:val="28"/>
          <w:szCs w:val="28"/>
        </w:rPr>
        <w:t xml:space="preserve">помощником фельдшера </w:t>
      </w:r>
      <w:r w:rsidR="00595A07">
        <w:rPr>
          <w:rFonts w:ascii="Times New Roman" w:hAnsi="Times New Roman" w:cs="Times New Roman"/>
          <w:sz w:val="28"/>
          <w:szCs w:val="28"/>
        </w:rPr>
        <w:t>ФАП</w:t>
      </w:r>
      <w:r w:rsidR="00A45B52">
        <w:rPr>
          <w:rFonts w:ascii="Times New Roman" w:hAnsi="Times New Roman" w:cs="Times New Roman"/>
          <w:sz w:val="28"/>
          <w:szCs w:val="28"/>
        </w:rPr>
        <w:t xml:space="preserve"> в населенном пункте</w:t>
      </w:r>
      <w:r w:rsidR="0050617A">
        <w:rPr>
          <w:rFonts w:ascii="Times New Roman" w:hAnsi="Times New Roman" w:cs="Times New Roman"/>
          <w:sz w:val="28"/>
          <w:szCs w:val="28"/>
        </w:rPr>
        <w:t xml:space="preserve">, приграничного </w:t>
      </w:r>
      <w:r w:rsidR="00A45B52">
        <w:rPr>
          <w:rFonts w:ascii="Times New Roman" w:hAnsi="Times New Roman" w:cs="Times New Roman"/>
          <w:sz w:val="28"/>
          <w:szCs w:val="28"/>
        </w:rPr>
        <w:t>с СВО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5A07">
        <w:rPr>
          <w:rFonts w:ascii="Times New Roman" w:hAnsi="Times New Roman" w:cs="Times New Roman"/>
          <w:sz w:val="28"/>
          <w:szCs w:val="28"/>
        </w:rPr>
        <w:t>К вам доставили</w:t>
      </w:r>
      <w:r>
        <w:rPr>
          <w:rFonts w:ascii="Times New Roman" w:hAnsi="Times New Roman" w:cs="Times New Roman"/>
          <w:sz w:val="28"/>
          <w:szCs w:val="28"/>
        </w:rPr>
        <w:t xml:space="preserve"> мужчин</w:t>
      </w:r>
      <w:r w:rsidR="00595A0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26 лет, оказавше</w:t>
      </w:r>
      <w:r w:rsidR="00595A07">
        <w:rPr>
          <w:rFonts w:ascii="Times New Roman" w:hAnsi="Times New Roman" w:cs="Times New Roman"/>
          <w:sz w:val="28"/>
          <w:szCs w:val="28"/>
        </w:rPr>
        <w:t>гося</w:t>
      </w:r>
      <w:r>
        <w:rPr>
          <w:rFonts w:ascii="Times New Roman" w:hAnsi="Times New Roman" w:cs="Times New Roman"/>
          <w:sz w:val="28"/>
          <w:szCs w:val="28"/>
        </w:rPr>
        <w:t xml:space="preserve"> под завалами разрушенного взрывом дома.</w:t>
      </w:r>
      <w:r w:rsidR="00A45B52">
        <w:rPr>
          <w:rFonts w:ascii="Times New Roman" w:hAnsi="Times New Roman" w:cs="Times New Roman"/>
          <w:sz w:val="28"/>
          <w:szCs w:val="28"/>
        </w:rPr>
        <w:t xml:space="preserve"> До приезда скорой помощи пациент извлечен из-под завала. Первая помощь оказана очевидцем.</w:t>
      </w:r>
    </w:p>
    <w:p w14:paraId="1224FBF3" w14:textId="546CD5BB" w:rsidR="006008A3" w:rsidRPr="000C1A97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осмотре</w:t>
      </w:r>
      <w:r w:rsidR="00C670C0">
        <w:rPr>
          <w:rFonts w:ascii="Times New Roman" w:hAnsi="Times New Roman" w:cs="Times New Roman"/>
          <w:sz w:val="28"/>
          <w:szCs w:val="28"/>
        </w:rPr>
        <w:t xml:space="preserve"> фельдшером</w:t>
      </w:r>
      <w:r>
        <w:rPr>
          <w:rFonts w:ascii="Times New Roman" w:hAnsi="Times New Roman" w:cs="Times New Roman"/>
          <w:sz w:val="28"/>
          <w:szCs w:val="28"/>
        </w:rPr>
        <w:t>: В лобной части головы видна кровоточащая рана с неровн</w:t>
      </w:r>
      <w:r w:rsidR="00D13E49">
        <w:rPr>
          <w:rFonts w:ascii="Times New Roman" w:hAnsi="Times New Roman" w:cs="Times New Roman"/>
          <w:sz w:val="28"/>
          <w:szCs w:val="28"/>
        </w:rPr>
        <w:t xml:space="preserve">ыми краями, размером </w:t>
      </w:r>
      <w:r w:rsidR="00D13E49" w:rsidRPr="00595A07">
        <w:rPr>
          <w:rFonts w:ascii="Times New Roman" w:hAnsi="Times New Roman" w:cs="Times New Roman"/>
          <w:sz w:val="28"/>
          <w:szCs w:val="28"/>
        </w:rPr>
        <w:t xml:space="preserve">4,5 х </w:t>
      </w:r>
      <w:r w:rsidRPr="00595A07">
        <w:rPr>
          <w:rFonts w:ascii="Times New Roman" w:hAnsi="Times New Roman" w:cs="Times New Roman"/>
          <w:sz w:val="28"/>
          <w:szCs w:val="28"/>
        </w:rPr>
        <w:t>2,0 см. На правом предплечье видна гиперемированная поверхность с пузырями, за</w:t>
      </w:r>
      <w:r w:rsidR="00A45B52" w:rsidRPr="00595A07">
        <w:rPr>
          <w:rFonts w:ascii="Times New Roman" w:hAnsi="Times New Roman" w:cs="Times New Roman"/>
          <w:sz w:val="28"/>
          <w:szCs w:val="28"/>
        </w:rPr>
        <w:t>полненными прозрачной жидкостью</w:t>
      </w:r>
      <w:r w:rsidR="00595A07" w:rsidRPr="00595A07">
        <w:rPr>
          <w:rFonts w:ascii="Times New Roman" w:hAnsi="Times New Roman" w:cs="Times New Roman"/>
          <w:sz w:val="28"/>
          <w:szCs w:val="28"/>
        </w:rPr>
        <w:t>, кисть ярко гиперемирована</w:t>
      </w:r>
      <w:r w:rsidR="00A45B52" w:rsidRPr="00595A07">
        <w:rPr>
          <w:rFonts w:ascii="Times New Roman" w:hAnsi="Times New Roman" w:cs="Times New Roman"/>
          <w:sz w:val="28"/>
          <w:szCs w:val="28"/>
        </w:rPr>
        <w:t>.</w:t>
      </w:r>
      <w:r w:rsidRPr="00595A07">
        <w:rPr>
          <w:rFonts w:ascii="Times New Roman" w:hAnsi="Times New Roman" w:cs="Times New Roman"/>
          <w:sz w:val="28"/>
          <w:szCs w:val="28"/>
        </w:rPr>
        <w:t xml:space="preserve"> В области правой голени имеется рана размером 7,5 х 4,0 см., с торчащими</w:t>
      </w:r>
      <w:r>
        <w:rPr>
          <w:rFonts w:ascii="Times New Roman" w:hAnsi="Times New Roman" w:cs="Times New Roman"/>
          <w:sz w:val="28"/>
          <w:szCs w:val="28"/>
        </w:rPr>
        <w:t xml:space="preserve"> костными отломками. </w:t>
      </w:r>
    </w:p>
    <w:p w14:paraId="2FE2426A" w14:textId="77777777" w:rsidR="006008A3" w:rsidRDefault="006008A3" w:rsidP="00D13E49">
      <w:pPr>
        <w:pStyle w:val="aff1"/>
        <w:shd w:val="clear" w:color="auto" w:fill="FFFFFF"/>
        <w:tabs>
          <w:tab w:val="left" w:pos="284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14:paraId="161AABA3" w14:textId="77777777"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Окажите экстренную помощь пострадавшему.</w:t>
      </w:r>
    </w:p>
    <w:p w14:paraId="197F4764" w14:textId="77777777"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медицинскую документацию.</w:t>
      </w:r>
    </w:p>
    <w:p w14:paraId="318A3203" w14:textId="77777777" w:rsidR="009C69A9" w:rsidRDefault="009C69A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61083583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F3A7110" w14:textId="77777777" w:rsidR="00AA6707" w:rsidRPr="00AA6707" w:rsidRDefault="00AA6707" w:rsidP="00AA670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4" w:name="_Toc109655516"/>
      <w:bookmarkStart w:id="15" w:name="_Toc136511627"/>
      <w:bookmarkStart w:id="16" w:name="_Toc161083584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Особенности проведения Чемпионат</w:t>
      </w:r>
      <w:bookmarkEnd w:id="14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bookmarkEnd w:id="15"/>
      <w:bookmarkEnd w:id="16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010496D" w14:textId="77777777" w:rsidR="00AA6707" w:rsidRPr="00AA6707" w:rsidRDefault="00AA6707" w:rsidP="00AA67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Привлечение статистов</w:t>
      </w: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DDD9E7" w14:textId="77777777" w:rsidR="00AA6707" w:rsidRPr="00AA6707" w:rsidRDefault="00AA6707" w:rsidP="00AA6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статистов для выполнения роли пациента является обязательным условием в рамках реализации конкурсного задания. </w:t>
      </w:r>
    </w:p>
    <w:p w14:paraId="48FD3DC5" w14:textId="77777777" w:rsidR="00AA6707" w:rsidRPr="00AA6707" w:rsidRDefault="00AA6707" w:rsidP="00AA6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статистов является закрытой (секретной) частью задания и используется только организаторами чемпионата для подготовки.</w:t>
      </w:r>
    </w:p>
    <w:p w14:paraId="36379A04" w14:textId="77777777" w:rsidR="00AA6707" w:rsidRPr="00AA6707" w:rsidRDefault="00AA6707" w:rsidP="00AA6707">
      <w:pPr>
        <w:keepNext/>
        <w:spacing w:after="0" w:line="360" w:lineRule="auto"/>
        <w:jc w:val="both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7" w:name="_Toc109655517"/>
      <w:bookmarkStart w:id="18" w:name="_Toc136511628"/>
      <w:bookmarkStart w:id="19" w:name="_Toc161083585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2.1.2. Особые требования к конкурсантам</w:t>
      </w:r>
      <w:bookmarkEnd w:id="17"/>
      <w:bookmarkEnd w:id="18"/>
      <w:bookmarkEnd w:id="19"/>
    </w:p>
    <w:p w14:paraId="0E1C5111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допуска к участию в Чемпионате конкурсант должен предоставить справку, подтверждающую обучение в образовательном учреждении на момент проведения чемпионата. </w:t>
      </w:r>
    </w:p>
    <w:p w14:paraId="6F5EA2D5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конкурсант должен быть одет в медицинский костюм (халат), шапочку, медицинскую обувь (с фиксирующим задником, нескользящей подошвой, из материала, устойчивого к обработке дезинфицирующими средствами).</w:t>
      </w:r>
    </w:p>
    <w:p w14:paraId="1C99C549" w14:textId="77777777" w:rsidR="00AA6707" w:rsidRPr="00AA6707" w:rsidRDefault="00AA6707" w:rsidP="00AA6707">
      <w:pPr>
        <w:keepNext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0" w:name="_Toc109655518"/>
      <w:bookmarkStart w:id="21" w:name="_Toc136511629"/>
      <w:bookmarkStart w:id="22" w:name="_Toc161083586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2.1.3. Особые требования к экспертам</w:t>
      </w:r>
      <w:bookmarkEnd w:id="20"/>
      <w:bookmarkEnd w:id="21"/>
      <w:bookmarkEnd w:id="22"/>
    </w:p>
    <w:p w14:paraId="52323764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должен иметь высшее (квалификация – врач) или среднее профессиональное (квалификация – фельдшер) медицинское образование, подтвержденное дипломом об образовании.  </w:t>
      </w:r>
    </w:p>
    <w:p w14:paraId="6B83E82B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эксперт должен быть одет в медицинский халат белого цвета.</w:t>
      </w:r>
    </w:p>
    <w:p w14:paraId="3E6EA897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2.2. Назначение главного эксперта</w:t>
      </w:r>
    </w:p>
    <w:p w14:paraId="36468325" w14:textId="0087E838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2.2.1. Назначение на должность главного эксперта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21370">
        <w:rPr>
          <w:rFonts w:ascii="Times New Roman" w:eastAsia="Calibri" w:hAnsi="Times New Roman" w:cs="Times New Roman"/>
          <w:color w:val="000000"/>
          <w:sz w:val="28"/>
          <w:szCs w:val="28"/>
        </w:rPr>
        <w:t>Итогового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этапа (</w:t>
      </w:r>
      <w:r w:rsidR="0032137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Э) осуществляется только по согласованию с Менеджером компетенции. </w:t>
      </w:r>
    </w:p>
    <w:p w14:paraId="4A21F78F" w14:textId="77777777" w:rsidR="00AA6707" w:rsidRPr="00AA6707" w:rsidRDefault="00AA6707" w:rsidP="00AA67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Главный эксперт напрямую взаимодействует с менеджером компетенции, техническим администратором площадки и представителями Дирекции этапа Чемпионата по вопросам подготовки и организации соревнования по компетенции. </w:t>
      </w:r>
    </w:p>
    <w:p w14:paraId="14230FFB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2.2.2. Главный эксперт должен соответствовать требованиям: </w:t>
      </w:r>
    </w:p>
    <w:p w14:paraId="2028BA4C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наличие официальной и признанной квалификации; </w:t>
      </w:r>
    </w:p>
    <w:p w14:paraId="557FAC3B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производственный и практический опыт в представляемой области; </w:t>
      </w:r>
    </w:p>
    <w:p w14:paraId="1DFF3D3C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знание нормативных документов чемпионата;</w:t>
      </w:r>
    </w:p>
    <w:p w14:paraId="63DCEC8E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нарушений кодекса этики, взысканий по организации и проведению чемпионатов профессионального мастерства прошлых лет.</w:t>
      </w:r>
    </w:p>
    <w:p w14:paraId="2D6BE18C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 Разработка конкурсного задания</w:t>
      </w:r>
    </w:p>
    <w:p w14:paraId="1EB88929" w14:textId="0415728B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2.3.1. Разработка Конкурсного задания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21370">
        <w:rPr>
          <w:rFonts w:ascii="Times New Roman" w:eastAsia="Calibri" w:hAnsi="Times New Roman" w:cs="Times New Roman"/>
          <w:color w:val="000000"/>
          <w:sz w:val="28"/>
          <w:szCs w:val="28"/>
        </w:rPr>
        <w:t>Итогового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этапа Чемпионата проводится Главным экспертом совместно с Менеджером компетенции и </w:t>
      </w:r>
      <w:r w:rsidR="00321370">
        <w:rPr>
          <w:rFonts w:ascii="Times New Roman" w:eastAsia="Calibri" w:hAnsi="Times New Roman" w:cs="Times New Roman"/>
          <w:color w:val="000000"/>
          <w:sz w:val="28"/>
          <w:szCs w:val="28"/>
        </w:rPr>
        <w:t>индустриальными партнерами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2872A072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2.3.2. Назначение и согласование Индустриальных экспертов, Руководителей группы оценки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ТОЛЬКО Менеджером компетенции.</w:t>
      </w:r>
    </w:p>
    <w:p w14:paraId="5081F1E1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2.4. Хранение конкурсной документации</w:t>
      </w:r>
    </w:p>
    <w:p w14:paraId="242934FC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Конкурсная документация подлежит хранению в течении 1 года (до следующего чемпионата) в РКЦ региона, проводящего Отборочный этап Чемпионата.</w:t>
      </w:r>
    </w:p>
    <w:p w14:paraId="5BE25EC5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2.5. Комната Главного эксперта</w:t>
      </w:r>
    </w:p>
    <w:p w14:paraId="165A8063" w14:textId="77777777" w:rsidR="00AA6707" w:rsidRPr="00AA6707" w:rsidRDefault="00AA6707" w:rsidP="00AA67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Комната Главного эксперта - помещение, в которое ЗАПРЕЩЕН допуск иным лицам!!!</w:t>
      </w:r>
    </w:p>
    <w:p w14:paraId="28FC211F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В исключительных случаях разрешается допуск:</w:t>
      </w:r>
    </w:p>
    <w:p w14:paraId="6B8F5CDA" w14:textId="77777777" w:rsidR="00AA6707" w:rsidRPr="00AA6707" w:rsidRDefault="00AA6707" w:rsidP="002B0C1F">
      <w:pPr>
        <w:numPr>
          <w:ilvl w:val="0"/>
          <w:numId w:val="25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Руководителю группы оценки (по рабочим моментам ОЭ); </w:t>
      </w:r>
    </w:p>
    <w:p w14:paraId="75EA190B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Техническому эксперту (в случае непредвиденной ситуации или по приглашению главного эксперта);</w:t>
      </w:r>
    </w:p>
    <w:p w14:paraId="30CFB2F5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Эксперту-наставнику при подписании оценочной ведомости представляемого конкурсанта; </w:t>
      </w:r>
    </w:p>
    <w:p w14:paraId="2B113380" w14:textId="123A7780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Экспертам группы оценки при обсуждении критери</w:t>
      </w:r>
      <w:r w:rsidR="00230744">
        <w:rPr>
          <w:rFonts w:ascii="Times New Roman" w:eastAsia="Calibri" w:hAnsi="Times New Roman" w:cs="Times New Roman"/>
          <w:color w:val="000000"/>
          <w:sz w:val="28"/>
          <w:szCs w:val="28"/>
        </w:rPr>
        <w:t>ев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оценивания конкурсанта с экспертом-наставником (решение спорных вопросов оценивания);</w:t>
      </w:r>
    </w:p>
    <w:p w14:paraId="4DF18ED0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Инженеру-программисту (в случае неисправности компьютерной оргтехники, отсутствия интернет сообщения и др. по приглашению главного эксперта);</w:t>
      </w:r>
    </w:p>
    <w:p w14:paraId="4700AF2F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Медицинскому работнику (в случае непредвиденной ситуации или по приглашению главного эксперта).</w:t>
      </w:r>
    </w:p>
    <w:p w14:paraId="004D6DF4" w14:textId="77777777" w:rsidR="00AA6707" w:rsidRPr="00AA6707" w:rsidRDefault="00AA6707" w:rsidP="00AA6707">
      <w:pPr>
        <w:keepNext/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Toc136511630"/>
      <w:bookmarkStart w:id="24" w:name="_Toc161083587"/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2.6. Личный инструмент конкурсанта</w:t>
      </w:r>
      <w:bookmarkEnd w:id="23"/>
      <w:bookmarkEnd w:id="24"/>
    </w:p>
    <w:p w14:paraId="357FCEE2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07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03307226" w14:textId="77777777" w:rsidR="00AA6707" w:rsidRPr="00AA6707" w:rsidRDefault="00AA6707" w:rsidP="00AA6707">
      <w:pPr>
        <w:keepNext/>
        <w:shd w:val="clear" w:color="auto" w:fill="FFFFFF"/>
        <w:spacing w:before="120"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2.7.</w:t>
      </w:r>
      <w:r w:rsidRPr="00AA670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Материалы, оборудование и инструменты, запрещенные на площадке:</w:t>
      </w:r>
    </w:p>
    <w:p w14:paraId="7497C696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Книги, содержащие справочную информацию по сфере компетенции; </w:t>
      </w:r>
    </w:p>
    <w:p w14:paraId="7DAA5DD4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Электронные устройства (мобильные телефоны, </w:t>
      </w:r>
      <w:proofErr w:type="spellStart"/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ipod</w:t>
      </w:r>
      <w:proofErr w:type="spellEnd"/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наушники, умные часы и т.д.); </w:t>
      </w:r>
    </w:p>
    <w:p w14:paraId="0BDE902B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Bluetooth-устройства; </w:t>
      </w:r>
    </w:p>
    <w:p w14:paraId="744D88BA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14:paraId="5D832FDE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обеспечение, не указанное в инфраструктурном листе; </w:t>
      </w:r>
    </w:p>
    <w:p w14:paraId="0CD051DC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2EE12237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Украшения, в том числе: цепочки, браслеты.</w:t>
      </w:r>
    </w:p>
    <w:p w14:paraId="02840856" w14:textId="0954538A"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Эксперт имеет право запретить использование любых предметов, которые будут сочтены не относящимися к выполнению задания, потенциально опасными для </w:t>
      </w:r>
      <w:r w:rsidRPr="00AA6707">
        <w:rPr>
          <w:rFonts w:ascii="Times New Roman" w:eastAsia="Calibri" w:hAnsi="Times New Roman" w:cs="Times New Roman"/>
          <w:sz w:val="28"/>
          <w:szCs w:val="28"/>
          <w:lang w:eastAsia="ru-RU"/>
        </w:rPr>
        <w:t>статистов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участников или же могущими дать участнику несправедливое преимущество.</w:t>
      </w:r>
    </w:p>
    <w:p w14:paraId="29D19B76" w14:textId="03159474" w:rsidR="00AA6707" w:rsidRPr="00AA6707" w:rsidRDefault="00AA6707" w:rsidP="00230744">
      <w:pPr>
        <w:keepNext/>
        <w:spacing w:before="240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5" w:name="_Toc161083588"/>
      <w:r w:rsidRPr="00AA6707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ПРИЛОЖЕНИЯ</w:t>
      </w:r>
      <w:bookmarkEnd w:id="25"/>
    </w:p>
    <w:p w14:paraId="6945CAAB" w14:textId="5DC9C157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1. Инструкция по заполнению матрицы конкурсного задания</w:t>
      </w:r>
    </w:p>
    <w:p w14:paraId="357CE2EE" w14:textId="63C34890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2. Матрица конкурсного задания</w:t>
      </w:r>
    </w:p>
    <w:p w14:paraId="73F0DA42" w14:textId="0FE3BC92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95B9E">
        <w:rPr>
          <w:rFonts w:ascii="Times New Roman" w:eastAsia="Calibri" w:hAnsi="Times New Roman" w:cs="Times New Roman"/>
          <w:sz w:val="28"/>
          <w:szCs w:val="28"/>
        </w:rPr>
        <w:t>3</w:t>
      </w:r>
      <w:r w:rsidRPr="00AA6707">
        <w:rPr>
          <w:rFonts w:ascii="Times New Roman" w:eastAsia="Calibri" w:hAnsi="Times New Roman" w:cs="Times New Roman"/>
          <w:sz w:val="28"/>
          <w:szCs w:val="28"/>
        </w:rPr>
        <w:t>. Инструкция по охране труда по компетенции «Лечебная деятельность (Фельдшер)»</w:t>
      </w:r>
    </w:p>
    <w:p w14:paraId="57D96DFE" w14:textId="77777777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C21054" w14:textId="7F5D90E0" w:rsidR="00DB2711" w:rsidRDefault="00DB271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BE40D" w14:textId="21E7D4A3" w:rsidR="00D95B9E" w:rsidRDefault="00D95B9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523DE" w14:textId="440F0BD8" w:rsidR="00D95B9E" w:rsidRDefault="00D95B9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633DD" w14:textId="77777777" w:rsidR="00D95B9E" w:rsidRDefault="00D95B9E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63BAA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15818" w14:textId="77777777" w:rsidR="00DB2711" w:rsidRPr="00DB2711" w:rsidRDefault="00DB2711" w:rsidP="0023074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1D4CF7" w14:textId="5DB8D8B5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D95B9E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661E54B4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A46757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221D484D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B87B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Лечебно-профилактическое учреждение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ЛПУ)_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0416359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 нижеподписавшийся (нижеподписавшаяся)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578D2333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(проживающая) по адресу: ________________________________________________________________________________</w:t>
      </w:r>
    </w:p>
    <w:p w14:paraId="5C8C3B82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AD3DE38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паспорт: _______________________________________________________________________</w:t>
      </w:r>
    </w:p>
    <w:p w14:paraId="7D00C4B6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(Серия, номер, дата и место выдачи)</w:t>
      </w:r>
    </w:p>
    <w:p w14:paraId="2187671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6289AED9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________________________________________________,подтверждаю свое согласие на обработку ЛПУ моих персональных данных, включающих: фамилию, имя, отчество, пол, дату рождения, адрес места жительства, контактный телефон(ы),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и др. в медико- 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сохранить врачебную тайну. В процессе оказания ЛПУ мне медицинской помощи я предоставляю право медицинским работникам передавать мои персональные данные другим сотрудникам лечебно-профилактического учреждения в интересах моего обследования и лечения.</w:t>
      </w:r>
    </w:p>
    <w:p w14:paraId="57059319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ЛПУ право осуществлять все действия (операции) с моими персональными данными, а также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 по ОМС (договорам ДМС) в Российской Федерации.</w:t>
      </w:r>
    </w:p>
    <w:p w14:paraId="0BE8FEE0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14:paraId="04869439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разрешаю (не разрешаю) лечащему (дежурному) врачу делать фотографии и видеозаписи, связанные с моим лечебным процессом и использовать их для научных и образовательных целей (результаты исследования могут быть представлены на медицинских конференциях и опубликованы) при условии соблюдения врачебной тайны (сведения личного характера опубликованы не будут).</w:t>
      </w:r>
    </w:p>
    <w:p w14:paraId="39F0EEB4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Настоящее согласие дано _________________________20   г.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в адрес ЛПУ по почте заказным письмом с уведомлением о вручении либо вручен лично под расписку представителю ЛПУ. В случае получения моего письменного заявления ЛПУ обязано прекратить обработку моих персональных данных в течение периода времени, необходимого для завершения взаиморасчетов по оплате оказанной мне до этого медицинской помощи.      </w:t>
      </w:r>
    </w:p>
    <w:p w14:paraId="6B02385E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96B34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Пациент: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D289DF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70002400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5071F4BB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пациент вследствие его физического недостатка, болезни или неграмотности не может собственноручно подписаться, то согласие может подписать другой гражданин, являющийся его доверенным лицом (законным представителем), с обязательным заверением его подписи зав. отделением:</w:t>
      </w:r>
    </w:p>
    <w:p w14:paraId="3EC696F4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Доверенное лицо: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14:paraId="6399F37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41F1559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5782B260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документа доверенного лица:</w:t>
      </w:r>
    </w:p>
    <w:p w14:paraId="4C01EBCF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0C0435D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6AE4EE1F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паспортные данные или данные документа, подтверждающего право представлять интересы пациента)</w:t>
      </w:r>
    </w:p>
    <w:p w14:paraId="6B9002F6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отделением: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14:paraId="0ECE8BBC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4D36239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5C6BDDA7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14:paraId="31232B4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D412ECC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телефон законного представителя)</w:t>
      </w:r>
    </w:p>
    <w:p w14:paraId="38AD0B52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Лечащий (дежурный) врач:</w:t>
      </w:r>
    </w:p>
    <w:p w14:paraId="61982001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10B0B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F57201D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3C77B9A6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9E939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____/___________20___г.                                                        Время: ________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час_______мин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151A54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FF49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60F75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BB87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1B46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3C711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7C88840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FFE7A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278A4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221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89A02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93903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CEC5A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3FE61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2A63B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FFAD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759BB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A415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A4BE1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DA7F7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1958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26457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02098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F2987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916B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9D2F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FD93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D6214" w14:textId="0AC63DBF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D95B9E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04089B92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4DEB8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ИНФОРМИРОВАННОЕ ДОБРОВОЛЬНОЕ СОГЛАСИЕ </w:t>
      </w:r>
    </w:p>
    <w:p w14:paraId="422118E7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АМБУЛАТОРНО-ПОЛИКЛИНИЧЕСКОЕ ОБСЛЕДОВАНИЕ,</w:t>
      </w:r>
    </w:p>
    <w:p w14:paraId="0AC52A84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ВМЕШАТЕЛЬСТВО</w:t>
      </w:r>
    </w:p>
    <w:p w14:paraId="48FCC033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651DA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Я______________________________________________________________________________               _____________года рождения</w:t>
      </w:r>
    </w:p>
    <w:p w14:paraId="275ECC33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(фамилия, имя, отчество - полностью)</w:t>
      </w:r>
    </w:p>
    <w:p w14:paraId="7ACC763F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DB2711" w:rsidRPr="00DB2711" w14:paraId="44FEC7F8" w14:textId="77777777" w:rsidTr="00AB5435">
        <w:trPr>
          <w:trHeight w:val="1166"/>
        </w:trPr>
        <w:tc>
          <w:tcPr>
            <w:tcW w:w="10171" w:type="dxa"/>
          </w:tcPr>
          <w:p w14:paraId="10E15829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раздел </w:t>
            </w:r>
            <w:proofErr w:type="gramStart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бланка  заполняется</w:t>
            </w:r>
            <w:proofErr w:type="gramEnd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на лиц, не достигших возраста 15 лет, или недееспособных граждан:</w:t>
            </w:r>
          </w:p>
          <w:p w14:paraId="2FFFC761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 являюсь законным</w:t>
            </w:r>
          </w:p>
          <w:p w14:paraId="0290ADB5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Представителем (мать, отец, усыновитель, опекун, попечитель) ребенка или лица, признанного недееспособным: __________________________________________________________________________________</w:t>
            </w:r>
          </w:p>
          <w:p w14:paraId="0364A797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14:paraId="477DED20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(Ф.И.О ребенка или недееспособного гражданина – полностью, год рождения)</w:t>
            </w:r>
          </w:p>
        </w:tc>
      </w:tr>
    </w:tbl>
    <w:p w14:paraId="7D4A6076" w14:textId="77777777" w:rsidR="00DB2711" w:rsidRPr="00DB2711" w:rsidRDefault="00DB2711" w:rsidP="00DB2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полностью подтверждаю, что в соответствии с моей волей, в доступной для меня форме, проинформирован(а) о нижеследующем:</w:t>
      </w:r>
    </w:p>
    <w:p w14:paraId="29639A3C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предварительном диагнозе;</w:t>
      </w:r>
    </w:p>
    <w:p w14:paraId="6D20C3F0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цели, характере, ходе и объеме планируемого обследования, способах его проведения; </w:t>
      </w:r>
    </w:p>
    <w:p w14:paraId="1D09CDB8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формах, болезненности и длительности, предлагаемых вариантах медицинского вмешательства, о наличии показаний к проведению мне (представляемому), указанных ниже видов и методов обследования;</w:t>
      </w:r>
    </w:p>
    <w:p w14:paraId="1C25C55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возможных побочных осложнениях, обусловленных биологическими особенностями организма, о последствиях и связанных и ними риском, включая, независящие от соблюдения применяемой технологии (т.е. о непреднамеренном причинении вреда здоровью);</w:t>
      </w:r>
    </w:p>
    <w:p w14:paraId="700F741D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извещен(извещена)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</w:p>
    <w:p w14:paraId="1BE66583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мною(представляемым) и известных мне травмах, операциях, заболеваниях, о принимаемых лекарственных средствах. Сообщил (сообщила) правдивые сведения о наследственности, а также об употребления алкоголя, наркотических и токсических средств.</w:t>
      </w:r>
    </w:p>
    <w:p w14:paraId="70D1187F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Получив полные и всесторонние разъяснения, включая исчерпывающие ответы на заданные мною вопросы, и имея достаточно времени на принятие решения о согласии на предложенное мне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представляемому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мною лицу) обследование, подтверждаю, что мне понятны используемые термины, добровольно даю свое согласие на проведение диагностических исследований:</w:t>
      </w:r>
    </w:p>
    <w:p w14:paraId="20A5AC09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Различные виды диагностических пункция полостей и органов (стернальная, плевральная, суставная, брюшной полости и т.д.) ________________________________________________________________________________</w:t>
      </w:r>
    </w:p>
    <w:p w14:paraId="0EC59E54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4E57B3D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Лучевые методы диагностики с использованием гадолиний содержащих, рентген-контрастные  вещества и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радиофрампрепаратов:____________________________________________________________________________________________________________________________________________</w:t>
      </w:r>
    </w:p>
    <w:p w14:paraId="159A0E5A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22559BA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Подготовка и проведение эндоскопических исследований (в том числе цистоскопия с катетеризацией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мочеточечников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возможной лечебно- диагностической биопсией:_______________________________________________________________________</w:t>
      </w:r>
    </w:p>
    <w:p w14:paraId="7DF015E6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E8516E1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Операция и пункционная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биопсия:_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52CBBF88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7F9FB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5.Функциональные и ультразвуковые методы исследований с использованием нагрузочных и провокационных проб:</w:t>
      </w:r>
    </w:p>
    <w:p w14:paraId="542025F9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05D954D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51358EA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Ультразвуковые методы исследования. В том числе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трансректальные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трансвагинальные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исследования:</w:t>
      </w:r>
    </w:p>
    <w:p w14:paraId="0EAD8072" w14:textId="77777777" w:rsidR="00DB2711" w:rsidRPr="00DB2711" w:rsidRDefault="00DB2711" w:rsidP="00DB2711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7.Измерение внутриглазного давления, инсталляции капель для проведения исследований органов зрения:</w:t>
      </w:r>
    </w:p>
    <w:p w14:paraId="3125539B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53203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_______________________согласен (согласна) на осмотр студентами медицинских ВУЗов и </w:t>
      </w:r>
      <w:proofErr w:type="spell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исключительно в медицинских, научных или обучающих целей, также для участия на медицинских конференциях и публикациях в медицинских изданиях, но без указания моих персональных данных.</w:t>
      </w:r>
    </w:p>
    <w:p w14:paraId="625C4241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6950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______________2023г.        ___________________________________________________ / _____________________/</w:t>
      </w:r>
    </w:p>
    <w:p w14:paraId="6270E877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 пациента (законного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представителя)   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Расшифровка подписи</w:t>
      </w:r>
    </w:p>
    <w:p w14:paraId="209307C8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______________2023г.                                                        ___________________________/ _____________________/</w:t>
      </w:r>
    </w:p>
    <w:p w14:paraId="439E425F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Подпись врача                 Расшифровка подписи   </w:t>
      </w:r>
    </w:p>
    <w:p w14:paraId="296511A0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1FC2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3DDA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C30CF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92B73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4A1B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D83A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0C67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B3F96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354B5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56DDB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5D0D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842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5A4FD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7544D" w14:textId="6C344513" w:rsid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AE636" w14:textId="506E6648" w:rsidR="00230744" w:rsidRDefault="00230744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6A8A1" w14:textId="77777777" w:rsidR="00230744" w:rsidRPr="00DB2711" w:rsidRDefault="00230744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9F85F" w14:textId="641C7F00" w:rsid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12108" w14:textId="419CF750" w:rsidR="00FC28DE" w:rsidRDefault="00FC28D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03DA1" w14:textId="020603FF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  <w:r w:rsidR="00D95B9E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</w:p>
    <w:p w14:paraId="1848F480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8900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Медицинская документация  </w:t>
      </w:r>
    </w:p>
    <w:p w14:paraId="2C19C82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                                   Учетная форма N 114/у             </w:t>
      </w:r>
    </w:p>
    <w:p w14:paraId="7420BD8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(наименование медицинской                                               Утверждена Приказом    </w:t>
      </w:r>
    </w:p>
    <w:p w14:paraId="271324A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proofErr w:type="gramStart"/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организации)   </w:t>
      </w:r>
      <w:proofErr w:type="gramEnd"/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Министерства здравоохранения</w:t>
      </w:r>
    </w:p>
    <w:p w14:paraId="2472016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                                    и социального развития   </w:t>
      </w:r>
    </w:p>
    <w:p w14:paraId="44AC5AA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(адрес, </w:t>
      </w:r>
      <w:proofErr w:type="gramStart"/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телефон)   </w:t>
      </w:r>
      <w:proofErr w:type="gramEnd"/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Российской Федерации    </w:t>
      </w:r>
    </w:p>
    <w:p w14:paraId="231EA62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от 2 декабря 2009 г. N 942 </w:t>
      </w:r>
    </w:p>
    <w:p w14:paraId="69D87503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DEE4D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_kgcv8k" w:colFirst="0" w:colLast="0"/>
      <w:bookmarkEnd w:id="26"/>
    </w:p>
    <w:p w14:paraId="217BBD44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СОПРОВОДИТЕЛЬНЫЙ ЛИСТ </w:t>
      </w:r>
      <w:r w:rsidRPr="00DB271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И ТАЛОН К НЕМУ</w:t>
      </w:r>
    </w:p>
    <w:p w14:paraId="2318A382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СОПРОВОДИТЕЛЬНЫЙ ЛИСТ № _________</w:t>
      </w:r>
    </w:p>
    <w:p w14:paraId="034588D9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станции (отделения) скорой медицинской помощи</w:t>
      </w:r>
    </w:p>
    <w:p w14:paraId="1D9F9F69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3960"/>
      </w:tblGrid>
      <w:tr w:rsidR="00DB2711" w:rsidRPr="00DB2711" w14:paraId="3FC88FD8" w14:textId="77777777" w:rsidTr="00AB5435">
        <w:tc>
          <w:tcPr>
            <w:tcW w:w="5868" w:type="dxa"/>
          </w:tcPr>
          <w:p w14:paraId="0FB349EE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14:paraId="6C27DE37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14:paraId="5084CB02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14:paraId="116CDC47" w14:textId="77777777" w:rsidR="00DB2711" w:rsidRPr="00DB2711" w:rsidRDefault="00DB2711" w:rsidP="00DB2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14:paraId="184B4D63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Возраст:_</w:t>
            </w:r>
            <w:proofErr w:type="gramEnd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лет, ____ месяцев</w:t>
            </w:r>
          </w:p>
          <w:p w14:paraId="1BE48E48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3264A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50BF53" w14:textId="77777777" w:rsidR="00DB2711" w:rsidRPr="00DB2711" w:rsidRDefault="00DB2711" w:rsidP="00DB27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с 1 по 4 заполняются со слов больного или по его документам – нужное подчеркнуть)</w:t>
            </w:r>
          </w:p>
        </w:tc>
      </w:tr>
    </w:tbl>
    <w:p w14:paraId="0C433042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14:paraId="089EFED7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14:paraId="56A32DAF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14:paraId="4D1C7986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_______________________________________________________</w:t>
      </w:r>
    </w:p>
    <w:p w14:paraId="586EF98C" w14:textId="77777777" w:rsidR="00DB2711" w:rsidRPr="00DB2711" w:rsidRDefault="00DB2711" w:rsidP="00DB2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скорой медицинской помощи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улица, квартира, рабочее место, медицинская организация, общественное место (нужное - подчеркнуть), другое (указать) _________________________________________________________________________________</w:t>
      </w:r>
    </w:p>
    <w:p w14:paraId="346850F8" w14:textId="77777777" w:rsidR="00DB2711" w:rsidRPr="00DB2711" w:rsidRDefault="00DB2711" w:rsidP="00DB2711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Диагноз врача (фельдшера) бригады скорой медицинской помощи; направление поликлиники, другой медицинской организации (нужное подчеркнуть и вписать диагноз): _________________________________________________________________________________</w:t>
      </w:r>
    </w:p>
    <w:p w14:paraId="20F6FD28" w14:textId="77777777" w:rsidR="00DB2711" w:rsidRPr="00DB2711" w:rsidRDefault="00DB2711" w:rsidP="00DB2711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3E5AB0D0" w14:textId="77777777" w:rsidR="00DB2711" w:rsidRPr="00DB2711" w:rsidRDefault="00DB2711" w:rsidP="00DB2711">
      <w:pPr>
        <w:widowControl w:val="0"/>
        <w:spacing w:before="240"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Доставлен в _______________________________________________________________</w:t>
      </w:r>
    </w:p>
    <w:p w14:paraId="383DE7C4" w14:textId="77777777" w:rsidR="00DB2711" w:rsidRPr="00DB2711" w:rsidRDefault="00DB2711" w:rsidP="00DB2711">
      <w:pPr>
        <w:widowControl w:val="0"/>
        <w:spacing w:after="0" w:line="240" w:lineRule="auto"/>
        <w:ind w:right="-1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14:paraId="39F119A1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час.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мин. ________________________________20 . . г.</w:t>
      </w:r>
    </w:p>
    <w:p w14:paraId="7170FDA4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16BF79B6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вызову, принятому в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час.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» мин. ________________________________20 . . г.</w:t>
      </w:r>
    </w:p>
    <w:p w14:paraId="4AACFBC8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(число, месяц)</w:t>
      </w:r>
    </w:p>
    <w:p w14:paraId="6943F821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2E6F9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 (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фельдшер)  _________________ ________________________________________</w:t>
      </w:r>
    </w:p>
    <w:p w14:paraId="71B3C841" w14:textId="77777777" w:rsidR="00DB2711" w:rsidRPr="00DB2711" w:rsidRDefault="00DB2711" w:rsidP="00DB2711">
      <w:pPr>
        <w:widowControl w:val="0"/>
        <w:spacing w:after="0" w:line="240" w:lineRule="auto"/>
        <w:ind w:left="2112" w:right="-1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 И.О.</w:t>
      </w:r>
    </w:p>
    <w:p w14:paraId="191651BD" w14:textId="77777777" w:rsidR="00DB2711" w:rsidRPr="00DB2711" w:rsidRDefault="00DB2711" w:rsidP="00DB2711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A7756" w14:textId="77777777" w:rsidR="00DB2711" w:rsidRPr="00DB2711" w:rsidRDefault="00DB2711" w:rsidP="00DB2711">
      <w:pPr>
        <w:widowControl w:val="0"/>
        <w:spacing w:after="0" w:line="240" w:lineRule="auto"/>
        <w:ind w:right="-2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сопроводительного листа</w:t>
      </w:r>
    </w:p>
    <w:p w14:paraId="2BD0D025" w14:textId="77777777"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DF43C" w14:textId="77777777"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получения дополнительных сведений следует звонить на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станцию  (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подстанцию, отделение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медицинской помощи.</w:t>
      </w:r>
    </w:p>
    <w:p w14:paraId="6C1F5EA3" w14:textId="77777777"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Особенности, связанные с транспортировкой и оказанием скорой медицинской помощи больному: </w:t>
      </w:r>
    </w:p>
    <w:p w14:paraId="0A7E7FF0" w14:textId="77777777" w:rsidR="00DB2711" w:rsidRPr="00DB2711" w:rsidRDefault="00DB2711" w:rsidP="00DB2711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31FEE33E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замечания:</w:t>
      </w:r>
    </w:p>
    <w:p w14:paraId="1A609F30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II. ТАЛОН</w:t>
      </w:r>
    </w:p>
    <w:p w14:paraId="07C7A9DD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сопроводительному листу станции (отделения) скорой медицинской помощи № ___________</w:t>
      </w:r>
    </w:p>
    <w:p w14:paraId="11CC4A52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BE6C1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8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280"/>
      </w:tblGrid>
      <w:tr w:rsidR="00DB2711" w:rsidRPr="00DB2711" w14:paraId="6182987E" w14:textId="77777777" w:rsidTr="00AB5435">
        <w:tc>
          <w:tcPr>
            <w:tcW w:w="5868" w:type="dxa"/>
          </w:tcPr>
          <w:p w14:paraId="2BE07872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14:paraId="5D796A54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14:paraId="15F10C35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14:paraId="5B6E121D" w14:textId="77777777" w:rsidR="00DB2711" w:rsidRPr="00DB2711" w:rsidRDefault="00DB2711" w:rsidP="00DB2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14:paraId="28B9B99B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Возраст:_</w:t>
            </w:r>
            <w:proofErr w:type="gramEnd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лет, _____ месяцев</w:t>
            </w:r>
          </w:p>
          <w:p w14:paraId="78122554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F064B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1151FA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(пункты с 1 по 4 заполняются  со слов </w:t>
            </w:r>
            <w:proofErr w:type="spellStart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больногоили</w:t>
            </w:r>
            <w:proofErr w:type="spellEnd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его документам – нужное подчеркнуть)</w:t>
            </w:r>
          </w:p>
        </w:tc>
      </w:tr>
    </w:tbl>
    <w:p w14:paraId="6A210E3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14:paraId="112B11CD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14:paraId="3C569354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605EDDA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</w:t>
      </w:r>
    </w:p>
    <w:p w14:paraId="326A04DE" w14:textId="77777777" w:rsidR="00DB2711" w:rsidRPr="00DB2711" w:rsidRDefault="00DB2711" w:rsidP="00DB2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скорой медицинской помощи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улица, квартира, рабочее место, медицинская организация, общественное место(нужное - подчеркнуть), другое (указать) _________________________________________________________________________________</w:t>
      </w:r>
    </w:p>
    <w:p w14:paraId="28499124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1D969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Обстоятельства несчастного случая _______________________________________________</w:t>
      </w:r>
    </w:p>
    <w:p w14:paraId="440E67FD" w14:textId="77777777" w:rsidR="00DB2711" w:rsidRPr="00DB2711" w:rsidRDefault="00DB2711" w:rsidP="00DB271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(указать)</w:t>
      </w:r>
    </w:p>
    <w:p w14:paraId="77B81C64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6D260D1B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час.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мин. ______________________________________________________ 20 . . г.</w:t>
      </w:r>
    </w:p>
    <w:p w14:paraId="67D1AA7C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7186439E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10.Оказанная медицинская помощь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</w:t>
      </w:r>
    </w:p>
    <w:p w14:paraId="46DCE5CE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2368EEC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0B9CDABB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1B7FDF4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13A541C5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Способ транспортировки: на носилках, на руках, пешком (нужное подчеркнуть)</w:t>
      </w:r>
    </w:p>
    <w:p w14:paraId="45D8E507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Доставлен в ___________________________________________________________________</w:t>
      </w:r>
    </w:p>
    <w:p w14:paraId="2CD71BCE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14:paraId="535274A4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час.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мин. ______________________________________ 20 . . г. </w:t>
      </w:r>
    </w:p>
    <w:p w14:paraId="1D51AA5F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(число, месяц)</w:t>
      </w:r>
    </w:p>
    <w:p w14:paraId="6101BC7A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вызову, принятому в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час.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мин. ___________________ 20 . . г.</w:t>
      </w:r>
    </w:p>
    <w:p w14:paraId="1AA8767B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(число, месяц)</w:t>
      </w:r>
    </w:p>
    <w:p w14:paraId="4BD5FE3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Врач (фельдшер) ________________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  _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6B8639ED" w14:textId="77777777"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176930E9" w14:textId="77777777"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61F34" w14:textId="77777777"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7EF72" w14:textId="77777777" w:rsidR="00DB2711" w:rsidRPr="00DB2711" w:rsidRDefault="00DB2711" w:rsidP="00DB27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Талона</w:t>
      </w:r>
    </w:p>
    <w:p w14:paraId="5359D549" w14:textId="77777777" w:rsidR="00DB2711" w:rsidRPr="00DB2711" w:rsidRDefault="00DB2711" w:rsidP="00DB2711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Диагноз врача (фельдшера) скорой медицинской помощи, отделения (пункта) неотложной помощи, поликлиники   ______________________________________________</w:t>
      </w:r>
    </w:p>
    <w:p w14:paraId="38582870" w14:textId="77777777" w:rsidR="00DB2711" w:rsidRPr="00DB2711" w:rsidRDefault="00DB2711" w:rsidP="00DB2711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14:paraId="29141F24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(нужное подчеркнуть и вписать диагноз) ______________________________________________________________________________</w:t>
      </w:r>
    </w:p>
    <w:p w14:paraId="03FB6260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Диагноз врача приемного отделения ___________________________________________</w:t>
      </w:r>
    </w:p>
    <w:p w14:paraId="5DF9BC7D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50C0E96A" w14:textId="49900FD5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Заключительный клинический</w:t>
      </w:r>
      <w:r w:rsidR="00230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(патологоанатомическое заключение) ______________________________________________________________________________</w:t>
      </w:r>
    </w:p>
    <w:p w14:paraId="13C777D4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CBE34" w14:textId="36BC36A5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Операция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час.  «_______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 20 . . г.</w:t>
      </w:r>
    </w:p>
    <w:p w14:paraId="2929C7F4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42E8A72B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операции ______________________________________________________________________________</w:t>
      </w:r>
    </w:p>
    <w:p w14:paraId="7261FA0E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Провел в стационаре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_____________________ час.</w:t>
      </w:r>
    </w:p>
    <w:p w14:paraId="33C2D855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Оказана помощь амбулаторно</w:t>
      </w:r>
    </w:p>
    <w:p w14:paraId="54F2086C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Больной выписан: 1 - здоровым, 2 - с улучшением, 3- без улучшения, 4 - с ухудшением, 5 – умер (нужное - подчеркнуть)</w:t>
      </w:r>
    </w:p>
    <w:p w14:paraId="643A0561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Дата выписки больного из </w:t>
      </w:r>
      <w:proofErr w:type="gramStart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стационара  «</w:t>
      </w:r>
      <w:proofErr w:type="gramEnd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_______» ____________________ 20 .. . г.</w:t>
      </w:r>
    </w:p>
    <w:p w14:paraId="20ED3487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4F429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Замечания медицинской организации к работе бригады скорой медицинской помощи: ______________________________________________________________________________</w:t>
      </w:r>
    </w:p>
    <w:p w14:paraId="2417AFEC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4C135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4EB3E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 (врач отделения) _________    ___________________________</w:t>
      </w:r>
    </w:p>
    <w:p w14:paraId="37316CF6" w14:textId="77777777" w:rsidR="00DB2711" w:rsidRPr="00DB2711" w:rsidRDefault="00DB2711" w:rsidP="00DB2711">
      <w:pPr>
        <w:widowControl w:val="0"/>
        <w:spacing w:after="0" w:line="240" w:lineRule="auto"/>
        <w:ind w:left="4236" w:right="256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14:paraId="7E2DDF1F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D5AC96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84C66" w14:textId="77777777" w:rsidR="00DB2711" w:rsidRPr="00DB2711" w:rsidRDefault="00DB2711" w:rsidP="00FC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44EA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595353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DE730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EF2E7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D5F55A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32560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B7707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B226C7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8674F6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41E4F2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F9011D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AC9045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27A5FF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17F5F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42CAE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6F147F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7253D4" w14:textId="6D8930BB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1F5924" w14:textId="77777777" w:rsidR="00230744" w:rsidRDefault="00230744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06EA6C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5BF53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A7AD83" w14:textId="74BBDF90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  <w:r w:rsidR="00230744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D95B9E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</w:p>
    <w:p w14:paraId="2BB846D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83890A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2D2F07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Министерство здравоохранения и социального</w:t>
      </w:r>
    </w:p>
    <w:p w14:paraId="1C721D0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развития Российской Федерации</w:t>
      </w:r>
    </w:p>
    <w:p w14:paraId="60D138C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</w:t>
      </w:r>
    </w:p>
    <w:p w14:paraId="557C78A5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(наименование медицинского </w:t>
      </w:r>
      <w:proofErr w:type="gramStart"/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учреждения)   </w:t>
      </w:r>
      <w:proofErr w:type="gramEnd"/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Медицинская документация</w:t>
      </w:r>
    </w:p>
    <w:p w14:paraId="232D34E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Форма N 057/у-04________</w:t>
      </w:r>
    </w:p>
    <w:p w14:paraId="1854198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утверждена приказом Минздравсоцразвития России</w:t>
      </w:r>
    </w:p>
    <w:p w14:paraId="6D650B90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 22.11.2004 г. N 255</w:t>
      </w:r>
    </w:p>
    <w:p w14:paraId="58798F3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(адрес)</w:t>
      </w:r>
    </w:p>
    <w:p w14:paraId="4A792825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2505FF7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/--------------------------------------\</w:t>
      </w:r>
    </w:p>
    <w:p w14:paraId="7227356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Код </w:t>
      </w:r>
      <w:proofErr w:type="gramStart"/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ОГРН  |</w:t>
      </w:r>
      <w:proofErr w:type="gramEnd"/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|  |  |  |  |  |  |  |  |  |  |  |  |</w:t>
      </w:r>
    </w:p>
    <w:p w14:paraId="653885D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\--------------------------------------/</w:t>
      </w:r>
    </w:p>
    <w:p w14:paraId="44733F47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44F6D2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Направление</w:t>
      </w:r>
    </w:p>
    <w:p w14:paraId="461B02E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 госпитализацию, обследование, консультацию</w:t>
      </w:r>
    </w:p>
    <w:p w14:paraId="154C19D0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(нужное подчеркнуть)</w:t>
      </w:r>
    </w:p>
    <w:p w14:paraId="238700A1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14:paraId="0D2FDF95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медицинского учреждения, куда направлен пациент)</w:t>
      </w:r>
    </w:p>
    <w:p w14:paraId="00A1085C" w14:textId="77777777" w:rsidR="00DB2711" w:rsidRPr="00DB2711" w:rsidRDefault="00DB2711" w:rsidP="00DB2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3CCA71D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/-----------------------------------------------\</w:t>
      </w:r>
    </w:p>
    <w:p w14:paraId="3D7EE6D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Номер страхового полиса ОМС | | | | | | | | | | | | | | | | | | | | | | | | |</w:t>
      </w:r>
    </w:p>
    <w:p w14:paraId="486B2E0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\-----------------------------------------------/</w:t>
      </w:r>
    </w:p>
    <w:p w14:paraId="52D0E362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                        /--------\</w:t>
      </w:r>
    </w:p>
    <w:p w14:paraId="32B00C95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 Код </w:t>
      </w:r>
      <w:proofErr w:type="gramStart"/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льготы  |</w:t>
      </w:r>
      <w:proofErr w:type="gramEnd"/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|  |  |</w:t>
      </w:r>
    </w:p>
    <w:p w14:paraId="26DF6BC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\--------/</w:t>
      </w:r>
    </w:p>
    <w:p w14:paraId="643654E2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3. Фамилия, имя, отчество _________________________________________________________________________</w:t>
      </w:r>
    </w:p>
    <w:p w14:paraId="136346A9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Дата рождения___________________</w:t>
      </w:r>
    </w:p>
    <w:p w14:paraId="629A6BB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Адрес постоянного места жительства _____________________________________________________________</w:t>
      </w:r>
    </w:p>
    <w:p w14:paraId="5923B07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Место работы, должность</w:t>
      </w:r>
    </w:p>
    <w:p w14:paraId="49357C4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/-----------------------------------------------------------------------</w:t>
      </w:r>
    </w:p>
    <w:p w14:paraId="23EE833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7. Код диагноза по </w:t>
      </w:r>
      <w:hyperlink r:id="rId9" w:history="1">
        <w:r w:rsidRPr="00DB271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МКБ</w:t>
        </w:r>
      </w:hyperlink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|  |  |  |  |  |</w:t>
      </w:r>
    </w:p>
    <w:p w14:paraId="102CCEB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\--------------/</w:t>
      </w:r>
    </w:p>
    <w:p w14:paraId="220408DF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Обоснование направления ________________________________________________________________________________</w:t>
      </w:r>
    </w:p>
    <w:p w14:paraId="0FD50F2F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14:paraId="7BB42C1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14:paraId="4A0BE95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Должность медицинского работника, направившего больного_______________________________________________</w:t>
      </w:r>
    </w:p>
    <w:p w14:paraId="46035BA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</w:t>
      </w:r>
    </w:p>
    <w:p w14:paraId="09DF5C6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                                     подпись</w:t>
      </w:r>
    </w:p>
    <w:p w14:paraId="58E97DC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Заведующий отделением _________________________________</w:t>
      </w:r>
    </w:p>
    <w:p w14:paraId="108A9C9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Ф.И.О.                    подпись</w:t>
      </w:r>
    </w:p>
    <w:p w14:paraId="30A57B1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"____"______________________г.</w:t>
      </w:r>
    </w:p>
    <w:p w14:paraId="5770B47E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9C91F0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МП</w:t>
      </w:r>
    </w:p>
    <w:p w14:paraId="53B79CB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A9BB3A" w14:textId="02D40DFE" w:rsidR="00E952BD" w:rsidRPr="00230744" w:rsidRDefault="00F1108E" w:rsidP="00230744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230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95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14:paraId="1280703F" w14:textId="49E53C0A" w:rsidR="00E952BD" w:rsidRDefault="00E952BD" w:rsidP="00D95B9E">
      <w:pPr>
        <w:tabs>
          <w:tab w:val="left" w:pos="993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3D2A44" wp14:editId="1A57FA2E">
            <wp:extent cx="6160292" cy="3790950"/>
            <wp:effectExtent l="19050" t="19050" r="1206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2105" t="23616" r="19881" b="12915"/>
                    <a:stretch/>
                  </pic:blipFill>
                  <pic:spPr bwMode="auto">
                    <a:xfrm>
                      <a:off x="0" y="0"/>
                      <a:ext cx="6167487" cy="3795378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EE1FF" w14:textId="77777777" w:rsidR="00E952BD" w:rsidRPr="00F1108E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F61A5" w14:textId="77777777" w:rsidR="00DB2711" w:rsidRDefault="00DB2711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59FBEF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2A883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77546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A9D13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78C6E8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39D81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E34EE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16AD9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CDF40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2D5A9E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A1400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E0B1B" w14:textId="2B3D34C1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1D8FA7" w14:textId="171CD4B5" w:rsidR="00230744" w:rsidRDefault="00230744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8F1D4" w14:textId="77777777" w:rsidR="00230744" w:rsidRDefault="00230744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CF31B" w14:textId="72244281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="00D95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bookmarkStart w:id="27" w:name="_GoBack"/>
      <w:bookmarkEnd w:id="27"/>
    </w:p>
    <w:p w14:paraId="4EE74D04" w14:textId="77777777" w:rsidR="00E952BD" w:rsidRPr="00DB2711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1BC40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участников</w:t>
      </w:r>
    </w:p>
    <w:p w14:paraId="615FBDC3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выполнения модуля конкурсного задания у Вас есть 5 минут для ознакомления с обстановкой. Внимательно прочитайте описание ситуации. Выполняйте задания, которые указаны в описании. Обстановка приближена к реальной, действуйте исходя из этой ситуации. </w:t>
      </w:r>
    </w:p>
    <w:p w14:paraId="30FFCBDD" w14:textId="15C84663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</w:t>
      </w:r>
      <w:r w:rsid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модулей А, Б, В, Г </w:t>
      </w: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1,5 часа, </w:t>
      </w:r>
      <w:r w:rsidR="006E2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Д</w:t>
      </w:r>
      <w:r w:rsid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час</w:t>
      </w:r>
      <w:r w:rsidR="003213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3CB7F2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Общаетесь со статистом по вопросам конкурсного задания. Проводите объективный осмотр, диагностические методы исследования, назначаете лечение, рекомендации согласно заданиям модуля. </w:t>
      </w:r>
    </w:p>
    <w:p w14:paraId="1469B6E1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Инвазивные манипуляции, реанимационные мероприятия проводятся на манекенах симуляторах, фантомах.</w:t>
      </w:r>
    </w:p>
    <w:p w14:paraId="6E14B7D5" w14:textId="77C7CB75" w:rsidR="006E233E" w:rsidRPr="0067196F" w:rsidRDefault="00DB2711" w:rsidP="0067196F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выполнения модуля участник приводит в порядок рабочее место.</w:t>
      </w:r>
    </w:p>
    <w:p w14:paraId="5C7CF0E1" w14:textId="77777777" w:rsidR="00DB2711" w:rsidRPr="00DB2711" w:rsidRDefault="00DB2711" w:rsidP="00DB271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статистов</w:t>
      </w:r>
    </w:p>
    <w:p w14:paraId="4031DD9A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 конкурсантам проявляете одинаково независимое отношение. </w:t>
      </w:r>
    </w:p>
    <w:p w14:paraId="540F2C12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Ждете представления конкурсанта, затем отвечаете на вопросы, поясняете.</w:t>
      </w:r>
    </w:p>
    <w:p w14:paraId="651A812F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заданные вопросы отвечаете односложно да /нет или в рамках легенды.</w:t>
      </w:r>
    </w:p>
    <w:p w14:paraId="44DACF53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по объективному статусу отвечаете в рамках данных тестового проекта.</w:t>
      </w:r>
    </w:p>
    <w:p w14:paraId="19508888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Даете возможность говорить конкурсанту.</w:t>
      </w:r>
    </w:p>
    <w:p w14:paraId="41929A08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следуете всем инструкциям.</w:t>
      </w:r>
    </w:p>
    <w:p w14:paraId="302BE978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умеете пользоваться тонометром, не контролируете АД.</w:t>
      </w:r>
    </w:p>
    <w:p w14:paraId="1FA85BCA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Отвечаете на вопросы участника так, как вы поняли.</w:t>
      </w:r>
    </w:p>
    <w:p w14:paraId="18D61AE5" w14:textId="77777777" w:rsidR="00DB2711" w:rsidRPr="00DB2711" w:rsidRDefault="00DB2711" w:rsidP="002B0C1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имеете представление о режиме дня, ограничении физической нагрузки, диетическом питании</w:t>
      </w:r>
      <w:r w:rsidRPr="00A35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B2711" w:rsidRPr="00DB2711" w:rsidSect="00A4187F"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30E4B" w14:textId="77777777" w:rsidR="00BC25CE" w:rsidRDefault="00BC25CE" w:rsidP="00970F49">
      <w:pPr>
        <w:spacing w:after="0" w:line="240" w:lineRule="auto"/>
      </w:pPr>
      <w:r>
        <w:separator/>
      </w:r>
    </w:p>
  </w:endnote>
  <w:endnote w:type="continuationSeparator" w:id="0">
    <w:p w14:paraId="27EF77B3" w14:textId="77777777" w:rsidR="00BC25CE" w:rsidRDefault="00BC25C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3B123D41" w:rsidR="00140751" w:rsidRPr="00A4187F" w:rsidRDefault="00140751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D95B9E">
          <w:rPr>
            <w:rFonts w:ascii="Times New Roman" w:hAnsi="Times New Roman" w:cs="Times New Roman"/>
            <w:noProof/>
          </w:rPr>
          <w:t>34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140751" w:rsidRDefault="001407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369AA" w14:textId="77777777" w:rsidR="00BC25CE" w:rsidRDefault="00BC25CE" w:rsidP="00970F49">
      <w:pPr>
        <w:spacing w:after="0" w:line="240" w:lineRule="auto"/>
      </w:pPr>
      <w:r>
        <w:separator/>
      </w:r>
    </w:p>
  </w:footnote>
  <w:footnote w:type="continuationSeparator" w:id="0">
    <w:p w14:paraId="61620A77" w14:textId="77777777" w:rsidR="00BC25CE" w:rsidRDefault="00BC25C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140751" w:rsidRDefault="0014075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140751" w:rsidRDefault="0014075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145"/>
    <w:multiLevelType w:val="multilevel"/>
    <w:tmpl w:val="7FC8B8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F8318C"/>
    <w:multiLevelType w:val="hybridMultilevel"/>
    <w:tmpl w:val="8FA2D420"/>
    <w:lvl w:ilvl="0" w:tplc="05DAC1B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4E6528"/>
    <w:multiLevelType w:val="hybridMultilevel"/>
    <w:tmpl w:val="E5A0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8B2"/>
    <w:multiLevelType w:val="hybridMultilevel"/>
    <w:tmpl w:val="E636642C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647"/>
    <w:multiLevelType w:val="hybridMultilevel"/>
    <w:tmpl w:val="84AE6A82"/>
    <w:lvl w:ilvl="0" w:tplc="59C67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184C24"/>
    <w:multiLevelType w:val="hybridMultilevel"/>
    <w:tmpl w:val="8B68A572"/>
    <w:lvl w:ilvl="0" w:tplc="7A14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115D1"/>
    <w:multiLevelType w:val="hybridMultilevel"/>
    <w:tmpl w:val="2EDE4FA6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37E45"/>
    <w:multiLevelType w:val="hybridMultilevel"/>
    <w:tmpl w:val="02DAE0D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B4CF9"/>
    <w:multiLevelType w:val="hybridMultilevel"/>
    <w:tmpl w:val="4A98032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937F5"/>
    <w:multiLevelType w:val="hybridMultilevel"/>
    <w:tmpl w:val="CC5EE728"/>
    <w:lvl w:ilvl="0" w:tplc="FEBAC07E">
      <w:start w:val="1"/>
      <w:numFmt w:val="bullet"/>
      <w:lvlText w:val="•"/>
      <w:lvlJc w:val="left"/>
      <w:pPr>
        <w:ind w:left="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2" w15:restartNumberingAfterBreak="0">
    <w:nsid w:val="1BF23EE5"/>
    <w:multiLevelType w:val="hybridMultilevel"/>
    <w:tmpl w:val="BFDA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B12D4"/>
    <w:multiLevelType w:val="hybridMultilevel"/>
    <w:tmpl w:val="6E0C32D6"/>
    <w:lvl w:ilvl="0" w:tplc="24D430C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E3EF0"/>
    <w:multiLevelType w:val="hybridMultilevel"/>
    <w:tmpl w:val="80CC737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F1420"/>
    <w:multiLevelType w:val="hybridMultilevel"/>
    <w:tmpl w:val="9DBE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23B69"/>
    <w:multiLevelType w:val="multilevel"/>
    <w:tmpl w:val="C3D699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2C981058"/>
    <w:multiLevelType w:val="hybridMultilevel"/>
    <w:tmpl w:val="FA3EC9B2"/>
    <w:lvl w:ilvl="0" w:tplc="61AC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0359"/>
    <w:multiLevelType w:val="hybridMultilevel"/>
    <w:tmpl w:val="463CC00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53C92"/>
    <w:multiLevelType w:val="hybridMultilevel"/>
    <w:tmpl w:val="C2389A9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579DC"/>
    <w:multiLevelType w:val="hybridMultilevel"/>
    <w:tmpl w:val="89ACEED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25D78"/>
    <w:multiLevelType w:val="hybridMultilevel"/>
    <w:tmpl w:val="1D46913E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878FE"/>
    <w:multiLevelType w:val="multilevel"/>
    <w:tmpl w:val="C3D69932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decimal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decimal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decimal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04E44"/>
    <w:multiLevelType w:val="hybridMultilevel"/>
    <w:tmpl w:val="A08ED0B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41600"/>
    <w:multiLevelType w:val="hybridMultilevel"/>
    <w:tmpl w:val="7A3255A0"/>
    <w:lvl w:ilvl="0" w:tplc="A2424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E72128"/>
    <w:multiLevelType w:val="hybridMultilevel"/>
    <w:tmpl w:val="6562CDA2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91D28"/>
    <w:multiLevelType w:val="hybridMultilevel"/>
    <w:tmpl w:val="54885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72987789"/>
    <w:multiLevelType w:val="hybridMultilevel"/>
    <w:tmpl w:val="24C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563488"/>
    <w:multiLevelType w:val="hybridMultilevel"/>
    <w:tmpl w:val="2A16001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92D6A"/>
    <w:multiLevelType w:val="hybridMultilevel"/>
    <w:tmpl w:val="D97031F2"/>
    <w:lvl w:ilvl="0" w:tplc="9B28BB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835B3"/>
    <w:multiLevelType w:val="hybridMultilevel"/>
    <w:tmpl w:val="873C86FA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7"/>
  </w:num>
  <w:num w:numId="5">
    <w:abstractNumId w:val="28"/>
  </w:num>
  <w:num w:numId="6">
    <w:abstractNumId w:val="32"/>
  </w:num>
  <w:num w:numId="7">
    <w:abstractNumId w:val="3"/>
  </w:num>
  <w:num w:numId="8">
    <w:abstractNumId w:val="18"/>
  </w:num>
  <w:num w:numId="9">
    <w:abstractNumId w:val="22"/>
  </w:num>
  <w:num w:numId="10">
    <w:abstractNumId w:val="20"/>
  </w:num>
  <w:num w:numId="11">
    <w:abstractNumId w:val="25"/>
  </w:num>
  <w:num w:numId="12">
    <w:abstractNumId w:val="9"/>
  </w:num>
  <w:num w:numId="13">
    <w:abstractNumId w:val="15"/>
  </w:num>
  <w:num w:numId="14">
    <w:abstractNumId w:val="27"/>
  </w:num>
  <w:num w:numId="15">
    <w:abstractNumId w:val="21"/>
  </w:num>
  <w:num w:numId="16">
    <w:abstractNumId w:val="10"/>
  </w:num>
  <w:num w:numId="17">
    <w:abstractNumId w:val="19"/>
  </w:num>
  <w:num w:numId="18">
    <w:abstractNumId w:val="11"/>
  </w:num>
  <w:num w:numId="19">
    <w:abstractNumId w:val="29"/>
  </w:num>
  <w:num w:numId="20">
    <w:abstractNumId w:val="16"/>
  </w:num>
  <w:num w:numId="21">
    <w:abstractNumId w:val="12"/>
  </w:num>
  <w:num w:numId="22">
    <w:abstractNumId w:val="4"/>
  </w:num>
  <w:num w:numId="23">
    <w:abstractNumId w:val="5"/>
  </w:num>
  <w:num w:numId="24">
    <w:abstractNumId w:val="30"/>
  </w:num>
  <w:num w:numId="25">
    <w:abstractNumId w:val="6"/>
  </w:num>
  <w:num w:numId="26">
    <w:abstractNumId w:val="17"/>
  </w:num>
  <w:num w:numId="27">
    <w:abstractNumId w:val="0"/>
  </w:num>
  <w:num w:numId="28">
    <w:abstractNumId w:val="26"/>
  </w:num>
  <w:num w:numId="29">
    <w:abstractNumId w:val="13"/>
  </w:num>
  <w:num w:numId="3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</w:num>
  <w:num w:numId="32">
    <w:abstractNumId w:val="2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"/>
  </w:num>
  <w:num w:numId="36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5297"/>
    <w:rsid w:val="00021619"/>
    <w:rsid w:val="00021CCE"/>
    <w:rsid w:val="000244DA"/>
    <w:rsid w:val="00024F7D"/>
    <w:rsid w:val="00041A78"/>
    <w:rsid w:val="00054C98"/>
    <w:rsid w:val="00056CDE"/>
    <w:rsid w:val="00067386"/>
    <w:rsid w:val="000732FF"/>
    <w:rsid w:val="00077DDD"/>
    <w:rsid w:val="00081D65"/>
    <w:rsid w:val="000A1F96"/>
    <w:rsid w:val="000B2C7A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3C30"/>
    <w:rsid w:val="00114D79"/>
    <w:rsid w:val="00127743"/>
    <w:rsid w:val="001318A6"/>
    <w:rsid w:val="00137545"/>
    <w:rsid w:val="00140751"/>
    <w:rsid w:val="001455B7"/>
    <w:rsid w:val="001513D5"/>
    <w:rsid w:val="0015561E"/>
    <w:rsid w:val="00156BCC"/>
    <w:rsid w:val="001627D5"/>
    <w:rsid w:val="0017612A"/>
    <w:rsid w:val="001A6714"/>
    <w:rsid w:val="001B3EF7"/>
    <w:rsid w:val="001B4B65"/>
    <w:rsid w:val="001C1282"/>
    <w:rsid w:val="001C63E7"/>
    <w:rsid w:val="001E1DF9"/>
    <w:rsid w:val="001F585E"/>
    <w:rsid w:val="00220E70"/>
    <w:rsid w:val="002228E8"/>
    <w:rsid w:val="00230744"/>
    <w:rsid w:val="00237603"/>
    <w:rsid w:val="00247E8C"/>
    <w:rsid w:val="00270E01"/>
    <w:rsid w:val="002776A1"/>
    <w:rsid w:val="0029547E"/>
    <w:rsid w:val="0029729F"/>
    <w:rsid w:val="002A11BE"/>
    <w:rsid w:val="002B0C1F"/>
    <w:rsid w:val="002B1426"/>
    <w:rsid w:val="002B244C"/>
    <w:rsid w:val="002B3DBB"/>
    <w:rsid w:val="002F2906"/>
    <w:rsid w:val="00306BB3"/>
    <w:rsid w:val="00321370"/>
    <w:rsid w:val="003242E1"/>
    <w:rsid w:val="00333911"/>
    <w:rsid w:val="00334165"/>
    <w:rsid w:val="00352421"/>
    <w:rsid w:val="003531E7"/>
    <w:rsid w:val="003601A4"/>
    <w:rsid w:val="00372797"/>
    <w:rsid w:val="0037535C"/>
    <w:rsid w:val="003815C7"/>
    <w:rsid w:val="00386526"/>
    <w:rsid w:val="003934F8"/>
    <w:rsid w:val="00397A1B"/>
    <w:rsid w:val="003A21C8"/>
    <w:rsid w:val="003A43BE"/>
    <w:rsid w:val="003A6A15"/>
    <w:rsid w:val="003C1D7A"/>
    <w:rsid w:val="003C583A"/>
    <w:rsid w:val="003C5F97"/>
    <w:rsid w:val="003D1E51"/>
    <w:rsid w:val="003D76FC"/>
    <w:rsid w:val="003E5801"/>
    <w:rsid w:val="003F6F87"/>
    <w:rsid w:val="00411179"/>
    <w:rsid w:val="00424C30"/>
    <w:rsid w:val="004254FE"/>
    <w:rsid w:val="00426729"/>
    <w:rsid w:val="0043301C"/>
    <w:rsid w:val="00436FFC"/>
    <w:rsid w:val="00437765"/>
    <w:rsid w:val="00437D28"/>
    <w:rsid w:val="0044354A"/>
    <w:rsid w:val="00454353"/>
    <w:rsid w:val="00455BC6"/>
    <w:rsid w:val="00461AC6"/>
    <w:rsid w:val="0047429B"/>
    <w:rsid w:val="00487519"/>
    <w:rsid w:val="004904C5"/>
    <w:rsid w:val="004917C4"/>
    <w:rsid w:val="004A07A5"/>
    <w:rsid w:val="004A5F4E"/>
    <w:rsid w:val="004B692B"/>
    <w:rsid w:val="004C3CAF"/>
    <w:rsid w:val="004C703E"/>
    <w:rsid w:val="004D096E"/>
    <w:rsid w:val="004E785E"/>
    <w:rsid w:val="004E7905"/>
    <w:rsid w:val="004E7B66"/>
    <w:rsid w:val="004F134F"/>
    <w:rsid w:val="005055FF"/>
    <w:rsid w:val="0050617A"/>
    <w:rsid w:val="00510059"/>
    <w:rsid w:val="005225F4"/>
    <w:rsid w:val="00553311"/>
    <w:rsid w:val="00554CBB"/>
    <w:rsid w:val="005560AC"/>
    <w:rsid w:val="00557CC0"/>
    <w:rsid w:val="0056194A"/>
    <w:rsid w:val="00565ACA"/>
    <w:rsid w:val="00565B7C"/>
    <w:rsid w:val="00567BCA"/>
    <w:rsid w:val="00577E99"/>
    <w:rsid w:val="00582584"/>
    <w:rsid w:val="00595A07"/>
    <w:rsid w:val="005A1625"/>
    <w:rsid w:val="005A203B"/>
    <w:rsid w:val="005B05D5"/>
    <w:rsid w:val="005B0DEC"/>
    <w:rsid w:val="005B66FC"/>
    <w:rsid w:val="005C6A23"/>
    <w:rsid w:val="005E30DC"/>
    <w:rsid w:val="006008A3"/>
    <w:rsid w:val="00605DD7"/>
    <w:rsid w:val="0060658F"/>
    <w:rsid w:val="0061152B"/>
    <w:rsid w:val="00613219"/>
    <w:rsid w:val="0062789A"/>
    <w:rsid w:val="00630090"/>
    <w:rsid w:val="006321E0"/>
    <w:rsid w:val="006325CE"/>
    <w:rsid w:val="0063396F"/>
    <w:rsid w:val="00640E46"/>
    <w:rsid w:val="0064179C"/>
    <w:rsid w:val="00643A8A"/>
    <w:rsid w:val="0064491A"/>
    <w:rsid w:val="00651FFC"/>
    <w:rsid w:val="00653B50"/>
    <w:rsid w:val="006615A0"/>
    <w:rsid w:val="006647ED"/>
    <w:rsid w:val="0066556B"/>
    <w:rsid w:val="00666BDD"/>
    <w:rsid w:val="0067196F"/>
    <w:rsid w:val="00676D93"/>
    <w:rsid w:val="006776B4"/>
    <w:rsid w:val="006873B8"/>
    <w:rsid w:val="00691809"/>
    <w:rsid w:val="006A4EFB"/>
    <w:rsid w:val="006A5B26"/>
    <w:rsid w:val="006B0FEA"/>
    <w:rsid w:val="006B5C16"/>
    <w:rsid w:val="006C3C5E"/>
    <w:rsid w:val="006C6D6D"/>
    <w:rsid w:val="006C7A3B"/>
    <w:rsid w:val="006C7CE4"/>
    <w:rsid w:val="006E233E"/>
    <w:rsid w:val="006F4464"/>
    <w:rsid w:val="007045A7"/>
    <w:rsid w:val="00714CA4"/>
    <w:rsid w:val="00724889"/>
    <w:rsid w:val="007250D9"/>
    <w:rsid w:val="007274B8"/>
    <w:rsid w:val="00727F97"/>
    <w:rsid w:val="00730AE0"/>
    <w:rsid w:val="0074372D"/>
    <w:rsid w:val="007531C3"/>
    <w:rsid w:val="007604F9"/>
    <w:rsid w:val="00764773"/>
    <w:rsid w:val="007735DC"/>
    <w:rsid w:val="0078311A"/>
    <w:rsid w:val="00786865"/>
    <w:rsid w:val="00791D70"/>
    <w:rsid w:val="0079690D"/>
    <w:rsid w:val="007A61C5"/>
    <w:rsid w:val="007A6888"/>
    <w:rsid w:val="007A6FF8"/>
    <w:rsid w:val="007B0DCC"/>
    <w:rsid w:val="007B2222"/>
    <w:rsid w:val="007B3FD5"/>
    <w:rsid w:val="007D3601"/>
    <w:rsid w:val="007D6C20"/>
    <w:rsid w:val="007E0657"/>
    <w:rsid w:val="007E73B4"/>
    <w:rsid w:val="007F0D75"/>
    <w:rsid w:val="00812516"/>
    <w:rsid w:val="00822C2B"/>
    <w:rsid w:val="00832EBB"/>
    <w:rsid w:val="00834734"/>
    <w:rsid w:val="00835BF6"/>
    <w:rsid w:val="00861140"/>
    <w:rsid w:val="00867E8C"/>
    <w:rsid w:val="008761F3"/>
    <w:rsid w:val="00881DD2"/>
    <w:rsid w:val="00882B54"/>
    <w:rsid w:val="008912AE"/>
    <w:rsid w:val="008B0F23"/>
    <w:rsid w:val="008B560B"/>
    <w:rsid w:val="008C41F7"/>
    <w:rsid w:val="008C7B74"/>
    <w:rsid w:val="008D6DCF"/>
    <w:rsid w:val="008E4D5B"/>
    <w:rsid w:val="008E4F2D"/>
    <w:rsid w:val="008E5424"/>
    <w:rsid w:val="008F1B59"/>
    <w:rsid w:val="00900604"/>
    <w:rsid w:val="00901689"/>
    <w:rsid w:val="009018F0"/>
    <w:rsid w:val="00906E82"/>
    <w:rsid w:val="009203A8"/>
    <w:rsid w:val="009320DB"/>
    <w:rsid w:val="00945E13"/>
    <w:rsid w:val="00953113"/>
    <w:rsid w:val="00954B97"/>
    <w:rsid w:val="00955127"/>
    <w:rsid w:val="00956BC9"/>
    <w:rsid w:val="00957E26"/>
    <w:rsid w:val="00961DA0"/>
    <w:rsid w:val="00970F49"/>
    <w:rsid w:val="009715DA"/>
    <w:rsid w:val="00973BB5"/>
    <w:rsid w:val="009755AD"/>
    <w:rsid w:val="00976338"/>
    <w:rsid w:val="00992D9C"/>
    <w:rsid w:val="009931F0"/>
    <w:rsid w:val="009955F8"/>
    <w:rsid w:val="009A1CBC"/>
    <w:rsid w:val="009A36AD"/>
    <w:rsid w:val="009B18A2"/>
    <w:rsid w:val="009C69A9"/>
    <w:rsid w:val="009D04EE"/>
    <w:rsid w:val="009D5EA3"/>
    <w:rsid w:val="009E20AA"/>
    <w:rsid w:val="009E37D3"/>
    <w:rsid w:val="009E52E7"/>
    <w:rsid w:val="009E5BD9"/>
    <w:rsid w:val="009F01EA"/>
    <w:rsid w:val="009F57C0"/>
    <w:rsid w:val="00A0510D"/>
    <w:rsid w:val="00A11433"/>
    <w:rsid w:val="00A11569"/>
    <w:rsid w:val="00A204BB"/>
    <w:rsid w:val="00A20A67"/>
    <w:rsid w:val="00A250CB"/>
    <w:rsid w:val="00A27EE4"/>
    <w:rsid w:val="00A328A1"/>
    <w:rsid w:val="00A35FBC"/>
    <w:rsid w:val="00A36E65"/>
    <w:rsid w:val="00A36EE2"/>
    <w:rsid w:val="00A40257"/>
    <w:rsid w:val="00A4187F"/>
    <w:rsid w:val="00A45B52"/>
    <w:rsid w:val="00A469B7"/>
    <w:rsid w:val="00A57976"/>
    <w:rsid w:val="00A60770"/>
    <w:rsid w:val="00A636B8"/>
    <w:rsid w:val="00A767DF"/>
    <w:rsid w:val="00A80D80"/>
    <w:rsid w:val="00A8496D"/>
    <w:rsid w:val="00A84E64"/>
    <w:rsid w:val="00A85D42"/>
    <w:rsid w:val="00A87627"/>
    <w:rsid w:val="00A91D4B"/>
    <w:rsid w:val="00A93493"/>
    <w:rsid w:val="00A962D4"/>
    <w:rsid w:val="00A9790B"/>
    <w:rsid w:val="00AA0CE6"/>
    <w:rsid w:val="00AA24A8"/>
    <w:rsid w:val="00AA2890"/>
    <w:rsid w:val="00AA2B8A"/>
    <w:rsid w:val="00AA6707"/>
    <w:rsid w:val="00AB5435"/>
    <w:rsid w:val="00AC4BF6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37C8F"/>
    <w:rsid w:val="00B40FFB"/>
    <w:rsid w:val="00B4196F"/>
    <w:rsid w:val="00B45392"/>
    <w:rsid w:val="00B45AA4"/>
    <w:rsid w:val="00B610A2"/>
    <w:rsid w:val="00B76123"/>
    <w:rsid w:val="00B80918"/>
    <w:rsid w:val="00B83522"/>
    <w:rsid w:val="00B91BE8"/>
    <w:rsid w:val="00B952C5"/>
    <w:rsid w:val="00BA2CF0"/>
    <w:rsid w:val="00BB7C68"/>
    <w:rsid w:val="00BC0E61"/>
    <w:rsid w:val="00BC25CE"/>
    <w:rsid w:val="00BC3813"/>
    <w:rsid w:val="00BC4A25"/>
    <w:rsid w:val="00BC7808"/>
    <w:rsid w:val="00BE099A"/>
    <w:rsid w:val="00C02A13"/>
    <w:rsid w:val="00C06EBC"/>
    <w:rsid w:val="00C0723F"/>
    <w:rsid w:val="00C121F9"/>
    <w:rsid w:val="00C17B01"/>
    <w:rsid w:val="00C21E3A"/>
    <w:rsid w:val="00C263D0"/>
    <w:rsid w:val="00C26C83"/>
    <w:rsid w:val="00C31CA1"/>
    <w:rsid w:val="00C52383"/>
    <w:rsid w:val="00C56A9B"/>
    <w:rsid w:val="00C670C0"/>
    <w:rsid w:val="00C740CF"/>
    <w:rsid w:val="00C76276"/>
    <w:rsid w:val="00C8277D"/>
    <w:rsid w:val="00C848D0"/>
    <w:rsid w:val="00C93867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7F42"/>
    <w:rsid w:val="00D02C00"/>
    <w:rsid w:val="00D077B8"/>
    <w:rsid w:val="00D12ABD"/>
    <w:rsid w:val="00D1376F"/>
    <w:rsid w:val="00D13E49"/>
    <w:rsid w:val="00D16F4B"/>
    <w:rsid w:val="00D17132"/>
    <w:rsid w:val="00D2075B"/>
    <w:rsid w:val="00D229F1"/>
    <w:rsid w:val="00D2508D"/>
    <w:rsid w:val="00D37CEC"/>
    <w:rsid w:val="00D37DEA"/>
    <w:rsid w:val="00D405D4"/>
    <w:rsid w:val="00D41269"/>
    <w:rsid w:val="00D45007"/>
    <w:rsid w:val="00D46B8B"/>
    <w:rsid w:val="00D617CC"/>
    <w:rsid w:val="00D81DF3"/>
    <w:rsid w:val="00D82186"/>
    <w:rsid w:val="00D83B93"/>
    <w:rsid w:val="00D83E4E"/>
    <w:rsid w:val="00D87A1E"/>
    <w:rsid w:val="00D95B9E"/>
    <w:rsid w:val="00D968F7"/>
    <w:rsid w:val="00DB2711"/>
    <w:rsid w:val="00DB3425"/>
    <w:rsid w:val="00DB3E10"/>
    <w:rsid w:val="00DB5144"/>
    <w:rsid w:val="00DC54C2"/>
    <w:rsid w:val="00DD26D2"/>
    <w:rsid w:val="00DE39CD"/>
    <w:rsid w:val="00DE39D8"/>
    <w:rsid w:val="00DE5614"/>
    <w:rsid w:val="00DE6240"/>
    <w:rsid w:val="00DF1977"/>
    <w:rsid w:val="00E0253B"/>
    <w:rsid w:val="00E028BB"/>
    <w:rsid w:val="00E0407E"/>
    <w:rsid w:val="00E04FDF"/>
    <w:rsid w:val="00E15F2A"/>
    <w:rsid w:val="00E279E8"/>
    <w:rsid w:val="00E523F3"/>
    <w:rsid w:val="00E579D6"/>
    <w:rsid w:val="00E623FE"/>
    <w:rsid w:val="00E75567"/>
    <w:rsid w:val="00E80872"/>
    <w:rsid w:val="00E857D6"/>
    <w:rsid w:val="00E9281A"/>
    <w:rsid w:val="00E952BD"/>
    <w:rsid w:val="00EA0163"/>
    <w:rsid w:val="00EA0C3A"/>
    <w:rsid w:val="00EA30C6"/>
    <w:rsid w:val="00EB2779"/>
    <w:rsid w:val="00EC5D16"/>
    <w:rsid w:val="00ED18F9"/>
    <w:rsid w:val="00ED53C9"/>
    <w:rsid w:val="00EE183D"/>
    <w:rsid w:val="00EE197A"/>
    <w:rsid w:val="00EE7DA3"/>
    <w:rsid w:val="00F1108E"/>
    <w:rsid w:val="00F1662D"/>
    <w:rsid w:val="00F2031F"/>
    <w:rsid w:val="00F241B8"/>
    <w:rsid w:val="00F3099C"/>
    <w:rsid w:val="00F35F4F"/>
    <w:rsid w:val="00F374CB"/>
    <w:rsid w:val="00F50AC5"/>
    <w:rsid w:val="00F6025D"/>
    <w:rsid w:val="00F672B2"/>
    <w:rsid w:val="00F8340A"/>
    <w:rsid w:val="00F83D10"/>
    <w:rsid w:val="00F8423C"/>
    <w:rsid w:val="00F93643"/>
    <w:rsid w:val="00F96457"/>
    <w:rsid w:val="00FA3368"/>
    <w:rsid w:val="00FB022D"/>
    <w:rsid w:val="00FB1F17"/>
    <w:rsid w:val="00FB3492"/>
    <w:rsid w:val="00FC28DE"/>
    <w:rsid w:val="00FC415A"/>
    <w:rsid w:val="00FC6098"/>
    <w:rsid w:val="00FD20DE"/>
    <w:rsid w:val="00FE097F"/>
    <w:rsid w:val="00FF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F7D25E7E-2533-4A90-AD03-BDCE2355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DB2711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DB2711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rsid w:val="00DB271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DB2711"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5">
    <w:name w:val="Нет списка1"/>
    <w:next w:val="a4"/>
    <w:uiPriority w:val="99"/>
    <w:semiHidden/>
    <w:unhideWhenUsed/>
    <w:rsid w:val="00DB2711"/>
  </w:style>
  <w:style w:type="paragraph" w:customStyle="1" w:styleId="s1">
    <w:name w:val="s_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rsid w:val="00DB2711"/>
  </w:style>
  <w:style w:type="paragraph" w:styleId="aff9">
    <w:name w:val="Normal (Web)"/>
    <w:basedOn w:val="a1"/>
    <w:uiPriority w:val="99"/>
    <w:semiHidden/>
    <w:unhideWhenUsed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DB2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B27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2"/>
    <w:uiPriority w:val="22"/>
    <w:qFormat/>
    <w:rsid w:val="00600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ase.garant.ru/410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4E5AA-475B-432D-8607-3E3C24C8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37</Pages>
  <Words>9680</Words>
  <Characters>55180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USER1</cp:lastModifiedBy>
  <cp:revision>17</cp:revision>
  <cp:lastPrinted>2024-05-07T02:12:00Z</cp:lastPrinted>
  <dcterms:created xsi:type="dcterms:W3CDTF">2024-05-15T12:55:00Z</dcterms:created>
  <dcterms:modified xsi:type="dcterms:W3CDTF">2024-06-05T12:24:00Z</dcterms:modified>
</cp:coreProperties>
</file>