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048006AA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3550DA">
            <w:rPr>
              <w:rFonts w:ascii="Times New Roman" w:eastAsia="Arial Unicode MS" w:hAnsi="Times New Roman" w:cs="Times New Roman"/>
              <w:sz w:val="40"/>
              <w:szCs w:val="40"/>
            </w:rPr>
            <w:t>Облачные технологии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576D2DE6" w:rsidR="00D83E4E" w:rsidRDefault="00EB4FF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5CA4BA91" w:rsidR="00EB4FF8" w:rsidRDefault="003550DA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Московская область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3B577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F79CA1E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709CC5F2" w14:textId="77777777" w:rsidR="003550DA" w:rsidRPr="00A204BB" w:rsidRDefault="003550DA" w:rsidP="003550DA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962C588" w14:textId="77777777" w:rsidR="003550DA" w:rsidRPr="00A204BB" w:rsidRDefault="003550DA" w:rsidP="003550DA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6D40CC8B" w14:textId="77777777" w:rsidR="003550DA" w:rsidRDefault="003550DA" w:rsidP="003550DA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69F3DE0A" w14:textId="77777777" w:rsidR="003550DA" w:rsidRPr="00A204BB" w:rsidRDefault="003550DA" w:rsidP="003550DA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B9A150D" w14:textId="6E3FF935" w:rsidR="003550DA" w:rsidRDefault="003550DA" w:rsidP="003550DA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56683697" w:history="1">
        <w:r w:rsidRPr="00296AF5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_Toc156683697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9406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1267161" w14:textId="71DE6C9D" w:rsidR="003550DA" w:rsidRDefault="003B5772" w:rsidP="003550DA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6683698" w:history="1">
        <w:r w:rsidR="003550DA" w:rsidRPr="00296AF5">
          <w:rPr>
            <w:rStyle w:val="ae"/>
            <w:noProof/>
          </w:rPr>
          <w:t>1.1. ОБЩИЕ СВЕДЕНИЯ О ТРЕБОВАНИЯХ КОМПЕТЕНЦИИ</w:t>
        </w:r>
        <w:r w:rsidR="003550DA">
          <w:rPr>
            <w:noProof/>
            <w:webHidden/>
          </w:rPr>
          <w:tab/>
        </w:r>
        <w:r w:rsidR="003550DA">
          <w:rPr>
            <w:noProof/>
            <w:webHidden/>
          </w:rPr>
          <w:fldChar w:fldCharType="begin"/>
        </w:r>
        <w:r w:rsidR="003550DA">
          <w:rPr>
            <w:noProof/>
            <w:webHidden/>
          </w:rPr>
          <w:instrText xml:space="preserve"> PAGEREF _Toc156683698 \h </w:instrText>
        </w:r>
        <w:r w:rsidR="003550DA">
          <w:rPr>
            <w:noProof/>
            <w:webHidden/>
          </w:rPr>
        </w:r>
        <w:r w:rsidR="003550DA">
          <w:rPr>
            <w:noProof/>
            <w:webHidden/>
          </w:rPr>
          <w:fldChar w:fldCharType="separate"/>
        </w:r>
        <w:r w:rsidR="00C94063">
          <w:rPr>
            <w:noProof/>
            <w:webHidden/>
          </w:rPr>
          <w:t>4</w:t>
        </w:r>
        <w:r w:rsidR="003550DA">
          <w:rPr>
            <w:noProof/>
            <w:webHidden/>
          </w:rPr>
          <w:fldChar w:fldCharType="end"/>
        </w:r>
      </w:hyperlink>
    </w:p>
    <w:p w14:paraId="6AD89863" w14:textId="07BC3C1E" w:rsidR="003550DA" w:rsidRDefault="003B5772" w:rsidP="003550DA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6683699" w:history="1">
        <w:r w:rsidR="003550DA" w:rsidRPr="00296AF5">
          <w:rPr>
            <w:rStyle w:val="ae"/>
            <w:noProof/>
          </w:rPr>
          <w:t>1.2. ПЕРЕЧЕНЬ ПРОФЕССИОНАЛЬНЫХ ЗАДАЧ СПЕЦИАЛИСТА ПО КОМПЕТЕНЦИИ «Облачные технологии»</w:t>
        </w:r>
        <w:r w:rsidR="003550DA">
          <w:rPr>
            <w:noProof/>
            <w:webHidden/>
          </w:rPr>
          <w:tab/>
        </w:r>
        <w:r w:rsidR="003550DA">
          <w:rPr>
            <w:noProof/>
            <w:webHidden/>
          </w:rPr>
          <w:fldChar w:fldCharType="begin"/>
        </w:r>
        <w:r w:rsidR="003550DA">
          <w:rPr>
            <w:noProof/>
            <w:webHidden/>
          </w:rPr>
          <w:instrText xml:space="preserve"> PAGEREF _Toc156683699 \h </w:instrText>
        </w:r>
        <w:r w:rsidR="003550DA">
          <w:rPr>
            <w:noProof/>
            <w:webHidden/>
          </w:rPr>
        </w:r>
        <w:r w:rsidR="003550DA">
          <w:rPr>
            <w:noProof/>
            <w:webHidden/>
          </w:rPr>
          <w:fldChar w:fldCharType="separate"/>
        </w:r>
        <w:r w:rsidR="00C94063">
          <w:rPr>
            <w:noProof/>
            <w:webHidden/>
          </w:rPr>
          <w:t>4</w:t>
        </w:r>
        <w:r w:rsidR="003550DA">
          <w:rPr>
            <w:noProof/>
            <w:webHidden/>
          </w:rPr>
          <w:fldChar w:fldCharType="end"/>
        </w:r>
      </w:hyperlink>
    </w:p>
    <w:p w14:paraId="125AFB70" w14:textId="30DDBA12" w:rsidR="003550DA" w:rsidRDefault="003B5772" w:rsidP="003550DA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6683700" w:history="1">
        <w:r w:rsidR="003550DA" w:rsidRPr="00296AF5">
          <w:rPr>
            <w:rStyle w:val="ae"/>
            <w:noProof/>
          </w:rPr>
          <w:t>1.3. ТРЕБОВАНИЯ К СХЕМЕ ОЦЕНКИ</w:t>
        </w:r>
        <w:r w:rsidR="003550DA">
          <w:rPr>
            <w:noProof/>
            <w:webHidden/>
          </w:rPr>
          <w:tab/>
        </w:r>
        <w:r w:rsidR="003550DA">
          <w:rPr>
            <w:noProof/>
            <w:webHidden/>
          </w:rPr>
          <w:fldChar w:fldCharType="begin"/>
        </w:r>
        <w:r w:rsidR="003550DA">
          <w:rPr>
            <w:noProof/>
            <w:webHidden/>
          </w:rPr>
          <w:instrText xml:space="preserve"> PAGEREF _Toc156683700 \h </w:instrText>
        </w:r>
        <w:r w:rsidR="003550DA">
          <w:rPr>
            <w:noProof/>
            <w:webHidden/>
          </w:rPr>
        </w:r>
        <w:r w:rsidR="003550DA">
          <w:rPr>
            <w:noProof/>
            <w:webHidden/>
          </w:rPr>
          <w:fldChar w:fldCharType="separate"/>
        </w:r>
        <w:r w:rsidR="00C94063">
          <w:rPr>
            <w:noProof/>
            <w:webHidden/>
          </w:rPr>
          <w:t>10</w:t>
        </w:r>
        <w:r w:rsidR="003550DA">
          <w:rPr>
            <w:noProof/>
            <w:webHidden/>
          </w:rPr>
          <w:fldChar w:fldCharType="end"/>
        </w:r>
      </w:hyperlink>
    </w:p>
    <w:p w14:paraId="476CB9B3" w14:textId="6F8B5A21" w:rsidR="003550DA" w:rsidRDefault="003B5772" w:rsidP="003550DA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6683701" w:history="1">
        <w:r w:rsidR="003550DA" w:rsidRPr="00296AF5">
          <w:rPr>
            <w:rStyle w:val="ae"/>
            <w:noProof/>
          </w:rPr>
          <w:t>1.4. СПЕЦИФИКАЦИЯ ОЦЕНКИ КОМПЕТЕНЦИИ</w:t>
        </w:r>
        <w:r w:rsidR="003550DA">
          <w:rPr>
            <w:noProof/>
            <w:webHidden/>
          </w:rPr>
          <w:tab/>
        </w:r>
        <w:r w:rsidR="003550DA">
          <w:rPr>
            <w:noProof/>
            <w:webHidden/>
          </w:rPr>
          <w:fldChar w:fldCharType="begin"/>
        </w:r>
        <w:r w:rsidR="003550DA">
          <w:rPr>
            <w:noProof/>
            <w:webHidden/>
          </w:rPr>
          <w:instrText xml:space="preserve"> PAGEREF _Toc156683701 \h </w:instrText>
        </w:r>
        <w:r w:rsidR="003550DA">
          <w:rPr>
            <w:noProof/>
            <w:webHidden/>
          </w:rPr>
        </w:r>
        <w:r w:rsidR="003550DA">
          <w:rPr>
            <w:noProof/>
            <w:webHidden/>
          </w:rPr>
          <w:fldChar w:fldCharType="separate"/>
        </w:r>
        <w:r w:rsidR="00C94063">
          <w:rPr>
            <w:noProof/>
            <w:webHidden/>
          </w:rPr>
          <w:t>10</w:t>
        </w:r>
        <w:r w:rsidR="003550DA">
          <w:rPr>
            <w:noProof/>
            <w:webHidden/>
          </w:rPr>
          <w:fldChar w:fldCharType="end"/>
        </w:r>
      </w:hyperlink>
    </w:p>
    <w:p w14:paraId="311CE2D7" w14:textId="35252D7F" w:rsidR="003550DA" w:rsidRDefault="003B5772" w:rsidP="003550DA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6683702" w:history="1">
        <w:r w:rsidR="003550DA" w:rsidRPr="00296AF5">
          <w:rPr>
            <w:rStyle w:val="ae"/>
            <w:noProof/>
          </w:rPr>
          <w:t>1.5. КОНКУРСНОЕ ЗАДАНИЕ</w:t>
        </w:r>
        <w:r w:rsidR="003550DA">
          <w:rPr>
            <w:noProof/>
            <w:webHidden/>
          </w:rPr>
          <w:tab/>
        </w:r>
        <w:r w:rsidR="003550DA">
          <w:rPr>
            <w:noProof/>
            <w:webHidden/>
          </w:rPr>
          <w:fldChar w:fldCharType="begin"/>
        </w:r>
        <w:r w:rsidR="003550DA">
          <w:rPr>
            <w:noProof/>
            <w:webHidden/>
          </w:rPr>
          <w:instrText xml:space="preserve"> PAGEREF _Toc156683702 \h </w:instrText>
        </w:r>
        <w:r w:rsidR="003550DA">
          <w:rPr>
            <w:noProof/>
            <w:webHidden/>
          </w:rPr>
        </w:r>
        <w:r w:rsidR="003550DA">
          <w:rPr>
            <w:noProof/>
            <w:webHidden/>
          </w:rPr>
          <w:fldChar w:fldCharType="separate"/>
        </w:r>
        <w:r w:rsidR="00C94063">
          <w:rPr>
            <w:noProof/>
            <w:webHidden/>
          </w:rPr>
          <w:t>11</w:t>
        </w:r>
        <w:r w:rsidR="003550DA">
          <w:rPr>
            <w:noProof/>
            <w:webHidden/>
          </w:rPr>
          <w:fldChar w:fldCharType="end"/>
        </w:r>
      </w:hyperlink>
    </w:p>
    <w:p w14:paraId="3C3731A4" w14:textId="4F8ADF40" w:rsidR="003550DA" w:rsidRDefault="003B5772" w:rsidP="003550DA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6683703" w:history="1">
        <w:r w:rsidR="003550DA" w:rsidRPr="00296AF5">
          <w:rPr>
            <w:rStyle w:val="ae"/>
            <w:noProof/>
          </w:rPr>
          <w:t>1.5.1. Разработка/выбор конкурсного задания</w:t>
        </w:r>
        <w:r w:rsidR="003550DA">
          <w:rPr>
            <w:noProof/>
            <w:webHidden/>
          </w:rPr>
          <w:tab/>
        </w:r>
        <w:r w:rsidR="003550DA">
          <w:rPr>
            <w:noProof/>
            <w:webHidden/>
          </w:rPr>
          <w:fldChar w:fldCharType="begin"/>
        </w:r>
        <w:r w:rsidR="003550DA">
          <w:rPr>
            <w:noProof/>
            <w:webHidden/>
          </w:rPr>
          <w:instrText xml:space="preserve"> PAGEREF _Toc156683703 \h </w:instrText>
        </w:r>
        <w:r w:rsidR="003550DA">
          <w:rPr>
            <w:noProof/>
            <w:webHidden/>
          </w:rPr>
        </w:r>
        <w:r w:rsidR="003550DA">
          <w:rPr>
            <w:noProof/>
            <w:webHidden/>
          </w:rPr>
          <w:fldChar w:fldCharType="separate"/>
        </w:r>
        <w:r w:rsidR="00C94063">
          <w:rPr>
            <w:noProof/>
            <w:webHidden/>
          </w:rPr>
          <w:t>11</w:t>
        </w:r>
        <w:r w:rsidR="003550DA">
          <w:rPr>
            <w:noProof/>
            <w:webHidden/>
          </w:rPr>
          <w:fldChar w:fldCharType="end"/>
        </w:r>
      </w:hyperlink>
    </w:p>
    <w:p w14:paraId="2C782AC2" w14:textId="0986C53E" w:rsidR="003550DA" w:rsidRDefault="003B5772" w:rsidP="003550DA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6683704" w:history="1">
        <w:r w:rsidR="003550DA" w:rsidRPr="00296AF5">
          <w:rPr>
            <w:rStyle w:val="ae"/>
            <w:noProof/>
          </w:rPr>
          <w:t>1.5.2. Структура модулей конкурсного задания (инвариант/вариатив)</w:t>
        </w:r>
        <w:r w:rsidR="003550DA">
          <w:rPr>
            <w:noProof/>
            <w:webHidden/>
          </w:rPr>
          <w:tab/>
        </w:r>
        <w:r w:rsidR="003550DA">
          <w:rPr>
            <w:noProof/>
            <w:webHidden/>
          </w:rPr>
          <w:fldChar w:fldCharType="begin"/>
        </w:r>
        <w:r w:rsidR="003550DA">
          <w:rPr>
            <w:noProof/>
            <w:webHidden/>
          </w:rPr>
          <w:instrText xml:space="preserve"> PAGEREF _Toc156683704 \h </w:instrText>
        </w:r>
        <w:r w:rsidR="003550DA">
          <w:rPr>
            <w:noProof/>
            <w:webHidden/>
          </w:rPr>
        </w:r>
        <w:r w:rsidR="003550DA">
          <w:rPr>
            <w:noProof/>
            <w:webHidden/>
          </w:rPr>
          <w:fldChar w:fldCharType="separate"/>
        </w:r>
        <w:r w:rsidR="00C94063">
          <w:rPr>
            <w:noProof/>
            <w:webHidden/>
          </w:rPr>
          <w:t>11</w:t>
        </w:r>
        <w:r w:rsidR="003550DA">
          <w:rPr>
            <w:noProof/>
            <w:webHidden/>
          </w:rPr>
          <w:fldChar w:fldCharType="end"/>
        </w:r>
      </w:hyperlink>
    </w:p>
    <w:p w14:paraId="190D2793" w14:textId="7DA4BB64" w:rsidR="003550DA" w:rsidRDefault="003B5772" w:rsidP="003550DA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56683705" w:history="1">
        <w:r w:rsidR="003550DA" w:rsidRPr="00296AF5">
          <w:rPr>
            <w:rStyle w:val="ae"/>
            <w:rFonts w:ascii="Times New Roman" w:hAnsi="Times New Roman"/>
            <w:noProof/>
          </w:rPr>
          <w:t>2. СПЕЦИАЛЬНЫЕ ПРАВИЛА КОМПЕТЕНЦИИ</w:t>
        </w:r>
        <w:r w:rsidR="003550DA">
          <w:rPr>
            <w:noProof/>
            <w:webHidden/>
          </w:rPr>
          <w:tab/>
        </w:r>
        <w:r w:rsidR="003550DA">
          <w:rPr>
            <w:noProof/>
            <w:webHidden/>
          </w:rPr>
          <w:fldChar w:fldCharType="begin"/>
        </w:r>
        <w:r w:rsidR="003550DA">
          <w:rPr>
            <w:noProof/>
            <w:webHidden/>
          </w:rPr>
          <w:instrText xml:space="preserve"> PAGEREF _Toc156683705 \h </w:instrText>
        </w:r>
        <w:r w:rsidR="003550DA">
          <w:rPr>
            <w:noProof/>
            <w:webHidden/>
          </w:rPr>
        </w:r>
        <w:r w:rsidR="003550DA">
          <w:rPr>
            <w:noProof/>
            <w:webHidden/>
          </w:rPr>
          <w:fldChar w:fldCharType="separate"/>
        </w:r>
        <w:r w:rsidR="00C94063">
          <w:rPr>
            <w:noProof/>
            <w:webHidden/>
          </w:rPr>
          <w:t>14</w:t>
        </w:r>
        <w:r w:rsidR="003550DA">
          <w:rPr>
            <w:noProof/>
            <w:webHidden/>
          </w:rPr>
          <w:fldChar w:fldCharType="end"/>
        </w:r>
      </w:hyperlink>
    </w:p>
    <w:p w14:paraId="28B3F6BD" w14:textId="4DFE6310" w:rsidR="003550DA" w:rsidRDefault="003B5772" w:rsidP="003550DA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6683706" w:history="1">
        <w:r w:rsidR="003550DA" w:rsidRPr="00296AF5">
          <w:rPr>
            <w:rStyle w:val="ae"/>
            <w:noProof/>
          </w:rPr>
          <w:t>2.1. Личный инструмент конкурсанта</w:t>
        </w:r>
        <w:r w:rsidR="003550DA">
          <w:rPr>
            <w:noProof/>
            <w:webHidden/>
          </w:rPr>
          <w:tab/>
        </w:r>
        <w:r w:rsidR="003550DA">
          <w:rPr>
            <w:noProof/>
            <w:webHidden/>
          </w:rPr>
          <w:fldChar w:fldCharType="begin"/>
        </w:r>
        <w:r w:rsidR="003550DA">
          <w:rPr>
            <w:noProof/>
            <w:webHidden/>
          </w:rPr>
          <w:instrText xml:space="preserve"> PAGEREF _Toc156683706 \h </w:instrText>
        </w:r>
        <w:r w:rsidR="003550DA">
          <w:rPr>
            <w:noProof/>
            <w:webHidden/>
          </w:rPr>
        </w:r>
        <w:r w:rsidR="003550DA">
          <w:rPr>
            <w:noProof/>
            <w:webHidden/>
          </w:rPr>
          <w:fldChar w:fldCharType="separate"/>
        </w:r>
        <w:r w:rsidR="00C94063">
          <w:rPr>
            <w:noProof/>
            <w:webHidden/>
          </w:rPr>
          <w:t>14</w:t>
        </w:r>
        <w:r w:rsidR="003550DA">
          <w:rPr>
            <w:noProof/>
            <w:webHidden/>
          </w:rPr>
          <w:fldChar w:fldCharType="end"/>
        </w:r>
      </w:hyperlink>
    </w:p>
    <w:p w14:paraId="1B0D7D50" w14:textId="51EA3EA0" w:rsidR="003550DA" w:rsidRDefault="003B5772" w:rsidP="003550DA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56683707" w:history="1">
        <w:r w:rsidR="003550DA" w:rsidRPr="00296AF5">
          <w:rPr>
            <w:rStyle w:val="ae"/>
            <w:noProof/>
          </w:rPr>
          <w:t>2.2.</w:t>
        </w:r>
        <w:r w:rsidR="003550DA" w:rsidRPr="00296AF5">
          <w:rPr>
            <w:rStyle w:val="ae"/>
            <w:i/>
            <w:noProof/>
          </w:rPr>
          <w:t xml:space="preserve"> </w:t>
        </w:r>
        <w:r w:rsidR="003550DA" w:rsidRPr="00296AF5">
          <w:rPr>
            <w:rStyle w:val="ae"/>
            <w:noProof/>
          </w:rPr>
          <w:t>Материалы, оборудование и инструменты, запрещенные на площадке</w:t>
        </w:r>
        <w:r w:rsidR="003550DA">
          <w:rPr>
            <w:noProof/>
            <w:webHidden/>
          </w:rPr>
          <w:tab/>
        </w:r>
        <w:r w:rsidR="003550DA">
          <w:rPr>
            <w:noProof/>
            <w:webHidden/>
          </w:rPr>
          <w:fldChar w:fldCharType="begin"/>
        </w:r>
        <w:r w:rsidR="003550DA">
          <w:rPr>
            <w:noProof/>
            <w:webHidden/>
          </w:rPr>
          <w:instrText xml:space="preserve"> PAGEREF _Toc156683707 \h </w:instrText>
        </w:r>
        <w:r w:rsidR="003550DA">
          <w:rPr>
            <w:noProof/>
            <w:webHidden/>
          </w:rPr>
        </w:r>
        <w:r w:rsidR="003550DA">
          <w:rPr>
            <w:noProof/>
            <w:webHidden/>
          </w:rPr>
          <w:fldChar w:fldCharType="separate"/>
        </w:r>
        <w:r w:rsidR="00C94063">
          <w:rPr>
            <w:noProof/>
            <w:webHidden/>
          </w:rPr>
          <w:t>14</w:t>
        </w:r>
        <w:r w:rsidR="003550DA">
          <w:rPr>
            <w:noProof/>
            <w:webHidden/>
          </w:rPr>
          <w:fldChar w:fldCharType="end"/>
        </w:r>
      </w:hyperlink>
    </w:p>
    <w:p w14:paraId="6F8D38EE" w14:textId="081E19E5" w:rsidR="003550DA" w:rsidRDefault="003B5772" w:rsidP="003550DA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56683708" w:history="1">
        <w:r w:rsidR="003550DA" w:rsidRPr="00296AF5">
          <w:rPr>
            <w:rStyle w:val="ae"/>
            <w:rFonts w:ascii="Times New Roman" w:hAnsi="Times New Roman"/>
            <w:noProof/>
          </w:rPr>
          <w:t>3. Приложения</w:t>
        </w:r>
        <w:r w:rsidR="003550DA">
          <w:rPr>
            <w:noProof/>
            <w:webHidden/>
          </w:rPr>
          <w:tab/>
        </w:r>
        <w:r w:rsidR="003550DA">
          <w:rPr>
            <w:noProof/>
            <w:webHidden/>
          </w:rPr>
          <w:fldChar w:fldCharType="begin"/>
        </w:r>
        <w:r w:rsidR="003550DA">
          <w:rPr>
            <w:noProof/>
            <w:webHidden/>
          </w:rPr>
          <w:instrText xml:space="preserve"> PAGEREF _Toc156683708 \h </w:instrText>
        </w:r>
        <w:r w:rsidR="003550DA">
          <w:rPr>
            <w:noProof/>
            <w:webHidden/>
          </w:rPr>
        </w:r>
        <w:r w:rsidR="003550DA">
          <w:rPr>
            <w:noProof/>
            <w:webHidden/>
          </w:rPr>
          <w:fldChar w:fldCharType="separate"/>
        </w:r>
        <w:r w:rsidR="00C94063">
          <w:rPr>
            <w:noProof/>
            <w:webHidden/>
          </w:rPr>
          <w:t>14</w:t>
        </w:r>
        <w:r w:rsidR="003550DA">
          <w:rPr>
            <w:noProof/>
            <w:webHidden/>
          </w:rPr>
          <w:fldChar w:fldCharType="end"/>
        </w:r>
      </w:hyperlink>
    </w:p>
    <w:p w14:paraId="17CDFE9F" w14:textId="77777777" w:rsidR="003550DA" w:rsidRPr="00A204BB" w:rsidRDefault="003550DA" w:rsidP="003550DA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54ADCC7D" w14:textId="77777777" w:rsidR="003550DA" w:rsidRPr="00A204BB" w:rsidRDefault="003550DA" w:rsidP="003550D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A8AB020" w14:textId="77777777" w:rsidR="003550DA" w:rsidRPr="00A204BB" w:rsidRDefault="003550DA" w:rsidP="003550D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59397DD" w14:textId="77777777" w:rsidR="003550DA" w:rsidRPr="00A204BB" w:rsidRDefault="003550DA" w:rsidP="003550D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A35C3C4" w14:textId="77777777" w:rsidR="003550DA" w:rsidRPr="00A204BB" w:rsidRDefault="003550DA" w:rsidP="003550D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BA3FECE" w14:textId="77777777" w:rsidR="003550DA" w:rsidRPr="00A204BB" w:rsidRDefault="003550DA" w:rsidP="003550D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D73256B" w14:textId="77777777" w:rsidR="003550DA" w:rsidRPr="00A204BB" w:rsidRDefault="003550DA" w:rsidP="003550D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56F21A9" w14:textId="77777777" w:rsidR="003550DA" w:rsidRDefault="003550DA" w:rsidP="003550DA">
      <w:pPr>
        <w:pStyle w:val="-2"/>
        <w:rPr>
          <w:lang w:eastAsia="ru-RU"/>
        </w:rPr>
      </w:pPr>
    </w:p>
    <w:p w14:paraId="636B152D" w14:textId="77777777" w:rsidR="003550DA" w:rsidRDefault="003550DA" w:rsidP="003550D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E1855D0" w14:textId="77777777" w:rsidR="003550DA" w:rsidRDefault="003550DA" w:rsidP="003550D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6A0C6B5" w14:textId="77777777" w:rsidR="003550DA" w:rsidRDefault="003550DA" w:rsidP="003550D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0F3E5CC" w14:textId="77777777" w:rsidR="003550DA" w:rsidRDefault="003550DA" w:rsidP="003550D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7C386FF" w14:textId="77777777" w:rsidR="003550DA" w:rsidRDefault="003550DA" w:rsidP="003550D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31EADD9" w14:textId="77777777" w:rsidR="003550DA" w:rsidRDefault="003550DA" w:rsidP="003550D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B000835" w14:textId="77777777" w:rsidR="003550DA" w:rsidRDefault="003550DA" w:rsidP="003550D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B479515" w14:textId="77777777" w:rsidR="003550DA" w:rsidRDefault="003550DA" w:rsidP="003550D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42F3530" w14:textId="77777777" w:rsidR="003550DA" w:rsidRDefault="003550DA" w:rsidP="003550DA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218398C" w14:textId="77777777" w:rsidR="003550DA" w:rsidRDefault="003550DA" w:rsidP="003550DA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466471CC" w14:textId="77777777" w:rsidR="003550DA" w:rsidRDefault="003550DA" w:rsidP="003550DA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i/>
          <w:sz w:val="24"/>
          <w:szCs w:val="20"/>
          <w:vertAlign w:val="subscript"/>
          <w:lang w:val="ru-RU" w:eastAsia="ru-RU"/>
        </w:rPr>
      </w:pPr>
    </w:p>
    <w:p w14:paraId="166E72F5" w14:textId="77777777" w:rsidR="003550DA" w:rsidRDefault="003550DA" w:rsidP="003550DA">
      <w:pPr>
        <w:pStyle w:val="bullet"/>
        <w:numPr>
          <w:ilvl w:val="0"/>
          <w:numId w:val="24"/>
        </w:numPr>
        <w:tabs>
          <w:tab w:val="left" w:pos="708"/>
        </w:tabs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263CDE4C" w14:textId="77777777" w:rsidR="003550DA" w:rsidRDefault="003550DA" w:rsidP="003550DA">
      <w:pPr>
        <w:pStyle w:val="bullet"/>
        <w:numPr>
          <w:ilvl w:val="0"/>
          <w:numId w:val="24"/>
        </w:numPr>
        <w:tabs>
          <w:tab w:val="left" w:pos="708"/>
        </w:tabs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0828D36B" w14:textId="77777777" w:rsidR="003550DA" w:rsidRDefault="003550DA" w:rsidP="003550DA">
      <w:pPr>
        <w:pStyle w:val="bullet"/>
        <w:numPr>
          <w:ilvl w:val="0"/>
          <w:numId w:val="24"/>
        </w:numPr>
        <w:tabs>
          <w:tab w:val="left" w:pos="708"/>
        </w:tabs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21436021" w14:textId="77777777" w:rsidR="003550DA" w:rsidRDefault="003550DA" w:rsidP="003550DA">
      <w:pPr>
        <w:pStyle w:val="bullet"/>
        <w:numPr>
          <w:ilvl w:val="0"/>
          <w:numId w:val="24"/>
        </w:numPr>
        <w:tabs>
          <w:tab w:val="left" w:pos="708"/>
        </w:tabs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30CB8491" w14:textId="77777777" w:rsidR="003550DA" w:rsidRDefault="003550DA" w:rsidP="003550DA">
      <w:pPr>
        <w:pStyle w:val="bullet"/>
        <w:numPr>
          <w:ilvl w:val="0"/>
          <w:numId w:val="24"/>
        </w:numPr>
        <w:tabs>
          <w:tab w:val="left" w:pos="708"/>
        </w:tabs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6D29CF">
        <w:rPr>
          <w:rFonts w:ascii="Times New Roman" w:hAnsi="Times New Roman"/>
          <w:bCs/>
          <w:i/>
          <w:sz w:val="28"/>
          <w:szCs w:val="28"/>
          <w:lang w:val="ru-RU" w:eastAsia="ru-RU"/>
        </w:rPr>
        <w:t>ИКС – Информационно коммуникационная система</w:t>
      </w:r>
    </w:p>
    <w:p w14:paraId="0AA97975" w14:textId="77777777" w:rsidR="003550DA" w:rsidRDefault="003550DA" w:rsidP="003550DA">
      <w:pPr>
        <w:pStyle w:val="bullet"/>
        <w:numPr>
          <w:ilvl w:val="0"/>
          <w:numId w:val="24"/>
        </w:numPr>
        <w:tabs>
          <w:tab w:val="left" w:pos="708"/>
        </w:tabs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6D29CF">
        <w:rPr>
          <w:rFonts w:ascii="Times New Roman" w:hAnsi="Times New Roman"/>
          <w:bCs/>
          <w:i/>
          <w:sz w:val="28"/>
          <w:szCs w:val="28"/>
          <w:lang w:val="ru-RU" w:eastAsia="ru-RU"/>
        </w:rPr>
        <w:t>КС – Компьютерная сеть</w:t>
      </w:r>
    </w:p>
    <w:p w14:paraId="22A53B9F" w14:textId="77777777" w:rsidR="003550DA" w:rsidRPr="006D29CF" w:rsidRDefault="003550DA" w:rsidP="003550DA">
      <w:pPr>
        <w:pStyle w:val="bullet"/>
        <w:numPr>
          <w:ilvl w:val="0"/>
          <w:numId w:val="24"/>
        </w:numPr>
        <w:tabs>
          <w:tab w:val="left" w:pos="708"/>
        </w:tabs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6D29CF">
        <w:rPr>
          <w:rFonts w:ascii="Times New Roman" w:hAnsi="Times New Roman"/>
          <w:bCs/>
          <w:i/>
          <w:sz w:val="28"/>
          <w:szCs w:val="28"/>
          <w:lang w:val="ru-RU" w:eastAsia="ru-RU"/>
        </w:rPr>
        <w:t>ОС – Операционная система</w:t>
      </w:r>
      <w:r w:rsidRPr="006D29CF"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  <w:t xml:space="preserve"> </w:t>
      </w:r>
    </w:p>
    <w:p w14:paraId="37ED0C7E" w14:textId="77777777" w:rsidR="003550DA" w:rsidRPr="00FB3492" w:rsidRDefault="003550DA" w:rsidP="003550DA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C050D6D" w14:textId="77777777" w:rsidR="003550DA" w:rsidRDefault="003550DA" w:rsidP="003550D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08E0C54D" w14:textId="77777777" w:rsidR="003550DA" w:rsidRPr="00A204BB" w:rsidRDefault="003550DA" w:rsidP="003550DA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56683697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Pr="00D17132">
        <w:rPr>
          <w:rFonts w:ascii="Times New Roman" w:hAnsi="Times New Roman"/>
          <w:color w:val="auto"/>
          <w:sz w:val="28"/>
          <w:szCs w:val="28"/>
        </w:rPr>
        <w:t>.</w:t>
      </w:r>
      <w:r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Pr="00D17132">
        <w:rPr>
          <w:rFonts w:ascii="Times New Roman" w:hAnsi="Times New Roman"/>
          <w:color w:val="auto"/>
          <w:sz w:val="28"/>
          <w:szCs w:val="28"/>
        </w:rPr>
        <w:t xml:space="preserve"> КОМПЕТЕНЦИИ</w:t>
      </w:r>
      <w:bookmarkEnd w:id="1"/>
    </w:p>
    <w:p w14:paraId="31FDBF04" w14:textId="77777777" w:rsidR="003550DA" w:rsidRPr="00D17132" w:rsidRDefault="003550DA" w:rsidP="003550DA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56683698"/>
      <w:r>
        <w:rPr>
          <w:rFonts w:ascii="Times New Roman" w:hAnsi="Times New Roman"/>
          <w:sz w:val="24"/>
        </w:rPr>
        <w:t>1</w:t>
      </w:r>
      <w:r w:rsidRPr="00D17132">
        <w:rPr>
          <w:rFonts w:ascii="Times New Roman" w:hAnsi="Times New Roman"/>
          <w:sz w:val="24"/>
        </w:rPr>
        <w:t xml:space="preserve">.1. ОБЩИЕ СВЕДЕНИЯ О </w:t>
      </w:r>
      <w:r>
        <w:rPr>
          <w:rFonts w:ascii="Times New Roman" w:hAnsi="Times New Roman"/>
          <w:sz w:val="24"/>
        </w:rPr>
        <w:t>ТРЕБОВАНИЯХ</w:t>
      </w:r>
      <w:r w:rsidRPr="00D17132">
        <w:rPr>
          <w:rFonts w:ascii="Times New Roman" w:hAnsi="Times New Roman"/>
          <w:sz w:val="24"/>
        </w:rPr>
        <w:t xml:space="preserve"> КОМПЕТЕНЦИИ</w:t>
      </w:r>
      <w:bookmarkEnd w:id="2"/>
    </w:p>
    <w:p w14:paraId="6E95BE16" w14:textId="77777777" w:rsidR="003550DA" w:rsidRPr="00A204BB" w:rsidRDefault="003550DA" w:rsidP="00355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«Облачные технологии»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04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 требований работодателей отрасли. </w:t>
      </w:r>
    </w:p>
    <w:p w14:paraId="01AA56B2" w14:textId="77777777" w:rsidR="003550DA" w:rsidRDefault="003550DA" w:rsidP="00355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CC9226" w14:textId="77777777" w:rsidR="003550DA" w:rsidRPr="00A204BB" w:rsidRDefault="003550DA" w:rsidP="00355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090FB172" w14:textId="77777777" w:rsidR="003550DA" w:rsidRPr="00A204BB" w:rsidRDefault="003550DA" w:rsidP="00355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</w:t>
      </w:r>
      <w:r w:rsidRPr="009E37D3">
        <w:rPr>
          <w:rFonts w:ascii="Times New Roman" w:hAnsi="Times New Roman" w:cs="Times New Roman"/>
          <w:sz w:val="28"/>
          <w:szCs w:val="28"/>
        </w:rPr>
        <w:t>знаний, умени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>,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3A17282C" w14:textId="77777777" w:rsidR="003550DA" w:rsidRPr="00A204BB" w:rsidRDefault="003550DA" w:rsidP="00355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256CFDF2" w14:textId="77777777" w:rsidR="003550DA" w:rsidRPr="00D83E4E" w:rsidRDefault="003550DA" w:rsidP="003550DA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56683699"/>
      <w:r w:rsidRPr="00D83E4E">
        <w:rPr>
          <w:rFonts w:ascii="Times New Roman" w:hAnsi="Times New Roman"/>
          <w:sz w:val="24"/>
        </w:rPr>
        <w:t>1.</w:t>
      </w:r>
      <w:bookmarkEnd w:id="4"/>
      <w:r w:rsidRPr="00D83E4E">
        <w:rPr>
          <w:rFonts w:ascii="Times New Roman" w:hAnsi="Times New Roman"/>
          <w:sz w:val="24"/>
        </w:rPr>
        <w:t xml:space="preserve">2. ПЕРЕЧЕНЬ ПРОФЕССИОНАЛЬНЫХ ЗАДАЧ СПЕЦИАЛИСТА ПО КОМПЕТЕНЦИИ </w:t>
      </w:r>
      <w:r>
        <w:rPr>
          <w:rFonts w:ascii="Times New Roman" w:hAnsi="Times New Roman"/>
          <w:szCs w:val="28"/>
        </w:rPr>
        <w:t>«Облачные технологии»</w:t>
      </w:r>
      <w:bookmarkEnd w:id="5"/>
    </w:p>
    <w:p w14:paraId="6156FE36" w14:textId="77777777" w:rsidR="003550DA" w:rsidRPr="00536D3C" w:rsidRDefault="003550DA" w:rsidP="003550D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0"/>
        </w:rPr>
      </w:pPr>
      <w:r w:rsidRPr="00536D3C">
        <w:rPr>
          <w:rFonts w:ascii="Times New Roman" w:hAnsi="Times New Roman" w:cs="Times New Roman"/>
          <w:i/>
          <w:iCs/>
          <w:sz w:val="28"/>
          <w:szCs w:val="20"/>
        </w:rPr>
        <w:t>Таблица №1</w:t>
      </w:r>
    </w:p>
    <w:p w14:paraId="61633A87" w14:textId="77777777" w:rsidR="003550DA" w:rsidRDefault="003550DA" w:rsidP="003550D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36C92FE0" w14:textId="77777777" w:rsidR="003550DA" w:rsidRPr="00640E46" w:rsidRDefault="003550DA" w:rsidP="003550D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5F3E6E41" w14:textId="77777777" w:rsidR="003550DA" w:rsidRPr="00270E01" w:rsidRDefault="003550DA" w:rsidP="003550D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3550DA" w:rsidRPr="003732A7" w14:paraId="0DAE4902" w14:textId="77777777" w:rsidTr="00B82E9F">
        <w:tc>
          <w:tcPr>
            <w:tcW w:w="330" w:type="pct"/>
            <w:shd w:val="clear" w:color="auto" w:fill="92D050"/>
            <w:vAlign w:val="center"/>
          </w:tcPr>
          <w:p w14:paraId="79189132" w14:textId="77777777" w:rsidR="003550DA" w:rsidRPr="000244DA" w:rsidRDefault="003550DA" w:rsidP="00B82E9F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3E872659" w14:textId="77777777" w:rsidR="003550DA" w:rsidRPr="000244DA" w:rsidRDefault="003550DA" w:rsidP="00B82E9F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61D6EF7C" w14:textId="77777777" w:rsidR="003550DA" w:rsidRPr="000244DA" w:rsidRDefault="003550DA" w:rsidP="00B82E9F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3550DA" w:rsidRPr="003732A7" w14:paraId="53AA5A13" w14:textId="77777777" w:rsidTr="00B82E9F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23386D9" w14:textId="77777777" w:rsidR="003550DA" w:rsidRPr="000244DA" w:rsidRDefault="003550DA" w:rsidP="00B82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3DC92AB8" w14:textId="77777777" w:rsidR="003550DA" w:rsidRPr="000244DA" w:rsidRDefault="003550DA" w:rsidP="00B8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выявлению и устранению инцидентов в информационно-коммуникационных системах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978A04B" w14:textId="77777777" w:rsidR="003550DA" w:rsidRPr="000244DA" w:rsidRDefault="003550DA" w:rsidP="00B8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550DA" w:rsidRPr="003732A7" w14:paraId="512D20CF" w14:textId="77777777" w:rsidTr="00B82E9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94E7C45" w14:textId="77777777" w:rsidR="003550DA" w:rsidRPr="000244DA" w:rsidRDefault="003550DA" w:rsidP="00B82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3023616" w14:textId="77777777" w:rsidR="003550DA" w:rsidRPr="00764773" w:rsidRDefault="003550DA" w:rsidP="00B8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6E1CDB8" w14:textId="77777777" w:rsidR="003550DA" w:rsidRPr="00B72160" w:rsidRDefault="003550DA" w:rsidP="00B82E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Лицензионные требования по настройке и эксплуатации устанавливаемого программного обеспечения</w:t>
            </w:r>
          </w:p>
          <w:p w14:paraId="7F9E02FA" w14:textId="77777777" w:rsidR="003550DA" w:rsidRPr="00B72160" w:rsidRDefault="003550DA" w:rsidP="00B82E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 архитектуры, устройства и функционирования вычислительных систем</w:t>
            </w:r>
          </w:p>
          <w:p w14:paraId="6BE529AD" w14:textId="77777777" w:rsidR="003550DA" w:rsidRPr="00B72160" w:rsidRDefault="003550DA" w:rsidP="00B82E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Принципы организации, состав и схемы работы операционных систем</w:t>
            </w:r>
          </w:p>
          <w:p w14:paraId="517CD19A" w14:textId="77777777" w:rsidR="003550DA" w:rsidRPr="00B72160" w:rsidRDefault="003550DA" w:rsidP="00B82E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Стандарты информационного взаимодействия систем</w:t>
            </w:r>
          </w:p>
          <w:p w14:paraId="3C81CF3F" w14:textId="77777777" w:rsidR="003550DA" w:rsidRPr="00B72160" w:rsidRDefault="003550DA" w:rsidP="00B82E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Регламенты проведения профилактических работ на администрируемой информационно-коммуникационной системе</w:t>
            </w:r>
          </w:p>
          <w:p w14:paraId="5AF8769B" w14:textId="77777777" w:rsidR="003550DA" w:rsidRPr="00B72160" w:rsidRDefault="003550DA" w:rsidP="00B82E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установке администрируемых сетевых устройств</w:t>
            </w:r>
          </w:p>
          <w:p w14:paraId="08EB0688" w14:textId="77777777" w:rsidR="003550DA" w:rsidRPr="00B72160" w:rsidRDefault="003550DA" w:rsidP="00B82E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эксплуатации администрируемых сетевых устройств</w:t>
            </w:r>
          </w:p>
          <w:p w14:paraId="3B664A4D" w14:textId="77777777" w:rsidR="003550DA" w:rsidRPr="00B72160" w:rsidRDefault="003550DA" w:rsidP="00B82E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установке администрируемого программного обеспечения</w:t>
            </w:r>
          </w:p>
          <w:p w14:paraId="5E3D3CF8" w14:textId="77777777" w:rsidR="003550DA" w:rsidRPr="00B72160" w:rsidRDefault="003550DA" w:rsidP="00B82E9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Инструкции по эксплуатации администрируемого программного обеспечения</w:t>
            </w:r>
          </w:p>
          <w:p w14:paraId="6E58DD7E" w14:textId="77777777" w:rsidR="003550DA" w:rsidRPr="000244DA" w:rsidRDefault="003550DA" w:rsidP="00B8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Требования охраны труда при работе с аппаратными, программно-аппаратными и программными средствами администрируемой информационно-коммуникационной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62361E16" w14:textId="77777777" w:rsidR="003550DA" w:rsidRPr="000244DA" w:rsidRDefault="003550DA" w:rsidP="00B8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0DA" w:rsidRPr="003732A7" w14:paraId="0F25B189" w14:textId="77777777" w:rsidTr="00B82E9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B5097D7" w14:textId="77777777" w:rsidR="003550DA" w:rsidRPr="000244DA" w:rsidRDefault="003550DA" w:rsidP="00B82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DDDE97F" w14:textId="77777777" w:rsidR="003550DA" w:rsidRPr="00764773" w:rsidRDefault="003550DA" w:rsidP="00B8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5539788" w14:textId="77777777" w:rsidR="003550DA" w:rsidRPr="00B72160" w:rsidRDefault="003550DA" w:rsidP="00B8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Идентифицировать инциденты, возникающие при установке программного обеспечения, и принимать решение об изменении процедуры установки</w:t>
            </w:r>
          </w:p>
          <w:p w14:paraId="22E939EA" w14:textId="77777777" w:rsidR="003550DA" w:rsidRPr="00B72160" w:rsidRDefault="003550DA" w:rsidP="00B8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Оценивать степень критичности инцидентов при работе прикладного программного обеспечения</w:t>
            </w:r>
          </w:p>
          <w:p w14:paraId="685F8312" w14:textId="77777777" w:rsidR="003550DA" w:rsidRPr="00B72160" w:rsidRDefault="003550DA" w:rsidP="00B8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Устранять возникающие инциденты</w:t>
            </w:r>
          </w:p>
          <w:p w14:paraId="33344B2B" w14:textId="77777777" w:rsidR="003550DA" w:rsidRPr="00B72160" w:rsidRDefault="003550DA" w:rsidP="00B8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Локализовать отказ и инициировать корректирующие действия</w:t>
            </w:r>
          </w:p>
          <w:p w14:paraId="78346D3C" w14:textId="77777777" w:rsidR="003550DA" w:rsidRPr="00B72160" w:rsidRDefault="003550DA" w:rsidP="00B8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Пользоваться нормативно-технической документацией в области инфокоммуникационных технологий</w:t>
            </w:r>
          </w:p>
          <w:p w14:paraId="0E4F94FB" w14:textId="77777777" w:rsidR="003550DA" w:rsidRPr="00B72160" w:rsidRDefault="003550DA" w:rsidP="00B8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Производить мониторинг администрируемой информационно-коммуникационной системы</w:t>
            </w:r>
          </w:p>
          <w:p w14:paraId="1E13102B" w14:textId="77777777" w:rsidR="003550DA" w:rsidRPr="00B72160" w:rsidRDefault="003550DA" w:rsidP="00B8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Конфигурировать операционные системы сетевых устройств</w:t>
            </w:r>
          </w:p>
          <w:p w14:paraId="5C5FF0D3" w14:textId="77777777" w:rsidR="003550DA" w:rsidRPr="00B72160" w:rsidRDefault="003550DA" w:rsidP="00B8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Пользоваться контрольно-измерительными приборами и аппаратурой</w:t>
            </w:r>
          </w:p>
          <w:p w14:paraId="67A6B920" w14:textId="77777777" w:rsidR="003550DA" w:rsidRPr="000244DA" w:rsidRDefault="003550DA" w:rsidP="00B82E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160">
              <w:rPr>
                <w:rFonts w:ascii="Times New Roman" w:hAnsi="Times New Roman" w:cs="Times New Roman"/>
                <w:sz w:val="28"/>
                <w:szCs w:val="28"/>
              </w:rPr>
              <w:t>Документировать учетную информацию об использовании сетевых ресурсов согласно утвержденному графику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218DEBD" w14:textId="77777777" w:rsidR="003550DA" w:rsidRPr="000244DA" w:rsidRDefault="003550DA" w:rsidP="00B8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0DA" w:rsidRPr="003732A7" w14:paraId="1FE57B47" w14:textId="77777777" w:rsidTr="00B82E9F">
        <w:trPr>
          <w:trHeight w:val="132"/>
        </w:trPr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4188314" w14:textId="77777777" w:rsidR="003550DA" w:rsidRPr="000244DA" w:rsidRDefault="003550DA" w:rsidP="00B82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B696A7D" w14:textId="77777777" w:rsidR="003550DA" w:rsidRPr="000244DA" w:rsidRDefault="003550DA" w:rsidP="00B8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Обеспечение работы технических и программных средств информационно-коммуникационных систем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626F72F" w14:textId="77777777" w:rsidR="003550DA" w:rsidRPr="000244DA" w:rsidRDefault="003550DA" w:rsidP="00B8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550DA" w:rsidRPr="003732A7" w14:paraId="56170B63" w14:textId="77777777" w:rsidTr="00B82E9F">
        <w:trPr>
          <w:trHeight w:val="13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1B704EC" w14:textId="77777777" w:rsidR="003550DA" w:rsidRPr="000244DA" w:rsidRDefault="003550DA" w:rsidP="00B82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5449911" w14:textId="77777777" w:rsidR="003550DA" w:rsidRDefault="003550DA" w:rsidP="00B8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</w:t>
            </w:r>
          </w:p>
          <w:p w14:paraId="53B0F804" w14:textId="77777777" w:rsidR="003550DA" w:rsidRPr="000244DA" w:rsidRDefault="003550DA" w:rsidP="00B8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современные методы контроля производительности информационно-коммуникационной системы; Анализировать сообщения об ошибках в сетевых устройствах и операционных системах; </w:t>
            </w:r>
            <w:proofErr w:type="spellStart"/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Локализовывать</w:t>
            </w:r>
            <w:proofErr w:type="spellEnd"/>
            <w:r w:rsidRPr="007E2329">
              <w:rPr>
                <w:rFonts w:ascii="Times New Roman" w:hAnsi="Times New Roman" w:cs="Times New Roman"/>
                <w:sz w:val="28"/>
                <w:szCs w:val="28"/>
              </w:rPr>
              <w:t xml:space="preserve"> отказ и инициировать корректирующие действия; Применять программно-аппаратные средства для диагностики отказов и ошибок сетевых устройств; Применять штатные программно-аппаратные средства для контроля производительности сетевой инфраструктуры информационно-коммуникационной системы; Применять внешние программно-аппаратные средства для контроля производительности сетевой инфраструктуры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7279F4C" w14:textId="77777777" w:rsidR="003550DA" w:rsidRPr="000244DA" w:rsidRDefault="003550DA" w:rsidP="00B8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0DA" w:rsidRPr="003732A7" w14:paraId="4077FBCF" w14:textId="77777777" w:rsidTr="00B82E9F">
        <w:trPr>
          <w:trHeight w:val="130"/>
        </w:trPr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D1CBA91" w14:textId="77777777" w:rsidR="003550DA" w:rsidRPr="000244DA" w:rsidRDefault="003550DA" w:rsidP="00B82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22E3234" w14:textId="77777777" w:rsidR="003550DA" w:rsidRPr="00764773" w:rsidRDefault="003550DA" w:rsidP="00B8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148D374" w14:textId="77777777" w:rsidR="003550DA" w:rsidRPr="000244DA" w:rsidRDefault="003550DA" w:rsidP="00B8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 xml:space="preserve">Общие принципы функционирования аппаратных, программных и программно-аппаратных средств администрируемой сети; Архитектура аппаратных, программных и программно-аппаратных средств администрируемой сети; Инструкции по установке администрируемых сетевых устройств; Инструкции по эксплуатации администрируемых сетевых устройств; Инструкции по установке администрируемого программного обеспечения; Инструкции по эксплуатации администрируемого программного обеспечения; Протоколы канального, сетевого, транспортного и прикладного уровней модели взаимодействия открытых систем; Базовая эталонная модель взаимодействия открытых систем; Международные стандарты локальных вычислительных сетей; Модели информационно-телекоммуникационной сети «Интернет»; Регламенты проведения профилактических работ на администрируемой информационно-коммуникационной системе; Устройство и принцип работы кабельных и сетевых анализаторов; Средства глубокого анализа информационно-коммуникационной системы; Метрики </w:t>
            </w:r>
            <w:r w:rsidRPr="007E23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производительности администрируемой информационно-коммуникационной системы; Регламенты проведения профилактических работ на администрируемой информационно-коммуникационной системе; Требования охраны труда при работе с сетевой аппаратурой администрируемой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1E4C576" w14:textId="77777777" w:rsidR="003550DA" w:rsidRPr="000244DA" w:rsidRDefault="003550DA" w:rsidP="00B8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0DA" w:rsidRPr="003732A7" w14:paraId="4A94943A" w14:textId="77777777" w:rsidTr="00B82E9F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6041A07" w14:textId="77777777" w:rsidR="003550DA" w:rsidRPr="000244DA" w:rsidRDefault="003550DA" w:rsidP="00B82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667699D" w14:textId="77777777" w:rsidR="003550DA" w:rsidRPr="000244DA" w:rsidRDefault="003550DA" w:rsidP="00B8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2329">
              <w:rPr>
                <w:rFonts w:ascii="Times New Roman" w:hAnsi="Times New Roman" w:cs="Times New Roman"/>
                <w:sz w:val="28"/>
                <w:szCs w:val="28"/>
              </w:rPr>
              <w:t>Реализация схемы резервного копирования, архивирования и восстановления конфигураций технических и программных средств информационно-коммуникационных систем по утвержденным планам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84B9B86" w14:textId="77777777" w:rsidR="003550DA" w:rsidRDefault="003550DA" w:rsidP="00B8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079A6EAD" w14:textId="77777777" w:rsidR="003550DA" w:rsidRPr="000244DA" w:rsidRDefault="003550DA" w:rsidP="00B8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0DA" w:rsidRPr="003732A7" w14:paraId="5B8AC276" w14:textId="77777777" w:rsidTr="00B82E9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1074372" w14:textId="77777777" w:rsidR="003550DA" w:rsidRPr="000244DA" w:rsidRDefault="003550DA" w:rsidP="00B82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EB3461A" w14:textId="77777777" w:rsidR="003550DA" w:rsidRPr="00764773" w:rsidRDefault="003550DA" w:rsidP="00B8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E953D8B" w14:textId="77777777" w:rsidR="003550DA" w:rsidRPr="000244DA" w:rsidRDefault="003550DA" w:rsidP="00B8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>Общие принципы функционирования аппаратных, программных и программно-аппаратных средств администрируемой информационно-коммуникационной системы; Архитектура аппаратных, программных и программно-аппаратных средств администрируемой информационно-коммуникационной системы; Инструкции по установке администрируемых сетевых устройств информационно-коммуникационной системы; Инструкции по эксплуатации администрируемых сетевых устройств информационно-коммуникационной системы; Инструкции по установке администрируемого программного обеспечения; Инструкции по эксплуатации администрируемого программного обеспечения; Протоколы канального, сетевого, транспортного и прикладного уровней модели взаимодействия открытых систем; Базовая эталонная модель взаимодействия открытых систем для управления сетевым трафиком; Международные стандарты локальных вычислительных сетей Регламенты проведения профилактических работ на администрируемой информационно-коммуникационной системе; Требования охраны труда при работе с сетевой аппаратурой администрируемой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E66DF21" w14:textId="77777777" w:rsidR="003550DA" w:rsidRPr="000244DA" w:rsidRDefault="003550DA" w:rsidP="00B8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0DA" w:rsidRPr="003732A7" w14:paraId="4AEFFFB5" w14:textId="77777777" w:rsidTr="00B82E9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5532206" w14:textId="77777777" w:rsidR="003550DA" w:rsidRPr="000244DA" w:rsidRDefault="003550DA" w:rsidP="00B82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14D355F" w14:textId="77777777" w:rsidR="003550DA" w:rsidRPr="00764773" w:rsidRDefault="003550DA" w:rsidP="00B8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A053448" w14:textId="77777777" w:rsidR="003550DA" w:rsidRPr="000244DA" w:rsidRDefault="003550DA" w:rsidP="00B8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Использовать процедуры восстановления данных;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 xml:space="preserve">пределять точки восстановления данных;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>аботать с серверами архивирования и средствами управления операционных систем</w:t>
            </w:r>
            <w:proofErr w:type="gramStart"/>
            <w:r w:rsidRPr="00086EA1">
              <w:rPr>
                <w:rFonts w:ascii="Times New Roman" w:hAnsi="Times New Roman" w:cs="Times New Roman"/>
                <w:sz w:val="28"/>
                <w:szCs w:val="28"/>
              </w:rPr>
              <w:t>; Пользоваться</w:t>
            </w:r>
            <w:proofErr w:type="gramEnd"/>
            <w:r w:rsidRPr="00086EA1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нормативно-технической документацией в области инфокоммуникационных технологий; Выполнять плановое архивирование программного обеспечения пользовательских устройств согласно графику;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4B3A5E5" w14:textId="77777777" w:rsidR="003550DA" w:rsidRPr="000244DA" w:rsidRDefault="003550DA" w:rsidP="00B8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0DA" w:rsidRPr="003732A7" w14:paraId="6527479E" w14:textId="77777777" w:rsidTr="00B82E9F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431A176" w14:textId="77777777" w:rsidR="003550DA" w:rsidRDefault="003550DA" w:rsidP="00B82E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F0C1C7C" w14:textId="77777777" w:rsidR="003550DA" w:rsidRPr="000244DA" w:rsidRDefault="003550DA" w:rsidP="00B8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EA1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технические и программные средства информационно-коммуникационных систем по утвержденному плану работ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EAD9B2F" w14:textId="77777777" w:rsidR="003550DA" w:rsidRPr="000244DA" w:rsidRDefault="003550DA" w:rsidP="00B8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550DA" w:rsidRPr="003732A7" w14:paraId="6E2347C4" w14:textId="77777777" w:rsidTr="00B82E9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EF367D1" w14:textId="77777777" w:rsidR="003550DA" w:rsidRPr="00086EA1" w:rsidRDefault="003550DA" w:rsidP="00B82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AE29A96" w14:textId="77777777" w:rsidR="003550DA" w:rsidRPr="00764773" w:rsidRDefault="003550DA" w:rsidP="00B82E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2514847" w14:textId="77777777" w:rsidR="003550DA" w:rsidRPr="000244DA" w:rsidRDefault="003550DA" w:rsidP="00B8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420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современные методы контроля производительности информационно-коммуникационной системы; Анализировать сообщения об ошибках в сетевых устройствах и операционных системах; </w:t>
            </w:r>
            <w:proofErr w:type="spellStart"/>
            <w:r w:rsidRPr="00DD0420">
              <w:rPr>
                <w:rFonts w:ascii="Times New Roman" w:hAnsi="Times New Roman" w:cs="Times New Roman"/>
                <w:sz w:val="28"/>
                <w:szCs w:val="28"/>
              </w:rPr>
              <w:t>Локализовывать</w:t>
            </w:r>
            <w:proofErr w:type="spellEnd"/>
            <w:r w:rsidRPr="00DD0420">
              <w:rPr>
                <w:rFonts w:ascii="Times New Roman" w:hAnsi="Times New Roman" w:cs="Times New Roman"/>
                <w:sz w:val="28"/>
                <w:szCs w:val="28"/>
              </w:rPr>
              <w:t xml:space="preserve"> отказ и инициировать корректирующие действия; Применять программно-аппаратные средства для диагностики отказов и ошибок сетевых устройств; Применять штатные программно-аппаратные средства для контроля производительности сетевой инфраструктуры информационно-коммуникационной системы; Применять внешние программно-аппаратные средства для контроля производительности сетевой инфраструктуры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34EB930" w14:textId="77777777" w:rsidR="003550DA" w:rsidRPr="000244DA" w:rsidRDefault="003550DA" w:rsidP="00B8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0DA" w:rsidRPr="003732A7" w14:paraId="3CFF5DC9" w14:textId="77777777" w:rsidTr="00B82E9F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A852888" w14:textId="77777777" w:rsidR="003550DA" w:rsidRPr="000244DA" w:rsidRDefault="003550DA" w:rsidP="00B82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170CCD6" w14:textId="77777777" w:rsidR="003550DA" w:rsidRDefault="003550DA" w:rsidP="00B8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F6F0902" w14:textId="77777777" w:rsidR="003550DA" w:rsidRPr="000244DA" w:rsidRDefault="003550DA" w:rsidP="00B8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0420">
              <w:rPr>
                <w:rFonts w:ascii="Times New Roman" w:hAnsi="Times New Roman" w:cs="Times New Roman"/>
                <w:sz w:val="28"/>
                <w:szCs w:val="28"/>
              </w:rPr>
              <w:t xml:space="preserve">Общие принципы функционирования аппаратных, программных и программно-аппаратных средств администрируемой сети; Архитектура аппаратных, программных и программно-аппаратных средств администрируемой сети; Инструкции по установке администрируемых сетевых устройств; Инструкции по эксплуатации администрируемых сетевых устройств; Инструкции по установке администрируемого программного обеспечения; Инструкции по эксплуатации администрируемого программного обеспечения; Протоколы канального, сетевого, </w:t>
            </w:r>
            <w:r w:rsidRPr="00DD0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транспортного и прикладного уровней модели взаимодействия открытых систем; Базовая эталонная модель взаимодействия открытых систем; Международные стандарты локальных вычислительных сетей; Модели информационно-телекоммуникационной сети «Интернет»; Регламенты проведения профилактических работ на администрируемой информационно-коммуникационной системе; Устройство и принцип работы кабельных и сетевых анализаторов; Средства глубокого анализа информационно-коммуникационной системы; Метрики производительности администрируемой информационно-коммуникационной системы; Регламенты проведения профилактических работ на администрируемой информационно-коммуникационной системе; Требования охраны труда при работе с сетевой аппаратурой администрируемой информационно-коммуникационной системы;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1B94E59" w14:textId="77777777" w:rsidR="003550DA" w:rsidRPr="000244DA" w:rsidRDefault="003550DA" w:rsidP="00B82E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BDBD5E" w14:textId="77777777" w:rsidR="003550DA" w:rsidRPr="00E579D6" w:rsidRDefault="003550DA" w:rsidP="003550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16855C" w14:textId="77777777" w:rsidR="003550DA" w:rsidRDefault="003550DA" w:rsidP="00355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006D577" w14:textId="77777777" w:rsidR="003550DA" w:rsidRPr="00D83E4E" w:rsidRDefault="003550DA" w:rsidP="003550DA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56683700"/>
      <w:r w:rsidRPr="00D83E4E">
        <w:rPr>
          <w:rFonts w:ascii="Times New Roman" w:hAnsi="Times New Roman"/>
          <w:sz w:val="24"/>
        </w:rPr>
        <w:lastRenderedPageBreak/>
        <w:t>1.3. ТРЕБОВАНИЯ К СХЕМЕ ОЦЕНКИ</w:t>
      </w:r>
      <w:bookmarkEnd w:id="6"/>
      <w:bookmarkEnd w:id="7"/>
    </w:p>
    <w:p w14:paraId="0138152B" w14:textId="77777777" w:rsidR="003550DA" w:rsidRDefault="003550DA" w:rsidP="003550DA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 №2.</w:t>
      </w:r>
    </w:p>
    <w:p w14:paraId="5F90CB6A" w14:textId="77777777" w:rsidR="003550DA" w:rsidRDefault="003550DA" w:rsidP="003550DA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50D89592" w14:textId="77777777" w:rsidR="003550DA" w:rsidRPr="00640E46" w:rsidRDefault="003550DA" w:rsidP="003550DA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ребований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1FEEF535" w14:textId="77777777" w:rsidR="003550DA" w:rsidRPr="00F8340A" w:rsidRDefault="003550DA" w:rsidP="003550DA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4650" w:type="pct"/>
        <w:jc w:val="center"/>
        <w:tblLayout w:type="fixed"/>
        <w:tblLook w:val="04A0" w:firstRow="1" w:lastRow="0" w:firstColumn="1" w:lastColumn="0" w:noHBand="0" w:noVBand="1"/>
      </w:tblPr>
      <w:tblGrid>
        <w:gridCol w:w="1699"/>
        <w:gridCol w:w="562"/>
        <w:gridCol w:w="1560"/>
        <w:gridCol w:w="1648"/>
        <w:gridCol w:w="1615"/>
        <w:gridCol w:w="32"/>
        <w:gridCol w:w="1809"/>
        <w:gridCol w:w="30"/>
      </w:tblGrid>
      <w:tr w:rsidR="003550DA" w:rsidRPr="00613219" w14:paraId="32D43388" w14:textId="77777777" w:rsidTr="00B82E9F">
        <w:trPr>
          <w:gridAfter w:val="1"/>
          <w:wAfter w:w="17" w:type="pct"/>
          <w:trHeight w:val="1538"/>
          <w:jc w:val="center"/>
        </w:trPr>
        <w:tc>
          <w:tcPr>
            <w:tcW w:w="3955" w:type="pct"/>
            <w:gridSpan w:val="5"/>
            <w:shd w:val="clear" w:color="auto" w:fill="92D050"/>
            <w:vAlign w:val="center"/>
          </w:tcPr>
          <w:p w14:paraId="2D41ACB3" w14:textId="77777777" w:rsidR="003550DA" w:rsidRPr="00613219" w:rsidRDefault="003550DA" w:rsidP="00B82E9F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28" w:type="pct"/>
            <w:gridSpan w:val="2"/>
            <w:shd w:val="clear" w:color="auto" w:fill="92D050"/>
            <w:vAlign w:val="center"/>
          </w:tcPr>
          <w:p w14:paraId="4B8B1C94" w14:textId="77777777" w:rsidR="003550DA" w:rsidRPr="00613219" w:rsidRDefault="003550DA" w:rsidP="00B82E9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3550DA" w:rsidRPr="00613219" w14:paraId="15268DA2" w14:textId="77777777" w:rsidTr="00B82E9F">
        <w:trPr>
          <w:trHeight w:val="50"/>
          <w:jc w:val="center"/>
        </w:trPr>
        <w:tc>
          <w:tcPr>
            <w:tcW w:w="948" w:type="pct"/>
            <w:vMerge w:val="restart"/>
            <w:shd w:val="clear" w:color="auto" w:fill="92D050"/>
            <w:vAlign w:val="center"/>
          </w:tcPr>
          <w:p w14:paraId="11C9B31D" w14:textId="77777777" w:rsidR="003550DA" w:rsidRPr="00613219" w:rsidRDefault="003550DA" w:rsidP="00B82E9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14" w:type="pct"/>
            <w:shd w:val="clear" w:color="auto" w:fill="92D050"/>
            <w:vAlign w:val="center"/>
          </w:tcPr>
          <w:p w14:paraId="01E916B0" w14:textId="77777777" w:rsidR="003550DA" w:rsidRPr="00613219" w:rsidRDefault="003550DA" w:rsidP="00B82E9F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871" w:type="pct"/>
            <w:shd w:val="clear" w:color="auto" w:fill="00B050"/>
            <w:vAlign w:val="center"/>
          </w:tcPr>
          <w:p w14:paraId="6618056C" w14:textId="77777777" w:rsidR="003550DA" w:rsidRPr="00613219" w:rsidRDefault="003550DA" w:rsidP="00B82E9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920" w:type="pct"/>
            <w:shd w:val="clear" w:color="auto" w:fill="00B050"/>
            <w:vAlign w:val="center"/>
          </w:tcPr>
          <w:p w14:paraId="4294F5E0" w14:textId="77777777" w:rsidR="003550DA" w:rsidRPr="00613219" w:rsidRDefault="003550DA" w:rsidP="00B82E9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920" w:type="pct"/>
            <w:gridSpan w:val="2"/>
            <w:shd w:val="clear" w:color="auto" w:fill="00B050"/>
            <w:vAlign w:val="center"/>
          </w:tcPr>
          <w:p w14:paraId="67A96398" w14:textId="77777777" w:rsidR="003550DA" w:rsidRPr="00613219" w:rsidRDefault="003550DA" w:rsidP="00B82E9F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1028" w:type="pct"/>
            <w:gridSpan w:val="2"/>
            <w:shd w:val="clear" w:color="auto" w:fill="00B050"/>
            <w:vAlign w:val="center"/>
          </w:tcPr>
          <w:p w14:paraId="685EBA86" w14:textId="77777777" w:rsidR="003550DA" w:rsidRPr="00613219" w:rsidRDefault="003550DA" w:rsidP="00B82E9F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3550DA" w:rsidRPr="00613219" w14:paraId="4B7D271C" w14:textId="77777777" w:rsidTr="00B82E9F">
        <w:trPr>
          <w:trHeight w:val="50"/>
          <w:jc w:val="center"/>
        </w:trPr>
        <w:tc>
          <w:tcPr>
            <w:tcW w:w="948" w:type="pct"/>
            <w:vMerge/>
            <w:shd w:val="clear" w:color="auto" w:fill="92D050"/>
            <w:vAlign w:val="center"/>
          </w:tcPr>
          <w:p w14:paraId="0314495C" w14:textId="77777777" w:rsidR="003550DA" w:rsidRPr="00613219" w:rsidRDefault="003550DA" w:rsidP="00B82E9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00B050"/>
            <w:vAlign w:val="center"/>
          </w:tcPr>
          <w:p w14:paraId="3C4F092B" w14:textId="77777777" w:rsidR="003550DA" w:rsidRPr="00613219" w:rsidRDefault="003550DA" w:rsidP="00B82E9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871" w:type="pct"/>
            <w:vAlign w:val="center"/>
          </w:tcPr>
          <w:p w14:paraId="3F1F79AF" w14:textId="77777777" w:rsidR="003550DA" w:rsidRPr="00613219" w:rsidRDefault="003550DA" w:rsidP="00B82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20" w:type="pct"/>
            <w:vAlign w:val="center"/>
          </w:tcPr>
          <w:p w14:paraId="358C0EDC" w14:textId="77777777" w:rsidR="003550DA" w:rsidRPr="00613219" w:rsidRDefault="003550DA" w:rsidP="00B82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20" w:type="pct"/>
            <w:gridSpan w:val="2"/>
            <w:vAlign w:val="center"/>
          </w:tcPr>
          <w:p w14:paraId="5922D10E" w14:textId="77777777" w:rsidR="003550DA" w:rsidRPr="00613219" w:rsidRDefault="003550DA" w:rsidP="00B82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028" w:type="pct"/>
            <w:gridSpan w:val="2"/>
            <w:shd w:val="clear" w:color="auto" w:fill="F2F2F2" w:themeFill="background1" w:themeFillShade="F2"/>
            <w:vAlign w:val="center"/>
          </w:tcPr>
          <w:p w14:paraId="27BAFCB3" w14:textId="77777777" w:rsidR="003550DA" w:rsidRPr="00613219" w:rsidRDefault="003550DA" w:rsidP="00B82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40</w:t>
            </w:r>
          </w:p>
        </w:tc>
      </w:tr>
      <w:tr w:rsidR="003550DA" w:rsidRPr="00613219" w14:paraId="2F3F42D8" w14:textId="77777777" w:rsidTr="00B82E9F">
        <w:trPr>
          <w:trHeight w:val="50"/>
          <w:jc w:val="center"/>
        </w:trPr>
        <w:tc>
          <w:tcPr>
            <w:tcW w:w="948" w:type="pct"/>
            <w:vMerge/>
            <w:shd w:val="clear" w:color="auto" w:fill="92D050"/>
            <w:vAlign w:val="center"/>
          </w:tcPr>
          <w:p w14:paraId="1B522CF9" w14:textId="77777777" w:rsidR="003550DA" w:rsidRPr="00613219" w:rsidRDefault="003550DA" w:rsidP="00B82E9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00B050"/>
            <w:vAlign w:val="center"/>
          </w:tcPr>
          <w:p w14:paraId="3A941118" w14:textId="77777777" w:rsidR="003550DA" w:rsidRPr="00613219" w:rsidRDefault="003550DA" w:rsidP="00B82E9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871" w:type="pct"/>
            <w:vAlign w:val="center"/>
          </w:tcPr>
          <w:p w14:paraId="5D6087E1" w14:textId="77777777" w:rsidR="003550DA" w:rsidRPr="00613219" w:rsidRDefault="003550DA" w:rsidP="00B82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920" w:type="pct"/>
            <w:vAlign w:val="center"/>
          </w:tcPr>
          <w:p w14:paraId="5B49AB7D" w14:textId="77777777" w:rsidR="003550DA" w:rsidRPr="00613219" w:rsidRDefault="003550DA" w:rsidP="00B82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920" w:type="pct"/>
            <w:gridSpan w:val="2"/>
            <w:vAlign w:val="center"/>
          </w:tcPr>
          <w:p w14:paraId="3444B1B4" w14:textId="77777777" w:rsidR="003550DA" w:rsidRPr="00613219" w:rsidRDefault="003550DA" w:rsidP="00B82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8" w:type="pct"/>
            <w:gridSpan w:val="2"/>
            <w:shd w:val="clear" w:color="auto" w:fill="F2F2F2" w:themeFill="background1" w:themeFillShade="F2"/>
            <w:vAlign w:val="center"/>
          </w:tcPr>
          <w:p w14:paraId="4A621152" w14:textId="77777777" w:rsidR="003550DA" w:rsidRPr="00613219" w:rsidRDefault="003550DA" w:rsidP="00B82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40</w:t>
            </w:r>
          </w:p>
        </w:tc>
      </w:tr>
      <w:tr w:rsidR="003550DA" w:rsidRPr="00613219" w14:paraId="6A3F2FC2" w14:textId="77777777" w:rsidTr="00B82E9F">
        <w:trPr>
          <w:trHeight w:val="50"/>
          <w:jc w:val="center"/>
        </w:trPr>
        <w:tc>
          <w:tcPr>
            <w:tcW w:w="948" w:type="pct"/>
            <w:vMerge/>
            <w:shd w:val="clear" w:color="auto" w:fill="92D050"/>
            <w:vAlign w:val="center"/>
          </w:tcPr>
          <w:p w14:paraId="28F419F5" w14:textId="77777777" w:rsidR="003550DA" w:rsidRPr="00613219" w:rsidRDefault="003550DA" w:rsidP="00B82E9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4" w:type="pct"/>
            <w:shd w:val="clear" w:color="auto" w:fill="00B050"/>
            <w:vAlign w:val="center"/>
          </w:tcPr>
          <w:p w14:paraId="37949C67" w14:textId="77777777" w:rsidR="003550DA" w:rsidRPr="00613219" w:rsidRDefault="003550DA" w:rsidP="00B82E9F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871" w:type="pct"/>
            <w:vAlign w:val="center"/>
          </w:tcPr>
          <w:p w14:paraId="5B40F16F" w14:textId="77777777" w:rsidR="003550DA" w:rsidRPr="00613219" w:rsidRDefault="003550DA" w:rsidP="00B82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20" w:type="pct"/>
            <w:vAlign w:val="center"/>
          </w:tcPr>
          <w:p w14:paraId="657B1D3E" w14:textId="77777777" w:rsidR="003550DA" w:rsidRPr="00613219" w:rsidRDefault="003550DA" w:rsidP="00B82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20" w:type="pct"/>
            <w:gridSpan w:val="2"/>
            <w:vAlign w:val="center"/>
          </w:tcPr>
          <w:p w14:paraId="3F1DBF45" w14:textId="77777777" w:rsidR="003550DA" w:rsidRPr="00613219" w:rsidRDefault="003550DA" w:rsidP="00B82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028" w:type="pct"/>
            <w:gridSpan w:val="2"/>
            <w:shd w:val="clear" w:color="auto" w:fill="F2F2F2" w:themeFill="background1" w:themeFillShade="F2"/>
            <w:vAlign w:val="center"/>
          </w:tcPr>
          <w:p w14:paraId="733F9B8C" w14:textId="77777777" w:rsidR="003550DA" w:rsidRPr="00613219" w:rsidRDefault="003550DA" w:rsidP="00B82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</w:tr>
      <w:tr w:rsidR="003550DA" w:rsidRPr="00613219" w14:paraId="710ACD97" w14:textId="77777777" w:rsidTr="00B82E9F">
        <w:trPr>
          <w:trHeight w:val="50"/>
          <w:jc w:val="center"/>
        </w:trPr>
        <w:tc>
          <w:tcPr>
            <w:tcW w:w="1261" w:type="pct"/>
            <w:gridSpan w:val="2"/>
            <w:shd w:val="clear" w:color="auto" w:fill="00B050"/>
            <w:vAlign w:val="center"/>
          </w:tcPr>
          <w:p w14:paraId="151826E1" w14:textId="77777777" w:rsidR="003550DA" w:rsidRPr="00613219" w:rsidRDefault="003550DA" w:rsidP="00B82E9F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871" w:type="pct"/>
            <w:shd w:val="clear" w:color="auto" w:fill="F2F2F2" w:themeFill="background1" w:themeFillShade="F2"/>
            <w:vAlign w:val="center"/>
          </w:tcPr>
          <w:p w14:paraId="5A9853D0" w14:textId="77777777" w:rsidR="003550DA" w:rsidRPr="00613219" w:rsidRDefault="003550DA" w:rsidP="00B82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20" w:type="pct"/>
            <w:shd w:val="clear" w:color="auto" w:fill="F2F2F2" w:themeFill="background1" w:themeFillShade="F2"/>
            <w:vAlign w:val="center"/>
          </w:tcPr>
          <w:p w14:paraId="20D436BE" w14:textId="77777777" w:rsidR="003550DA" w:rsidRPr="00613219" w:rsidRDefault="003550DA" w:rsidP="00B82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20" w:type="pct"/>
            <w:gridSpan w:val="2"/>
            <w:shd w:val="clear" w:color="auto" w:fill="F2F2F2" w:themeFill="background1" w:themeFillShade="F2"/>
            <w:vAlign w:val="center"/>
          </w:tcPr>
          <w:p w14:paraId="0844EB3F" w14:textId="77777777" w:rsidR="003550DA" w:rsidRPr="00613219" w:rsidRDefault="003550DA" w:rsidP="00B82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28" w:type="pct"/>
            <w:gridSpan w:val="2"/>
            <w:shd w:val="clear" w:color="auto" w:fill="F2F2F2" w:themeFill="background1" w:themeFillShade="F2"/>
            <w:vAlign w:val="center"/>
          </w:tcPr>
          <w:p w14:paraId="570189A8" w14:textId="77777777" w:rsidR="003550DA" w:rsidRPr="00613219" w:rsidRDefault="003550DA" w:rsidP="00B82E9F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67E18B6" w14:textId="77777777" w:rsidR="003550DA" w:rsidRPr="00EC46CD" w:rsidRDefault="003550DA" w:rsidP="003550D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14:paraId="6E86C585" w14:textId="77777777" w:rsidR="003550DA" w:rsidRDefault="003550DA" w:rsidP="003550DA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4354837D" w14:textId="77777777" w:rsidR="003550DA" w:rsidRPr="007604F9" w:rsidRDefault="003550DA" w:rsidP="003550DA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56683701"/>
      <w:r>
        <w:rPr>
          <w:rFonts w:ascii="Times New Roman" w:hAnsi="Times New Roman"/>
          <w:sz w:val="24"/>
        </w:rPr>
        <w:t>1</w:t>
      </w:r>
      <w:r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Pr="007604F9">
        <w:rPr>
          <w:rFonts w:ascii="Times New Roman" w:hAnsi="Times New Roman"/>
          <w:sz w:val="24"/>
        </w:rPr>
        <w:t>. СПЕЦИФИКАЦИЯ ОЦЕНКИ КОМПЕТЕНЦИИ</w:t>
      </w:r>
      <w:bookmarkEnd w:id="8"/>
    </w:p>
    <w:p w14:paraId="1C453C23" w14:textId="77777777" w:rsidR="003550DA" w:rsidRDefault="003550DA" w:rsidP="003550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2720C982" w14:textId="77777777" w:rsidR="003550DA" w:rsidRDefault="003550DA" w:rsidP="003550DA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2FDF3BF2" w14:textId="77777777" w:rsidR="003550DA" w:rsidRPr="00640E46" w:rsidRDefault="003550DA" w:rsidP="003550D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3550DA" w:rsidRPr="009D04EE" w14:paraId="1E14546C" w14:textId="77777777" w:rsidTr="00B82E9F">
        <w:tc>
          <w:tcPr>
            <w:tcW w:w="1851" w:type="pct"/>
            <w:gridSpan w:val="2"/>
            <w:shd w:val="clear" w:color="auto" w:fill="92D050"/>
          </w:tcPr>
          <w:p w14:paraId="220B83D7" w14:textId="77777777" w:rsidR="003550DA" w:rsidRPr="00437D28" w:rsidRDefault="003550DA" w:rsidP="00B82E9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ECD892D" w14:textId="77777777" w:rsidR="003550DA" w:rsidRPr="00437D28" w:rsidRDefault="003550DA" w:rsidP="00B82E9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3550DA" w:rsidRPr="009D04EE" w14:paraId="16F044B7" w14:textId="77777777" w:rsidTr="00B82E9F">
        <w:tc>
          <w:tcPr>
            <w:tcW w:w="282" w:type="pct"/>
            <w:shd w:val="clear" w:color="auto" w:fill="00B050"/>
          </w:tcPr>
          <w:p w14:paraId="0CF77B3E" w14:textId="77777777" w:rsidR="003550DA" w:rsidRPr="00437D28" w:rsidRDefault="003550DA" w:rsidP="00B82E9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0D3FC25B" w14:textId="77777777" w:rsidR="003550DA" w:rsidRPr="00BA7468" w:rsidRDefault="003550DA" w:rsidP="00B82E9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bookmarkStart w:id="9" w:name="_Hlk128477442"/>
            <w:r>
              <w:rPr>
                <w:b/>
                <w:bCs/>
              </w:rPr>
              <w:t>Р</w:t>
            </w:r>
            <w:r w:rsidRPr="00BA7468">
              <w:rPr>
                <w:b/>
                <w:bCs/>
              </w:rPr>
              <w:t xml:space="preserve">азвертывание </w:t>
            </w:r>
            <w:bookmarkEnd w:id="9"/>
            <w:r>
              <w:rPr>
                <w:b/>
                <w:bCs/>
              </w:rPr>
              <w:t>пула серверов для организации сетевого взаимодействия</w:t>
            </w:r>
          </w:p>
        </w:tc>
        <w:tc>
          <w:tcPr>
            <w:tcW w:w="3149" w:type="pct"/>
            <w:shd w:val="clear" w:color="auto" w:fill="auto"/>
          </w:tcPr>
          <w:p w14:paraId="620FE5D0" w14:textId="77777777" w:rsidR="003550DA" w:rsidRPr="009D04EE" w:rsidRDefault="003550DA" w:rsidP="00B82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Определяется регионом в соответствии с используемыми ОС и Сетевым оборудованием</w:t>
            </w:r>
          </w:p>
        </w:tc>
      </w:tr>
      <w:tr w:rsidR="003550DA" w:rsidRPr="009D04EE" w14:paraId="1AB4D945" w14:textId="77777777" w:rsidTr="00B82E9F">
        <w:trPr>
          <w:trHeight w:val="1463"/>
        </w:trPr>
        <w:tc>
          <w:tcPr>
            <w:tcW w:w="282" w:type="pct"/>
            <w:shd w:val="clear" w:color="auto" w:fill="00B050"/>
          </w:tcPr>
          <w:p w14:paraId="1A88E664" w14:textId="77777777" w:rsidR="003550DA" w:rsidRPr="00437D28" w:rsidRDefault="003550DA" w:rsidP="00B82E9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10FB4FDD" w14:textId="77777777" w:rsidR="003550DA" w:rsidRPr="00BA7468" w:rsidRDefault="003550DA" w:rsidP="00B82E9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У</w:t>
            </w:r>
            <w:r w:rsidRPr="00FD55ED">
              <w:rPr>
                <w:b/>
                <w:bCs/>
              </w:rPr>
              <w:t>становка сервисов на виртуальные машины и обеспечение отказоустойчивости масштабируемой инфраструктуры</w:t>
            </w:r>
          </w:p>
        </w:tc>
        <w:tc>
          <w:tcPr>
            <w:tcW w:w="3149" w:type="pct"/>
            <w:shd w:val="clear" w:color="auto" w:fill="auto"/>
          </w:tcPr>
          <w:p w14:paraId="14339A58" w14:textId="77777777" w:rsidR="003550DA" w:rsidRPr="009D04EE" w:rsidRDefault="003550DA" w:rsidP="00B82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1A49">
              <w:rPr>
                <w:sz w:val="24"/>
                <w:szCs w:val="24"/>
              </w:rPr>
              <w:t>Определяется регионом в соответствии с используемыми ОС и Сетевым оборудованием</w:t>
            </w:r>
          </w:p>
        </w:tc>
      </w:tr>
      <w:tr w:rsidR="003550DA" w:rsidRPr="009D04EE" w14:paraId="19225697" w14:textId="77777777" w:rsidTr="00B82E9F">
        <w:tc>
          <w:tcPr>
            <w:tcW w:w="282" w:type="pct"/>
            <w:shd w:val="clear" w:color="auto" w:fill="00B050"/>
          </w:tcPr>
          <w:p w14:paraId="26FFE17E" w14:textId="77777777" w:rsidR="003550DA" w:rsidRPr="00437D28" w:rsidRDefault="003550DA" w:rsidP="00B82E9F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17A65CE" w14:textId="77777777" w:rsidR="003550DA" w:rsidRPr="00BA7468" w:rsidRDefault="003550DA" w:rsidP="00B82E9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474BF">
              <w:rPr>
                <w:b/>
                <w:bCs/>
              </w:rPr>
              <w:t>Развертывание приложений в отказоустойчивой масштабируемой инфраструктуре на основе виртуальных машин</w:t>
            </w:r>
          </w:p>
        </w:tc>
        <w:tc>
          <w:tcPr>
            <w:tcW w:w="3149" w:type="pct"/>
            <w:shd w:val="clear" w:color="auto" w:fill="auto"/>
          </w:tcPr>
          <w:p w14:paraId="0FA0712C" w14:textId="77777777" w:rsidR="003550DA" w:rsidRPr="009D04EE" w:rsidRDefault="003550DA" w:rsidP="00B82E9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71A49">
              <w:rPr>
                <w:sz w:val="24"/>
                <w:szCs w:val="24"/>
              </w:rPr>
              <w:t>Определяется регионом в соответствии с используемыми ОС и Сетевым оборудованием</w:t>
            </w:r>
          </w:p>
        </w:tc>
      </w:tr>
    </w:tbl>
    <w:p w14:paraId="55609BC5" w14:textId="77777777" w:rsidR="003550DA" w:rsidRDefault="003550DA" w:rsidP="003550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44C841" w14:textId="77777777" w:rsidR="003550DA" w:rsidRPr="00D83E4E" w:rsidRDefault="003550DA" w:rsidP="003550DA">
      <w:pPr>
        <w:pStyle w:val="-2"/>
        <w:jc w:val="center"/>
        <w:rPr>
          <w:rFonts w:ascii="Times New Roman" w:hAnsi="Times New Roman"/>
          <w:sz w:val="24"/>
        </w:rPr>
      </w:pPr>
      <w:bookmarkStart w:id="10" w:name="_Toc156683702"/>
      <w:r w:rsidRPr="00D83E4E">
        <w:rPr>
          <w:rFonts w:ascii="Times New Roman" w:hAnsi="Times New Roman"/>
          <w:sz w:val="24"/>
        </w:rPr>
        <w:lastRenderedPageBreak/>
        <w:t>1.5. КОНКУРСНОЕ ЗАДАНИЕ</w:t>
      </w:r>
      <w:bookmarkEnd w:id="10"/>
    </w:p>
    <w:p w14:paraId="47C350D6" w14:textId="77777777" w:rsidR="003550DA" w:rsidRPr="003732A7" w:rsidRDefault="003550DA" w:rsidP="003550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15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2B00F8E3" w14:textId="77777777" w:rsidR="003550DA" w:rsidRPr="003732A7" w:rsidRDefault="003550DA" w:rsidP="003550D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дней</w:t>
      </w:r>
    </w:p>
    <w:p w14:paraId="5F58D974" w14:textId="77777777" w:rsidR="003550DA" w:rsidRPr="00A204BB" w:rsidRDefault="003550DA" w:rsidP="003550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6E9B31CC" w14:textId="77777777" w:rsidR="003550DA" w:rsidRDefault="003550DA" w:rsidP="003550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квалификации.</w:t>
      </w:r>
    </w:p>
    <w:p w14:paraId="52D24636" w14:textId="77777777" w:rsidR="003550DA" w:rsidRPr="000F3FF4" w:rsidRDefault="003550DA" w:rsidP="003550DA">
      <w:pPr>
        <w:pStyle w:val="-2"/>
        <w:jc w:val="center"/>
        <w:rPr>
          <w:rFonts w:ascii="Times New Roman" w:hAnsi="Times New Roman"/>
        </w:rPr>
      </w:pPr>
      <w:bookmarkStart w:id="11" w:name="_Toc156683703"/>
      <w:r w:rsidRPr="000F3FF4">
        <w:rPr>
          <w:rFonts w:ascii="Times New Roman" w:hAnsi="Times New Roman"/>
        </w:rPr>
        <w:t>1.5.1. Разработка/выбор конкурсного задания</w:t>
      </w:r>
      <w:bookmarkEnd w:id="11"/>
    </w:p>
    <w:p w14:paraId="67DC5D0E" w14:textId="77777777" w:rsidR="003550DA" w:rsidRDefault="003550DA" w:rsidP="003550D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модулей. Общее количество баллов конкурсного задания составляет 100.</w:t>
      </w:r>
    </w:p>
    <w:p w14:paraId="0BEAE151" w14:textId="77777777" w:rsidR="003550DA" w:rsidRPr="008C41F7" w:rsidRDefault="003550DA" w:rsidP="003550D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4CD2A43C" w14:textId="77777777" w:rsidR="003550DA" w:rsidRPr="008C41F7" w:rsidRDefault="003550DA" w:rsidP="003550D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F37A66" w14:textId="77777777" w:rsidR="003550DA" w:rsidRPr="00A4187F" w:rsidRDefault="003550DA" w:rsidP="003550DA">
      <w:pPr>
        <w:pStyle w:val="-2"/>
        <w:jc w:val="center"/>
        <w:rPr>
          <w:rFonts w:ascii="Times New Roman" w:hAnsi="Times New Roman"/>
        </w:rPr>
      </w:pPr>
      <w:bookmarkStart w:id="12" w:name="_Toc156683704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2"/>
    </w:p>
    <w:p w14:paraId="62AB6468" w14:textId="77777777" w:rsidR="003550DA" w:rsidRPr="00785424" w:rsidRDefault="003550DA" w:rsidP="003550D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78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C31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Развертывание пула серверов для организации сетевого взаимодействия</w:t>
      </w:r>
      <w:r w:rsidRPr="0078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064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(инвариант)</w:t>
      </w:r>
    </w:p>
    <w:p w14:paraId="6437E350" w14:textId="77777777" w:rsidR="003550DA" w:rsidRPr="00785424" w:rsidRDefault="003550DA" w:rsidP="003550D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модуля 6</w:t>
      </w:r>
      <w:r w:rsidRPr="0078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F1865BA" w14:textId="77777777" w:rsidR="003550DA" w:rsidRPr="00785424" w:rsidRDefault="003550DA" w:rsidP="003550D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Задания: </w:t>
      </w:r>
    </w:p>
    <w:p w14:paraId="76037F76" w14:textId="77777777" w:rsidR="003550DA" w:rsidRPr="0011013E" w:rsidRDefault="003550DA" w:rsidP="003550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работы является развертывание системы виртуальных машин (гипервизора тип 1), а также 5 виртуальных машин для последующего разворачивания на них приложений.</w:t>
      </w:r>
      <w:r w:rsidRPr="00110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виртуальные машины обслуживают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1101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сервера и должны балансировать нагрузку между собой. Ещё две виртуальных машины отводятся под базы данных с настроенной на них репликацией. Оставшаяся машина отводиться под пользовательское приложение. Участнику дан поврежденный образ виртуальной машины файлового сервера, который необходимо восстановить и запустить на сервере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виртуальных машин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котором расположены ISO-образы операционных систем.</w:t>
      </w:r>
    </w:p>
    <w:p w14:paraId="7F3DCB79" w14:textId="77777777" w:rsidR="003550DA" w:rsidRDefault="003550DA" w:rsidP="003550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модуле А1</w:t>
      </w:r>
      <w:r w:rsidRPr="0078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настроить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BIOS</w:t>
      </w:r>
      <w:r w:rsidRPr="00944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сервера для работы с системой виртуализации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установить систему виртуализации </w:t>
      </w:r>
      <w:r w:rsidRPr="00554B5D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USB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накопителя, настроить сетевое подключение сервера виртуальных машин и клиента, с которого будет осуществляется настройка и проверка работоспособности виртуальных машин. </w:t>
      </w:r>
    </w:p>
    <w:p w14:paraId="00B3D9AC" w14:textId="77777777" w:rsidR="003550DA" w:rsidRDefault="003550DA" w:rsidP="003550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модуле А2</w:t>
      </w:r>
      <w:r w:rsidRPr="0078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5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виртуальные машины, а также восстановить виртуальную машину файлового сервера из поврежденного образа. Выделить достаточное количество ресурсов</w:t>
      </w:r>
      <w:r w:rsidRPr="00554B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</w:t>
      </w:r>
      <w:r w:rsidRPr="0055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рационную систему на виртуальные</w:t>
      </w:r>
      <w:r w:rsidRPr="0055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</w:t>
      </w:r>
      <w:r w:rsidRPr="0055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соответствующих. </w:t>
      </w:r>
    </w:p>
    <w:p w14:paraId="0EB24094" w14:textId="77777777" w:rsidR="003550DA" w:rsidRDefault="003550DA" w:rsidP="003550D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модуле А3 необходимо произвести настройку сетевых интерфейсов на виртуальных машинах, связав их в общую сеть с клиентом.</w:t>
      </w:r>
    </w:p>
    <w:p w14:paraId="67641DDE" w14:textId="77777777" w:rsidR="003550DA" w:rsidRPr="00554B5D" w:rsidRDefault="003550DA" w:rsidP="003550D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6DACA85" w14:textId="77777777" w:rsidR="003550DA" w:rsidRPr="003206A4" w:rsidRDefault="003550DA" w:rsidP="003550D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(У</w:t>
      </w:r>
      <w:r w:rsidRPr="00FD55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становка сервисов на виртуальные машины и обеспечение отказоустойчивости масштабируемой инфраструктуры</w:t>
      </w:r>
      <w:r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(инвариант)</w:t>
      </w:r>
    </w:p>
    <w:p w14:paraId="12980BAA" w14:textId="77777777" w:rsidR="003550DA" w:rsidRDefault="003550DA" w:rsidP="003550D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</w:p>
    <w:p w14:paraId="6E0426D6" w14:textId="77777777" w:rsidR="003550DA" w:rsidRDefault="003550DA" w:rsidP="003550D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Задания: </w:t>
      </w:r>
    </w:p>
    <w:p w14:paraId="3052D4C8" w14:textId="77777777" w:rsidR="003550DA" w:rsidRDefault="003550DA" w:rsidP="003550D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установить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сервисы</w:t>
      </w:r>
      <w:r w:rsidRPr="00FD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настроить резервное копирование и мониторинг </w:t>
      </w:r>
      <w:r w:rsidRPr="00B754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серверов в отказоустойчивой масштабируемой инфраструктуре на основе виртуальных машин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B9CC01" w14:textId="77777777" w:rsidR="003550DA" w:rsidRPr="005513CC" w:rsidRDefault="003550DA" w:rsidP="003550D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модуле Б1 необходимо на виртуальной машине разместить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SQL</w:t>
      </w:r>
      <w:r w:rsidRPr="00551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сервер баз данных для хранения данных мониторинга и данных приложения в модуле В (если это необходимо приложению). Настроить необходимые конфигурационные файлы, а также создать базу данных и пользователя базы данных.</w:t>
      </w:r>
    </w:p>
    <w:p w14:paraId="16D429EB" w14:textId="77777777" w:rsidR="003550DA" w:rsidRPr="008D3FE7" w:rsidRDefault="003550DA" w:rsidP="003550D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модуле Б2 необходимо на двух виртуальных машинах разместить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>-сервер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содержащий стандартные компоненты для работы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сервисов, отредактировать </w:t>
      </w:r>
      <w:r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конфигурационные файлы веб-сервера для настро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йки портов, виртуальных хостов</w:t>
      </w:r>
      <w:r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параметров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Установить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CMS</w:t>
      </w:r>
      <w:r w:rsidRPr="009C3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сервер, разместить шаблон.</w:t>
      </w:r>
      <w:r w:rsidRPr="00DD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Настроить мониторинг виртуальных машин, а также произвести установку и настройку системы мониторинга виртуальных машинах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2900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сервером. Обеспечить передачу данных мониторинга состояния всех виртуальных машин на страницу мониторинга на виртуальных машинах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2900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сервером. Установить шаблон экрана мониторинга и вывести данные мониторинга на него. Проверить доступность с клиентского компьютера главной страницы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системы мониторинга.</w:t>
      </w:r>
    </w:p>
    <w:p w14:paraId="6458D10B" w14:textId="77777777" w:rsidR="003550DA" w:rsidRPr="00DD02B1" w:rsidRDefault="003550DA" w:rsidP="003550D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модуле Б3 обеспечить необходимо отказоустойчивость серверов настроив автоматический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бекап</w:t>
      </w:r>
      <w:proofErr w:type="spellEnd"/>
      <w:r w:rsidRPr="00762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виртуальных машинах на виртуальную машину файлового сервера.</w:t>
      </w:r>
    </w:p>
    <w:p w14:paraId="3E58876F" w14:textId="77777777" w:rsidR="003550DA" w:rsidRPr="00E92DC7" w:rsidRDefault="003550DA" w:rsidP="003550D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09180" w14:textId="77777777" w:rsidR="003550DA" w:rsidRPr="00B75430" w:rsidRDefault="003550DA" w:rsidP="003550D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В.</w:t>
      </w:r>
      <w:r w:rsidRPr="00B75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Развертывание приложений</w:t>
      </w:r>
      <w:r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отказоустойчивой масштабируемой инфраструктуре на основе виртуальных машин</w:t>
      </w:r>
      <w:r w:rsidRPr="00B7543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вариатив</w:t>
      </w:r>
      <w:proofErr w:type="spellEnd"/>
      <w:r w:rsidRPr="00064C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5EEAD615" w14:textId="77777777" w:rsidR="003550DA" w:rsidRDefault="003550DA" w:rsidP="003550D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на выполнение модуля 2</w:t>
      </w:r>
      <w:r w:rsidRPr="00B75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14:paraId="7223C3C2" w14:textId="77777777" w:rsidR="003550DA" w:rsidRPr="003206A4" w:rsidRDefault="003550DA" w:rsidP="003550D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Задания: </w:t>
      </w:r>
    </w:p>
    <w:p w14:paraId="6119EB67" w14:textId="77777777" w:rsidR="003550DA" w:rsidRDefault="003550DA" w:rsidP="003550D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елью работы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 развертывание приложений</w:t>
      </w:r>
      <w:r w:rsidRPr="0032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отказоустойчивой масштабируемой инфраструктур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базе локального сервера с доступом в сеть интернет.</w:t>
      </w:r>
    </w:p>
    <w:p w14:paraId="3A68A70F" w14:textId="77777777" w:rsidR="003550DA" w:rsidRPr="00EC46CD" w:rsidRDefault="003550DA" w:rsidP="003550D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модуле В1 необходимо на виртуальной машине разместить пользовательское приложение, произвести его настройку, а в качестве сервера баз данных использовать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базу данных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созданную в модуле Б2 (если это необходимо приложению), а для хранения данных использовать файловый сервер (если это необходимо приложению).</w:t>
      </w:r>
      <w:r w:rsidRPr="00EC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необходимо обеспечить мониторинг виртуальной машины и создание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бекапов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файловый сервер.</w:t>
      </w:r>
    </w:p>
    <w:p w14:paraId="5BDDBFB7" w14:textId="77777777" w:rsidR="003550DA" w:rsidRPr="00B75430" w:rsidRDefault="003550DA" w:rsidP="003550DA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0C471" w14:textId="77777777" w:rsidR="003550DA" w:rsidRDefault="003550DA" w:rsidP="003550D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4F4D11A5" w14:textId="77777777" w:rsidR="003550DA" w:rsidRPr="00D83E4E" w:rsidRDefault="003550DA" w:rsidP="003550DA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78885643"/>
      <w:bookmarkStart w:id="14" w:name="_Toc156683705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>2. СПЕЦИАЛЬНЫЕ ПРАВИЛА КОМПЕТЕНЦИИ</w:t>
      </w:r>
      <w:bookmarkEnd w:id="13"/>
      <w:bookmarkEnd w:id="14"/>
    </w:p>
    <w:p w14:paraId="5AAAC4AD" w14:textId="77777777" w:rsidR="003550DA" w:rsidRPr="001F58FD" w:rsidRDefault="003550DA" w:rsidP="003550DA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8FD">
        <w:rPr>
          <w:rFonts w:ascii="Times New Roman" w:hAnsi="Times New Roman"/>
          <w:sz w:val="28"/>
          <w:szCs w:val="28"/>
        </w:rPr>
        <w:t>Занимаемые рабочие места участниками</w:t>
      </w:r>
      <w:r>
        <w:rPr>
          <w:rFonts w:ascii="Times New Roman" w:hAnsi="Times New Roman"/>
          <w:sz w:val="28"/>
          <w:szCs w:val="28"/>
        </w:rPr>
        <w:t xml:space="preserve"> определяется жеребьевкой</w:t>
      </w:r>
      <w:r w:rsidRPr="001F58FD">
        <w:rPr>
          <w:rFonts w:ascii="Times New Roman" w:hAnsi="Times New Roman"/>
          <w:sz w:val="28"/>
          <w:szCs w:val="28"/>
        </w:rPr>
        <w:t xml:space="preserve">. </w:t>
      </w:r>
    </w:p>
    <w:p w14:paraId="6448039A" w14:textId="77777777" w:rsidR="003550DA" w:rsidRDefault="003550DA" w:rsidP="003550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8FD">
        <w:rPr>
          <w:rFonts w:ascii="Times New Roman" w:hAnsi="Times New Roman" w:cs="Times New Roman"/>
          <w:sz w:val="28"/>
          <w:szCs w:val="28"/>
        </w:rPr>
        <w:t>До начала каждого модуля участники получают 15-минутный инструктаж от своих экспертов-</w:t>
      </w:r>
      <w:r>
        <w:rPr>
          <w:rFonts w:ascii="Times New Roman" w:hAnsi="Times New Roman" w:cs="Times New Roman"/>
          <w:sz w:val="28"/>
          <w:szCs w:val="28"/>
        </w:rPr>
        <w:t>наставников</w:t>
      </w:r>
      <w:r w:rsidRPr="001F58FD">
        <w:rPr>
          <w:rFonts w:ascii="Times New Roman" w:hAnsi="Times New Roman" w:cs="Times New Roman"/>
          <w:sz w:val="28"/>
          <w:szCs w:val="28"/>
        </w:rPr>
        <w:t>.</w:t>
      </w:r>
    </w:p>
    <w:p w14:paraId="39BF1438" w14:textId="77777777" w:rsidR="003550DA" w:rsidRPr="00E92DC7" w:rsidRDefault="003550DA" w:rsidP="003550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DC7">
        <w:rPr>
          <w:rFonts w:ascii="Times New Roman" w:hAnsi="Times New Roman" w:cs="Times New Roman"/>
          <w:sz w:val="28"/>
          <w:szCs w:val="28"/>
        </w:rPr>
        <w:t>Участники имеют право задавать уточняющие вопросы экспертам (кроме эксперта наставника) и вправе получить ответ, если вопрос не предполагает получения информации о реализации конкретной технологии</w:t>
      </w:r>
    </w:p>
    <w:p w14:paraId="72778A0C" w14:textId="77777777" w:rsidR="003550DA" w:rsidRPr="00762759" w:rsidRDefault="003550DA" w:rsidP="003550DA">
      <w:pPr>
        <w:pStyle w:val="-2"/>
        <w:ind w:firstLine="709"/>
        <w:rPr>
          <w:rFonts w:ascii="Times New Roman" w:hAnsi="Times New Roman"/>
        </w:rPr>
      </w:pPr>
      <w:bookmarkStart w:id="15" w:name="_Toc78885659"/>
      <w:bookmarkStart w:id="16" w:name="_Toc156683706"/>
      <w:r w:rsidRPr="00A4187F">
        <w:rPr>
          <w:rFonts w:ascii="Times New Roman" w:hAnsi="Times New Roman"/>
          <w:color w:val="000000"/>
        </w:rPr>
        <w:t xml:space="preserve">2.1. </w:t>
      </w:r>
      <w:bookmarkEnd w:id="15"/>
      <w:r w:rsidRPr="00A4187F">
        <w:rPr>
          <w:rFonts w:ascii="Times New Roman" w:hAnsi="Times New Roman"/>
        </w:rPr>
        <w:t>Личный инструмент конкурсант</w:t>
      </w:r>
      <w:bookmarkStart w:id="17" w:name="_Toc78885660"/>
      <w:r>
        <w:rPr>
          <w:rFonts w:ascii="Times New Roman" w:hAnsi="Times New Roman"/>
        </w:rPr>
        <w:t>а</w:t>
      </w:r>
      <w:bookmarkEnd w:id="16"/>
    </w:p>
    <w:p w14:paraId="6EF7E92A" w14:textId="77777777" w:rsidR="003550DA" w:rsidRPr="002C31A8" w:rsidRDefault="003550DA" w:rsidP="003550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1A8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14:paraId="37B8E55F" w14:textId="77777777" w:rsidR="003550DA" w:rsidRPr="00A4187F" w:rsidRDefault="003550DA" w:rsidP="003550DA">
      <w:pPr>
        <w:pStyle w:val="-2"/>
        <w:ind w:firstLine="709"/>
        <w:rPr>
          <w:rFonts w:ascii="Times New Roman" w:hAnsi="Times New Roman"/>
        </w:rPr>
      </w:pPr>
      <w:bookmarkStart w:id="18" w:name="_Toc156683707"/>
      <w:r w:rsidRPr="00A4187F">
        <w:rPr>
          <w:rFonts w:ascii="Times New Roman" w:hAnsi="Times New Roman"/>
        </w:rPr>
        <w:t>2.2.</w:t>
      </w:r>
      <w:r w:rsidRPr="00A4187F">
        <w:rPr>
          <w:rFonts w:ascii="Times New Roman" w:hAnsi="Times New Roman"/>
          <w:i/>
        </w:rPr>
        <w:t xml:space="preserve"> </w:t>
      </w:r>
      <w:r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4B4443C1" w14:textId="77777777" w:rsidR="003550DA" w:rsidRPr="002C31A8" w:rsidRDefault="003550DA" w:rsidP="003550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1A8">
        <w:rPr>
          <w:rFonts w:ascii="Times New Roman" w:eastAsia="Times New Roman" w:hAnsi="Times New Roman" w:cs="Times New Roman"/>
          <w:sz w:val="28"/>
          <w:szCs w:val="28"/>
        </w:rPr>
        <w:t>Мобильные устройства, устройства фото-видео фиксации, носители информации,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использующиеся по заданию</w:t>
      </w:r>
      <w:r w:rsidRPr="002C31A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E81F94" w14:textId="77777777" w:rsidR="003550DA" w:rsidRPr="00D83E4E" w:rsidRDefault="003550DA" w:rsidP="003550DA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56683708"/>
      <w:r w:rsidRPr="00D83E4E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9"/>
    </w:p>
    <w:p w14:paraId="281029CA" w14:textId="77777777" w:rsidR="003550DA" w:rsidRPr="00E92DC7" w:rsidRDefault="003550DA" w:rsidP="003550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DC7"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0F1FE6A1" w14:textId="77777777" w:rsidR="003550DA" w:rsidRPr="00E92DC7" w:rsidRDefault="003550DA" w:rsidP="003550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DC7"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55DF6376" w14:textId="77777777" w:rsidR="003550DA" w:rsidRPr="00E92DC7" w:rsidRDefault="003550DA" w:rsidP="003550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DC7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92DC7">
        <w:rPr>
          <w:rFonts w:ascii="Times New Roman" w:hAnsi="Times New Roman" w:cs="Times New Roman"/>
          <w:sz w:val="28"/>
          <w:szCs w:val="28"/>
        </w:rPr>
        <w:t xml:space="preserve"> Инструкция по охране труда и технике безопасности по компетенции «Облачные технологии».</w:t>
      </w:r>
    </w:p>
    <w:p w14:paraId="75F78FD0" w14:textId="77777777" w:rsidR="003550DA" w:rsidRDefault="003550DA" w:rsidP="003550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1F6A2793" w14:textId="75A907CA" w:rsidR="002B3DBB" w:rsidRDefault="002B3DBB" w:rsidP="003550DA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8CB29" w14:textId="77777777" w:rsidR="003B5772" w:rsidRDefault="003B5772" w:rsidP="00970F49">
      <w:pPr>
        <w:spacing w:after="0" w:line="240" w:lineRule="auto"/>
      </w:pPr>
      <w:r>
        <w:separator/>
      </w:r>
    </w:p>
  </w:endnote>
  <w:endnote w:type="continuationSeparator" w:id="0">
    <w:p w14:paraId="163E7A42" w14:textId="77777777" w:rsidR="003B5772" w:rsidRDefault="003B577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539D1A62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FF8">
          <w:rPr>
            <w:noProof/>
          </w:rPr>
          <w:t>5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723A3" w14:textId="77777777" w:rsidR="003B5772" w:rsidRDefault="003B5772" w:rsidP="00970F49">
      <w:pPr>
        <w:spacing w:after="0" w:line="240" w:lineRule="auto"/>
      </w:pPr>
      <w:r>
        <w:separator/>
      </w:r>
    </w:p>
  </w:footnote>
  <w:footnote w:type="continuationSeparator" w:id="0">
    <w:p w14:paraId="164D85A8" w14:textId="77777777" w:rsidR="003B5772" w:rsidRDefault="003B5772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8"/>
  </w:num>
  <w:num w:numId="10">
    <w:abstractNumId w:val="7"/>
  </w:num>
  <w:num w:numId="11">
    <w:abstractNumId w:val="3"/>
  </w:num>
  <w:num w:numId="12">
    <w:abstractNumId w:val="10"/>
  </w:num>
  <w:num w:numId="13">
    <w:abstractNumId w:val="21"/>
  </w:num>
  <w:num w:numId="14">
    <w:abstractNumId w:val="11"/>
  </w:num>
  <w:num w:numId="15">
    <w:abstractNumId w:val="19"/>
  </w:num>
  <w:num w:numId="16">
    <w:abstractNumId w:val="22"/>
  </w:num>
  <w:num w:numId="17">
    <w:abstractNumId w:val="20"/>
  </w:num>
  <w:num w:numId="18">
    <w:abstractNumId w:val="17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42E1"/>
    <w:rsid w:val="00333911"/>
    <w:rsid w:val="00334165"/>
    <w:rsid w:val="003531E7"/>
    <w:rsid w:val="003550DA"/>
    <w:rsid w:val="003601A4"/>
    <w:rsid w:val="0037535C"/>
    <w:rsid w:val="003815C7"/>
    <w:rsid w:val="003934F8"/>
    <w:rsid w:val="00397A1B"/>
    <w:rsid w:val="003A21C8"/>
    <w:rsid w:val="003B5772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B6726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4063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ff2">
    <w:name w:val="Абзац списка Знак"/>
    <w:basedOn w:val="a2"/>
    <w:link w:val="aff1"/>
    <w:uiPriority w:val="99"/>
    <w:qFormat/>
    <w:rsid w:val="003550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BADA2-B521-4D2E-A8A9-24ADF93A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2671</Words>
  <Characters>15226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Rodin Nikolay</cp:lastModifiedBy>
  <cp:revision>8</cp:revision>
  <dcterms:created xsi:type="dcterms:W3CDTF">2023-10-10T08:10:00Z</dcterms:created>
  <dcterms:modified xsi:type="dcterms:W3CDTF">2024-06-08T19:32:00Z</dcterms:modified>
</cp:coreProperties>
</file>