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7E00" w:rsidRDefault="00E6088A">
      <w:pPr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highlight w:val="white"/>
        </w:rPr>
        <w:t>Пояснения к матрице</w:t>
      </w:r>
    </w:p>
    <w:p w:rsidR="00EC7E00" w:rsidRPr="001D4D8A" w:rsidRDefault="00E6088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Региональные чемпионаты по компетенции </w:t>
      </w:r>
      <w:r w:rsidR="00CD4CA8">
        <w:rPr>
          <w:rFonts w:ascii="Times New Roman" w:eastAsia="Times New Roman" w:hAnsi="Times New Roman" w:cs="Times New Roman"/>
          <w:sz w:val="28"/>
          <w:szCs w:val="28"/>
        </w:rPr>
        <w:t xml:space="preserve">Охрана окружающей среды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проводятся индивидуально.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Общая продолжительность выполнения конкурсного </w:t>
      </w:r>
      <w:bookmarkStart w:id="0" w:name="_GoBack"/>
      <w:r w:rsidRPr="001D4D8A">
        <w:rPr>
          <w:rFonts w:ascii="Times New Roman" w:eastAsia="Times New Roman" w:hAnsi="Times New Roman" w:cs="Times New Roman"/>
          <w:sz w:val="28"/>
          <w:szCs w:val="28"/>
        </w:rPr>
        <w:t>задания составляет 8 часов</w:t>
      </w:r>
      <w:r w:rsidR="00CD4CA8" w:rsidRPr="001D4D8A">
        <w:rPr>
          <w:rFonts w:ascii="Times New Roman" w:eastAsia="Times New Roman" w:hAnsi="Times New Roman" w:cs="Times New Roman"/>
          <w:sz w:val="28"/>
          <w:szCs w:val="28"/>
        </w:rPr>
        <w:t xml:space="preserve"> одним участником</w:t>
      </w:r>
      <w:r w:rsidRPr="001D4D8A">
        <w:rPr>
          <w:rFonts w:ascii="Times New Roman" w:eastAsia="Times New Roman" w:hAnsi="Times New Roman" w:cs="Times New Roman"/>
          <w:sz w:val="28"/>
          <w:szCs w:val="28"/>
        </w:rPr>
        <w:t xml:space="preserve">. Количество соревновательных дней 3. </w:t>
      </w:r>
    </w:p>
    <w:bookmarkEnd w:id="0"/>
    <w:p w:rsidR="00EC7E00" w:rsidRDefault="00E6088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Оценка знаний, умений и трудовых функций участника чемпионата проводится через практическое выполнение Конкурсного задания. </w:t>
      </w:r>
    </w:p>
    <w:p w:rsidR="00EC7E00" w:rsidRDefault="00E6088A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2C2D2E"/>
          <w:sz w:val="28"/>
          <w:szCs w:val="28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</w:rPr>
        <w:t>Конкурсное задание регионального чемпионата разработано в со</w:t>
      </w:r>
      <w:r w:rsidR="00CD4CA8">
        <w:rPr>
          <w:rFonts w:ascii="Times New Roman" w:eastAsia="Times New Roman" w:hAnsi="Times New Roman" w:cs="Times New Roman"/>
          <w:color w:val="2C2D2E"/>
          <w:sz w:val="28"/>
          <w:szCs w:val="28"/>
        </w:rPr>
        <w:t>ответствии с Профстандартом</w:t>
      </w:r>
      <w:r>
        <w:rPr>
          <w:rFonts w:ascii="Times New Roman" w:eastAsia="Times New Roman" w:hAnsi="Times New Roman" w:cs="Times New Roman"/>
          <w:color w:val="2C2D2E"/>
          <w:sz w:val="28"/>
          <w:szCs w:val="28"/>
        </w:rPr>
        <w:t xml:space="preserve"> </w:t>
      </w:r>
      <w:r w:rsidR="00CD4CA8" w:rsidRPr="002D62AA">
        <w:rPr>
          <w:rFonts w:ascii="Times New Roman" w:hAnsi="Times New Roman" w:cs="Times New Roman"/>
          <w:sz w:val="28"/>
          <w:szCs w:val="28"/>
        </w:rPr>
        <w:t>40.117 «Специалист по экологической безопасности (в промышленности)», утвержден приказом Министерства труда и социальной защиты Российской Федерации от 7 сентября 2020 года N 569н</w:t>
      </w:r>
      <w:r w:rsidR="00CD4CA8">
        <w:rPr>
          <w:rFonts w:ascii="Times New Roman" w:eastAsia="Times New Roman" w:hAnsi="Times New Roman" w:cs="Times New Roman"/>
          <w:color w:val="2C2D2E"/>
          <w:sz w:val="28"/>
          <w:szCs w:val="28"/>
        </w:rPr>
        <w:t xml:space="preserve"> и </w:t>
      </w:r>
      <w:r>
        <w:rPr>
          <w:rFonts w:ascii="Times New Roman" w:eastAsia="Times New Roman" w:hAnsi="Times New Roman" w:cs="Times New Roman"/>
          <w:color w:val="2C2D2E"/>
          <w:sz w:val="28"/>
          <w:szCs w:val="28"/>
        </w:rPr>
        <w:t xml:space="preserve">ФГОС СПО </w:t>
      </w:r>
      <w:r w:rsidR="00CD4CA8" w:rsidRPr="002D62AA">
        <w:rPr>
          <w:rFonts w:ascii="Times New Roman" w:hAnsi="Times New Roman" w:cs="Times New Roman"/>
          <w:sz w:val="28"/>
          <w:szCs w:val="28"/>
        </w:rPr>
        <w:t>20.02.01 Экологическая безопасность природных комплексов, утвержден приказом Министерства просвещения Российской Федера</w:t>
      </w:r>
      <w:r w:rsidR="00CD4CA8">
        <w:rPr>
          <w:rFonts w:ascii="Times New Roman" w:hAnsi="Times New Roman" w:cs="Times New Roman"/>
          <w:sz w:val="28"/>
          <w:szCs w:val="28"/>
        </w:rPr>
        <w:t>ции от 31 августа 2022 г. N 790</w:t>
      </w:r>
      <w:r>
        <w:rPr>
          <w:rFonts w:ascii="Times New Roman" w:eastAsia="Times New Roman" w:hAnsi="Times New Roman" w:cs="Times New Roman"/>
          <w:color w:val="2C2D2E"/>
          <w:sz w:val="28"/>
          <w:szCs w:val="28"/>
        </w:rPr>
        <w:t>.  За основу разработки конкурсного задания приняты знания. умения и трудовые действия, соответствующие трудовым функциям профессии</w:t>
      </w:r>
      <w:r w:rsidR="00CD4CA8" w:rsidRPr="00CD4CA8">
        <w:rPr>
          <w:rFonts w:ascii="Times New Roman" w:hAnsi="Times New Roman" w:cs="Times New Roman"/>
          <w:sz w:val="28"/>
          <w:szCs w:val="28"/>
        </w:rPr>
        <w:t xml:space="preserve"> </w:t>
      </w:r>
      <w:r w:rsidR="00CD4CA8" w:rsidRPr="002D62AA">
        <w:rPr>
          <w:rFonts w:ascii="Times New Roman" w:hAnsi="Times New Roman" w:cs="Times New Roman"/>
          <w:sz w:val="28"/>
          <w:szCs w:val="28"/>
        </w:rPr>
        <w:t>Специалист по экологической безопасности (в промышленности)</w:t>
      </w:r>
      <w:r w:rsidR="00CD4CA8">
        <w:rPr>
          <w:rFonts w:ascii="Times New Roman" w:eastAsia="Times New Roman" w:hAnsi="Times New Roman" w:cs="Times New Roman"/>
          <w:color w:val="2C2D2E"/>
          <w:sz w:val="28"/>
          <w:szCs w:val="28"/>
        </w:rPr>
        <w:t xml:space="preserve"> и </w:t>
      </w:r>
      <w:r>
        <w:rPr>
          <w:rFonts w:ascii="Times New Roman" w:eastAsia="Times New Roman" w:hAnsi="Times New Roman" w:cs="Times New Roman"/>
          <w:color w:val="2C2D2E"/>
          <w:sz w:val="28"/>
          <w:szCs w:val="28"/>
        </w:rPr>
        <w:t xml:space="preserve">профессиональным компетенциям специальности </w:t>
      </w:r>
      <w:r w:rsidR="00611C8D">
        <w:rPr>
          <w:rFonts w:ascii="Times New Roman" w:eastAsia="Times New Roman" w:hAnsi="Times New Roman" w:cs="Times New Roman"/>
          <w:color w:val="2C2D2E"/>
          <w:sz w:val="28"/>
          <w:szCs w:val="28"/>
        </w:rPr>
        <w:t>техник-эколог</w:t>
      </w:r>
      <w:r>
        <w:rPr>
          <w:rFonts w:ascii="Times New Roman" w:eastAsia="Times New Roman" w:hAnsi="Times New Roman" w:cs="Times New Roman"/>
          <w:color w:val="2C2D2E"/>
          <w:sz w:val="28"/>
          <w:szCs w:val="28"/>
        </w:rPr>
        <w:t xml:space="preserve">. </w:t>
      </w:r>
    </w:p>
    <w:p w:rsidR="00EC7E00" w:rsidRDefault="00E6088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2C2D2E"/>
          <w:sz w:val="28"/>
          <w:szCs w:val="28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</w:rPr>
        <w:t xml:space="preserve"> Конкурсное задание состоит из 7 модулей и включает в себя неизменную часть (константа) - </w:t>
      </w:r>
      <w:r w:rsidR="00611C8D">
        <w:rPr>
          <w:rFonts w:ascii="Times New Roman" w:eastAsia="Times New Roman" w:hAnsi="Times New Roman" w:cs="Times New Roman"/>
          <w:color w:val="2C2D2E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2C2D2E"/>
          <w:sz w:val="28"/>
          <w:szCs w:val="28"/>
        </w:rPr>
        <w:t xml:space="preserve"> модуля, обязательную для выполнения всеми участниками региональных соревнований и вариативную часть - 3 модуля. Общее количество баллов конкурсного задания составляет 100.</w:t>
      </w:r>
    </w:p>
    <w:p w:rsidR="00EC7E00" w:rsidRDefault="00E6088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2C2D2E"/>
          <w:sz w:val="28"/>
          <w:szCs w:val="28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</w:rPr>
        <w:t xml:space="preserve">Количество модулей из вариативной части, выбирается регионом самостоятельно в зависимости от материальных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возможностей </w:t>
      </w:r>
      <w:r>
        <w:rPr>
          <w:rFonts w:ascii="Times New Roman" w:eastAsia="Times New Roman" w:hAnsi="Times New Roman" w:cs="Times New Roman"/>
          <w:color w:val="2C2D2E"/>
          <w:sz w:val="28"/>
          <w:szCs w:val="28"/>
        </w:rPr>
        <w:t>площадки соревнований и потребностей работодателей региона в соответствующих специалистах. В случае если ни один из модулей вариативной части не подходит под запрос работодателя конкретного региона, то в таком случае любой вариативный модуль формируется регионом самостоятельно под запрос конкретного работодателя. При этом, количество баллов в критериях оценки и по аспектам не меняется.</w:t>
      </w:r>
    </w:p>
    <w:p w:rsidR="00EC7E00" w:rsidRDefault="00EC7E0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2C2D2E"/>
          <w:sz w:val="28"/>
          <w:szCs w:val="28"/>
        </w:rPr>
      </w:pPr>
    </w:p>
    <w:p w:rsidR="00EC7E00" w:rsidRDefault="00E6088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2C2D2E"/>
          <w:sz w:val="28"/>
          <w:szCs w:val="28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</w:rPr>
        <w:lastRenderedPageBreak/>
        <w:t>Инструкция по заполнению матрицы конкурсного задания.</w:t>
      </w:r>
    </w:p>
    <w:p w:rsidR="00EC7E00" w:rsidRDefault="00E6088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2C2D2E"/>
          <w:sz w:val="28"/>
          <w:szCs w:val="28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</w:rPr>
        <w:t xml:space="preserve">Столбец А «Обобщенная трудовая функция» - обобщённая трудовая функция принимается из Профстандарта. Обобщенные трудовые функции берутся только те, которые соответствуют требованиям к образованию, обучению и к опыту практической работы участников чемпионата (1-2 уровень/1-3 разряд). </w:t>
      </w:r>
    </w:p>
    <w:p w:rsidR="00EC7E00" w:rsidRDefault="00E6088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2C2D2E"/>
          <w:sz w:val="28"/>
          <w:szCs w:val="28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</w:rPr>
        <w:t>Столбец B «Трудовая функция» - принимаются из Профстандарта и соответствуют обобщенной трудовой функции.</w:t>
      </w:r>
    </w:p>
    <w:p w:rsidR="00EC7E00" w:rsidRDefault="00E6088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2C2D2E"/>
          <w:sz w:val="28"/>
          <w:szCs w:val="28"/>
        </w:rPr>
      </w:pPr>
      <w:bookmarkStart w:id="1" w:name="_heading=h.gjdgxs"/>
      <w:bookmarkEnd w:id="1"/>
      <w:r>
        <w:rPr>
          <w:rFonts w:ascii="Times New Roman" w:eastAsia="Times New Roman" w:hAnsi="Times New Roman" w:cs="Times New Roman"/>
          <w:color w:val="2C2D2E"/>
          <w:sz w:val="28"/>
          <w:szCs w:val="28"/>
        </w:rPr>
        <w:t xml:space="preserve">Столбец С «Знания, умения и трудовые действия» - принимаются из Профстандарта в соответствии с трудовой функцией. </w:t>
      </w:r>
    </w:p>
    <w:p w:rsidR="00EC7E00" w:rsidRDefault="00E6088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2C2D2E"/>
          <w:sz w:val="28"/>
          <w:szCs w:val="28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</w:rPr>
        <w:t>Столбец D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:rsidR="00EC7E00" w:rsidRDefault="00E6088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2C2D2E"/>
          <w:sz w:val="28"/>
          <w:szCs w:val="28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</w:rPr>
        <w:t>Столбец Е «Константа/вариатив» - необходимость и важность выполнения каждого модуля. Константа – обязательное выполнение модуля участниками всех регионов, вариатив - возможность выбора регионом в зависимости от возможности, потребностей и запросов работодателей региона.</w:t>
      </w:r>
    </w:p>
    <w:p w:rsidR="00EC7E00" w:rsidRDefault="00E6088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2C2D2E"/>
          <w:sz w:val="28"/>
          <w:szCs w:val="28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</w:rPr>
        <w:t>Столбец F «ИЛ» - потребность в основном, вспомогательном оборудовании, расходных материалах, личных инструментах участника. Составляется под каждый модуль.</w:t>
      </w:r>
    </w:p>
    <w:p w:rsidR="00EC7E00" w:rsidRDefault="00E6088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2C2D2E"/>
          <w:sz w:val="28"/>
          <w:szCs w:val="28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</w:rPr>
        <w:t>Столбец G «КО» - список аспектов, по которым проверяется модуль с максимально возможным количеством баллов, получаемых за модуль, Общая сумма баллов по всем модулям, включая вариативную часть, должна составлять 100.</w:t>
      </w:r>
    </w:p>
    <w:p w:rsidR="00EC7E00" w:rsidRDefault="00EC7E0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2C2D2E"/>
          <w:sz w:val="28"/>
          <w:szCs w:val="28"/>
        </w:rPr>
      </w:pPr>
    </w:p>
    <w:p w:rsidR="00EC7E00" w:rsidRDefault="00EC7E0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2C2D2E"/>
          <w:sz w:val="28"/>
          <w:szCs w:val="28"/>
        </w:rPr>
      </w:pPr>
    </w:p>
    <w:p w:rsidR="00EC7E00" w:rsidRDefault="00EC7E00">
      <w:pPr>
        <w:shd w:val="clear" w:color="auto" w:fill="FFFFFF"/>
        <w:spacing w:after="0" w:line="360" w:lineRule="auto"/>
        <w:ind w:firstLine="851"/>
        <w:rPr>
          <w:rFonts w:ascii="Times New Roman" w:eastAsia="Times New Roman" w:hAnsi="Times New Roman" w:cs="Times New Roman"/>
          <w:color w:val="2C2D2E"/>
          <w:sz w:val="28"/>
          <w:szCs w:val="28"/>
        </w:rPr>
      </w:pPr>
    </w:p>
    <w:sectPr w:rsidR="00EC7E00">
      <w:pgSz w:w="11906" w:h="16838"/>
      <w:pgMar w:top="1134" w:right="850" w:bottom="1134" w:left="1701" w:header="708" w:footer="708" w:gutter="0"/>
      <w:pgNumType w:start="1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7D60" w:rsidRDefault="00577D60">
      <w:pPr>
        <w:spacing w:after="0" w:line="240" w:lineRule="auto"/>
      </w:pPr>
      <w:r>
        <w:separator/>
      </w:r>
    </w:p>
  </w:endnote>
  <w:endnote w:type="continuationSeparator" w:id="0">
    <w:p w:rsidR="00577D60" w:rsidRDefault="0057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7D60" w:rsidRDefault="00577D60">
      <w:pPr>
        <w:spacing w:after="0" w:line="240" w:lineRule="auto"/>
      </w:pPr>
      <w:r>
        <w:separator/>
      </w:r>
    </w:p>
  </w:footnote>
  <w:footnote w:type="continuationSeparator" w:id="0">
    <w:p w:rsidR="00577D60" w:rsidRDefault="00577D6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E00"/>
    <w:rsid w:val="001D4D8A"/>
    <w:rsid w:val="00577D60"/>
    <w:rsid w:val="00611C8D"/>
    <w:rsid w:val="00850A41"/>
    <w:rsid w:val="00C92E0F"/>
    <w:rsid w:val="00CD4CA8"/>
    <w:rsid w:val="00E6088A"/>
    <w:rsid w:val="00EC7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C4356A-EAFB-41B0-A4D1-E8C3B5CAB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a4">
    <w:name w:val="Заголовок Знак"/>
    <w:basedOn w:val="a0"/>
    <w:link w:val="a5"/>
    <w:uiPriority w:val="10"/>
    <w:rPr>
      <w:sz w:val="48"/>
      <w:szCs w:val="48"/>
    </w:rPr>
  </w:style>
  <w:style w:type="character" w:customStyle="1" w:styleId="a6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563C1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9">
    <w:name w:val="List Paragraph"/>
    <w:basedOn w:val="a"/>
    <w:link w:val="afa"/>
    <w:uiPriority w:val="34"/>
    <w:qFormat/>
    <w:pPr>
      <w:spacing w:after="200" w:line="276" w:lineRule="auto"/>
      <w:ind w:left="720"/>
      <w:contextualSpacing/>
    </w:pPr>
    <w:rPr>
      <w:rFonts w:cs="Times New Roman"/>
    </w:rPr>
  </w:style>
  <w:style w:type="character" w:customStyle="1" w:styleId="afa">
    <w:name w:val="Абзац списка Знак"/>
    <w:basedOn w:val="a0"/>
    <w:link w:val="af9"/>
    <w:uiPriority w:val="34"/>
    <w:rPr>
      <w:rFonts w:ascii="Calibri" w:eastAsia="Calibri" w:hAnsi="Calibri" w:cs="Times New Roman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rGFYguA9Fu1CiujDlBI4y2ZCwEw==">AMUW2mUT+xj9mkZwQOMxh6QbOsl/Zn0j7MsubgrO4gVuhZO2Krve7JKkiJWyd+pfe4/jKIWaA3MaeMT/myVjb35YlLw6imHG5bvo8qdv7gx9lSol17BzF9YaN+JGdbCM08o1DrXpvNwk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478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ЙОСТ3</dc:creator>
  <cp:lastModifiedBy>TFIT</cp:lastModifiedBy>
  <cp:revision>4</cp:revision>
  <dcterms:created xsi:type="dcterms:W3CDTF">2023-02-02T11:05:00Z</dcterms:created>
  <dcterms:modified xsi:type="dcterms:W3CDTF">2024-07-29T10:43:00Z</dcterms:modified>
</cp:coreProperties>
</file>