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C4C" w:rsidRPr="005E45B4" w:rsidRDefault="0056782A" w:rsidP="00401C4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="00401C4C" w:rsidRPr="005E45B4">
        <w:rPr>
          <w:rFonts w:ascii="Times New Roman" w:hAnsi="Times New Roman" w:cs="Times New Roman"/>
          <w:b/>
          <w:bCs/>
          <w:sz w:val="28"/>
          <w:szCs w:val="28"/>
        </w:rPr>
        <w:t xml:space="preserve"> ортофосфорной кислоты потенциометрическим титрованием</w:t>
      </w:r>
    </w:p>
    <w:p w:rsidR="00401C4C" w:rsidRPr="005E45B4" w:rsidRDefault="00401C4C" w:rsidP="00401C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:rsidR="00401C4C" w:rsidRPr="005E45B4" w:rsidRDefault="0056782A" w:rsidP="00401C4C">
      <w:p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Титрование</w:t>
      </w:r>
      <w:r w:rsidR="00401C4C" w:rsidRPr="005E45B4">
        <w:rPr>
          <w:rFonts w:ascii="Times New Roman" w:hAnsi="Times New Roman" w:cs="Times New Roman"/>
          <w:sz w:val="28"/>
          <w:szCs w:val="28"/>
        </w:rPr>
        <w:t xml:space="preserve"> </w:t>
      </w:r>
      <w:r w:rsidRPr="005E45B4">
        <w:rPr>
          <w:rFonts w:ascii="Times New Roman" w:hAnsi="Times New Roman" w:cs="Times New Roman"/>
          <w:sz w:val="28"/>
          <w:szCs w:val="28"/>
        </w:rPr>
        <w:t>фосфорной кислоты возможно по двум стадиям</w:t>
      </w:r>
    </w:p>
    <w:p w:rsidR="0056782A" w:rsidRPr="005E45B4" w:rsidRDefault="0056782A" w:rsidP="005678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>+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5E45B4">
        <w:rPr>
          <w:rFonts w:ascii="Times New Roman" w:hAnsi="Times New Roman" w:cs="Times New Roman"/>
          <w:sz w:val="28"/>
          <w:szCs w:val="28"/>
        </w:rPr>
        <w:t>=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>+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56782A" w:rsidRPr="005E45B4" w:rsidRDefault="0056782A" w:rsidP="0056782A">
      <w:pPr>
        <w:jc w:val="center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>+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5E45B4">
        <w:rPr>
          <w:rFonts w:ascii="Times New Roman" w:hAnsi="Times New Roman" w:cs="Times New Roman"/>
          <w:sz w:val="28"/>
          <w:szCs w:val="28"/>
        </w:rPr>
        <w:t>=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E45B4">
        <w:rPr>
          <w:rFonts w:ascii="Times New Roman" w:hAnsi="Times New Roman" w:cs="Times New Roman"/>
          <w:sz w:val="28"/>
          <w:szCs w:val="28"/>
        </w:rPr>
        <w:t xml:space="preserve">+ 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E45B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401C4C" w:rsidRPr="005E45B4" w:rsidRDefault="00401C4C" w:rsidP="00401C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:rsidR="00401C4C" w:rsidRPr="005E45B4" w:rsidRDefault="00401C4C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Бюретка 25,00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01C4C" w:rsidRPr="005E45B4" w:rsidRDefault="00401C4C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Химический стакан 100; 400; 600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01C4C" w:rsidRPr="005E45B4" w:rsidRDefault="00401C4C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Пипетка 10,00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5114A" w:rsidRPr="005E45B4" w:rsidRDefault="0045114A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Цилиндр 50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1E0F85" w:rsidRPr="005E45B4" w:rsidRDefault="00401C4C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Аналитические весы;</w:t>
      </w:r>
    </w:p>
    <w:p w:rsidR="001E0F85" w:rsidRPr="005E45B4" w:rsidRDefault="001E0F85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Потенциометр;</w:t>
      </w:r>
    </w:p>
    <w:p w:rsidR="001E0F85" w:rsidRPr="005E45B4" w:rsidRDefault="001E0F85" w:rsidP="005678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Хлорсеребряный и стеклянный или комбинированный электроды.</w:t>
      </w:r>
    </w:p>
    <w:p w:rsidR="00401C4C" w:rsidRPr="005E45B4" w:rsidRDefault="00401C4C" w:rsidP="00401C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45B4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5E45B4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:rsidR="00401C4C" w:rsidRPr="005E45B4" w:rsidRDefault="00401C4C" w:rsidP="001E0F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Навески янтарной кислоты 0,2100; 0,2200; 0,23</w:t>
      </w:r>
      <w:r w:rsidR="001E0F85" w:rsidRPr="005E45B4">
        <w:rPr>
          <w:rFonts w:ascii="Times New Roman" w:hAnsi="Times New Roman" w:cs="Times New Roman"/>
          <w:sz w:val="28"/>
          <w:szCs w:val="28"/>
        </w:rPr>
        <w:t>00 г в химический стакан</w:t>
      </w:r>
      <w:r w:rsidRPr="005E45B4">
        <w:rPr>
          <w:rFonts w:ascii="Times New Roman" w:hAnsi="Times New Roman" w:cs="Times New Roman"/>
          <w:sz w:val="28"/>
          <w:szCs w:val="28"/>
        </w:rPr>
        <w:t xml:space="preserve"> и растворяют в 40,0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 xml:space="preserve"> дистиллированной воды, и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 xml:space="preserve">титруют раствором гидроксида натрия </w:t>
      </w:r>
      <w:r w:rsidR="001E0F85" w:rsidRPr="005E45B4">
        <w:rPr>
          <w:rFonts w:ascii="Times New Roman" w:hAnsi="Times New Roman" w:cs="Times New Roman"/>
          <w:sz w:val="28"/>
          <w:szCs w:val="28"/>
        </w:rPr>
        <w:t>по 0,50 см</w:t>
      </w:r>
      <w:r w:rsidR="001E0F85"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5E45B4">
        <w:rPr>
          <w:rFonts w:ascii="Times New Roman" w:hAnsi="Times New Roman" w:cs="Times New Roman"/>
          <w:sz w:val="28"/>
          <w:szCs w:val="28"/>
        </w:rPr>
        <w:t xml:space="preserve"> фиксируя</w:t>
      </w:r>
      <w:proofErr w:type="gramEnd"/>
      <w:r w:rsidR="001E0F85" w:rsidRPr="005E45B4">
        <w:rPr>
          <w:rFonts w:ascii="Times New Roman" w:hAnsi="Times New Roman" w:cs="Times New Roman"/>
          <w:sz w:val="28"/>
          <w:szCs w:val="28"/>
        </w:rPr>
        <w:t xml:space="preserve"> показания. </w:t>
      </w:r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Коэффициент рассчитывают по формуле:</w:t>
      </w:r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den>
          </m:f>
        </m:oMath>
      </m:oMathPara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 xml:space="preserve">где 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E45B4">
        <w:rPr>
          <w:rFonts w:ascii="Times New Roman" w:hAnsi="Times New Roman" w:cs="Times New Roman"/>
          <w:sz w:val="28"/>
          <w:szCs w:val="28"/>
        </w:rPr>
        <w:t xml:space="preserve">- масса навески янтарной кислоты,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E45B4">
        <w:rPr>
          <w:rFonts w:ascii="Times New Roman" w:hAnsi="Times New Roman" w:cs="Times New Roman"/>
          <w:sz w:val="28"/>
          <w:szCs w:val="28"/>
        </w:rPr>
        <w:t>-молярная масса эквивалента янтарной кислоты, г/моль (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5E45B4">
        <w:rPr>
          <w:rFonts w:ascii="Times New Roman" w:hAnsi="Times New Roman" w:cs="Times New Roman"/>
          <w:sz w:val="28"/>
          <w:szCs w:val="28"/>
        </w:rPr>
        <w:t>=59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,04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>);</w:t>
      </w:r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45B4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заданная концентрация гидроксида натрия, моль/дм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;</w:t>
      </w:r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45B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гидроксида натрия пошедший на титрование,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>.</w:t>
      </w:r>
    </w:p>
    <w:p w:rsidR="00401C4C" w:rsidRPr="005E45B4" w:rsidRDefault="00401C4C" w:rsidP="00401C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0,001. Значение коэффициента поправки должно быть 1,00±0,03.</w:t>
      </w:r>
    </w:p>
    <w:p w:rsidR="00401C4C" w:rsidRPr="005E45B4" w:rsidRDefault="00401C4C" w:rsidP="00401C4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Выполнение анализа</w:t>
      </w:r>
    </w:p>
    <w:p w:rsidR="00401C4C" w:rsidRPr="005E45B4" w:rsidRDefault="00401C4C" w:rsidP="001E0F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5E45B4">
        <w:rPr>
          <w:rFonts w:ascii="Times New Roman" w:hAnsi="Times New Roman" w:cs="Times New Roman"/>
          <w:sz w:val="28"/>
          <w:szCs w:val="28"/>
        </w:rPr>
        <w:t>10,00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E45B4"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</w:t>
      </w:r>
      <w:r w:rsidR="001E0F85" w:rsidRPr="005E45B4">
        <w:rPr>
          <w:rFonts w:ascii="Times New Roman" w:hAnsi="Times New Roman" w:cs="Times New Roman"/>
          <w:sz w:val="28"/>
          <w:szCs w:val="28"/>
        </w:rPr>
        <w:t>химический стакан</w:t>
      </w:r>
      <w:r w:rsidRPr="005E45B4">
        <w:rPr>
          <w:rFonts w:ascii="Times New Roman" w:hAnsi="Times New Roman" w:cs="Times New Roman"/>
          <w:sz w:val="28"/>
          <w:szCs w:val="28"/>
        </w:rPr>
        <w:t xml:space="preserve"> на 100 см</w:t>
      </w:r>
      <w:r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5E45B4">
        <w:rPr>
          <w:rFonts w:ascii="Times New Roman" w:hAnsi="Times New Roman" w:cs="Times New Roman"/>
          <w:sz w:val="28"/>
          <w:szCs w:val="28"/>
        </w:rPr>
        <w:t>, добавляют 40,0 см</w:t>
      </w:r>
      <w:r w:rsidR="001E0F85"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5E45B4">
        <w:rPr>
          <w:rFonts w:ascii="Times New Roman" w:hAnsi="Times New Roman" w:cs="Times New Roman"/>
          <w:sz w:val="28"/>
          <w:szCs w:val="28"/>
        </w:rPr>
        <w:t xml:space="preserve"> дистиллированной воды, и </w:t>
      </w:r>
      <w:proofErr w:type="gramStart"/>
      <w:r w:rsidR="001E0F85" w:rsidRPr="005E45B4">
        <w:rPr>
          <w:rFonts w:ascii="Times New Roman" w:hAnsi="Times New Roman" w:cs="Times New Roman"/>
          <w:sz w:val="28"/>
          <w:szCs w:val="28"/>
        </w:rPr>
        <w:t>титруют раствором гидроксида натрия по 0,50 см</w:t>
      </w:r>
      <w:r w:rsidR="001E0F85" w:rsidRPr="005E45B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5E45B4">
        <w:rPr>
          <w:rFonts w:ascii="Times New Roman" w:hAnsi="Times New Roman" w:cs="Times New Roman"/>
          <w:sz w:val="28"/>
          <w:szCs w:val="28"/>
        </w:rPr>
        <w:t xml:space="preserve"> фиксируя</w:t>
      </w:r>
      <w:proofErr w:type="gramEnd"/>
      <w:r w:rsidR="001E0F85" w:rsidRPr="005E45B4">
        <w:rPr>
          <w:rFonts w:ascii="Times New Roman" w:hAnsi="Times New Roman" w:cs="Times New Roman"/>
          <w:sz w:val="28"/>
          <w:szCs w:val="28"/>
        </w:rPr>
        <w:t xml:space="preserve"> показания.</w:t>
      </w:r>
      <w:r w:rsidR="0056782A" w:rsidRPr="005E45B4">
        <w:rPr>
          <w:rFonts w:ascii="Times New Roman" w:hAnsi="Times New Roman" w:cs="Times New Roman"/>
          <w:sz w:val="28"/>
          <w:szCs w:val="28"/>
        </w:rPr>
        <w:t xml:space="preserve"> </w:t>
      </w:r>
      <w:r w:rsidR="0056782A" w:rsidRPr="005E45B4">
        <w:rPr>
          <w:rFonts w:ascii="Times New Roman" w:hAnsi="Times New Roman" w:cs="Times New Roman"/>
          <w:sz w:val="28"/>
          <w:szCs w:val="28"/>
          <w:lang w:eastAsia="ko-KR"/>
        </w:rPr>
        <w:t>Находят точный объем гидроксида натрия отвечающий первой и второй кон</w:t>
      </w:r>
      <w:r w:rsidR="00BD3D8A">
        <w:rPr>
          <w:rFonts w:ascii="Times New Roman" w:hAnsi="Times New Roman" w:cs="Times New Roman"/>
          <w:sz w:val="28"/>
          <w:szCs w:val="28"/>
          <w:lang w:eastAsia="ko-KR"/>
        </w:rPr>
        <w:t>еч</w:t>
      </w:r>
      <w:r w:rsidR="0056782A" w:rsidRPr="005E45B4">
        <w:rPr>
          <w:rFonts w:ascii="Times New Roman" w:hAnsi="Times New Roman" w:cs="Times New Roman"/>
          <w:sz w:val="28"/>
          <w:szCs w:val="28"/>
          <w:lang w:eastAsia="ko-KR"/>
        </w:rPr>
        <w:t xml:space="preserve">ной точке титрования. </w:t>
      </w:r>
    </w:p>
    <w:p w:rsidR="00401C4C" w:rsidRPr="005E45B4" w:rsidRDefault="00401C4C" w:rsidP="001E0F8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lastRenderedPageBreak/>
        <w:t>Анализируют две параллельные пробы.</w:t>
      </w:r>
    </w:p>
    <w:p w:rsidR="00401C4C" w:rsidRPr="005E45B4" w:rsidRDefault="00401C4C" w:rsidP="00401C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5. Расчет результатов</w:t>
      </w:r>
    </w:p>
    <w:p w:rsidR="0056782A" w:rsidRPr="005E45B4" w:rsidRDefault="0056782A" w:rsidP="00401C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 xml:space="preserve">Количество фосфорной кислоты в испытуемом образце рассчитывают с учетом двух объем пошедших на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титрование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используя в каждом случае соответствующую</w:t>
      </w:r>
      <w:bookmarkStart w:id="0" w:name="_GoBack"/>
      <w:bookmarkEnd w:id="0"/>
      <w:r w:rsidRPr="005E45B4">
        <w:rPr>
          <w:rFonts w:ascii="Times New Roman" w:hAnsi="Times New Roman" w:cs="Times New Roman"/>
          <w:sz w:val="28"/>
          <w:szCs w:val="28"/>
        </w:rPr>
        <w:t xml:space="preserve"> молярную массу эквивалента.</w:t>
      </w:r>
    </w:p>
    <w:p w:rsidR="00401C4C" w:rsidRPr="005E45B4" w:rsidRDefault="00401C4C" w:rsidP="00401C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 xml:space="preserve">Результаты считают </w:t>
      </w:r>
      <w:proofErr w:type="gramStart"/>
      <w:r w:rsidRPr="005E45B4">
        <w:rPr>
          <w:rFonts w:ascii="Times New Roman" w:hAnsi="Times New Roman" w:cs="Times New Roman"/>
          <w:sz w:val="28"/>
          <w:szCs w:val="28"/>
        </w:rPr>
        <w:t>сходимыми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если относительное расхождение между ними не превышает 15%.</w:t>
      </w:r>
    </w:p>
    <w:p w:rsidR="00401C4C" w:rsidRPr="005E45B4" w:rsidRDefault="00401C4C" w:rsidP="00401C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Результат анализа</w:t>
      </w:r>
    </w:p>
    <w:p w:rsidR="00401C4C" w:rsidRPr="005E45B4" w:rsidRDefault="00401C4C" w:rsidP="00401C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За результат анализа принимают среднеарифметическое значение с погрешностью 10%.</w:t>
      </w:r>
    </w:p>
    <w:p w:rsidR="00401C4C" w:rsidRPr="005E45B4" w:rsidRDefault="00401C4C" w:rsidP="00401C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:rsidR="00401C4C" w:rsidRPr="005E45B4" w:rsidRDefault="00401C4C" w:rsidP="00401C4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5B4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5E45B4">
        <w:rPr>
          <w:rFonts w:ascii="Times New Roman" w:hAnsi="Times New Roman" w:cs="Times New Roman"/>
          <w:sz w:val="28"/>
          <w:szCs w:val="28"/>
        </w:rPr>
        <w:t xml:space="preserve">±∆) </w:t>
      </w:r>
      <w:proofErr w:type="gramStart"/>
      <w:r w:rsidR="0056782A" w:rsidRPr="005E45B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45B4">
        <w:rPr>
          <w:rFonts w:ascii="Times New Roman" w:hAnsi="Times New Roman" w:cs="Times New Roman"/>
          <w:sz w:val="28"/>
          <w:szCs w:val="28"/>
        </w:rPr>
        <w:t xml:space="preserve"> при </w:t>
      </w:r>
      <w:r w:rsidRPr="005E45B4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5E45B4">
        <w:rPr>
          <w:rFonts w:ascii="Times New Roman" w:hAnsi="Times New Roman" w:cs="Times New Roman"/>
          <w:sz w:val="28"/>
          <w:szCs w:val="28"/>
        </w:rPr>
        <w:t>=0.95</w:t>
      </w:r>
    </w:p>
    <w:p w:rsidR="00401C4C" w:rsidRPr="005E45B4" w:rsidRDefault="00401C4C" w:rsidP="00401C4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Default="00401C4C" w:rsidP="00401C4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01C4C" w:rsidRPr="00331F94" w:rsidRDefault="00401C4C" w:rsidP="00401C4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5AE5" w:rsidRDefault="00AF5AE5"/>
    <w:sectPr w:rsidR="00AF5AE5" w:rsidSect="0040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67BAB"/>
    <w:multiLevelType w:val="hybridMultilevel"/>
    <w:tmpl w:val="559CD4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0A2249"/>
    <w:rsid w:val="000A2249"/>
    <w:rsid w:val="00122BF0"/>
    <w:rsid w:val="001E0F85"/>
    <w:rsid w:val="00401C4C"/>
    <w:rsid w:val="0045114A"/>
    <w:rsid w:val="0056782A"/>
    <w:rsid w:val="005E45B4"/>
    <w:rsid w:val="009F6D29"/>
    <w:rsid w:val="00A053CC"/>
    <w:rsid w:val="00AF5AE5"/>
    <w:rsid w:val="00B2126A"/>
    <w:rsid w:val="00BD3D8A"/>
    <w:rsid w:val="00D5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C4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678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E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Вячеславович Тараканов</dc:creator>
  <cp:keywords/>
  <dc:description/>
  <cp:lastModifiedBy>user</cp:lastModifiedBy>
  <cp:revision>10</cp:revision>
  <dcterms:created xsi:type="dcterms:W3CDTF">2024-05-04T08:34:00Z</dcterms:created>
  <dcterms:modified xsi:type="dcterms:W3CDTF">2024-07-19T12:22:00Z</dcterms:modified>
</cp:coreProperties>
</file>