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80F3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D4B227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B234C" w:rsidRPr="008B234C">
        <w:rPr>
          <w:rFonts w:ascii="Times New Roman" w:hAnsi="Times New Roman" w:cs="Times New Roman"/>
          <w:sz w:val="72"/>
          <w:szCs w:val="72"/>
        </w:rPr>
        <w:t>Полимеханика и автоматизация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9CC7293" w14:textId="77777777" w:rsidR="008B234C" w:rsidRPr="009C4B59" w:rsidRDefault="008B234C" w:rsidP="008B23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Полимеханика и автоматизация</w:t>
      </w:r>
    </w:p>
    <w:p w14:paraId="63547413" w14:textId="77777777" w:rsidR="008B234C" w:rsidRPr="009C4B59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9F5F4B7" w14:textId="7777777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B9D4F7" w14:textId="77777777" w:rsidR="008B234C" w:rsidRPr="00425FB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2BE252" w14:textId="7777777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>Специалист по компетенции «Полимеханика и автоматизация» это квалифицированный рабочий, изготавливающий детали из металла и других материалов для создания различных узлов и механизмов с помощью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универсальных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токарных, фрезерных, сверлильных 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шлифовальных станков, руководствуясь 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>чертежами изготавливаемых деталей, использует справочники и производит необходимые расчеты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Специалисты компетенции должен не только осуществлять обработку на широкой номенклатуре универсального обрабатывающего оборудования, но и производить наладку, подналадку, мелкий ремонт, как перед началом работы, так и по окончании. Знание современной номенклатуры используемых инструментов, оснастки и владение навыками работы с ними позволяют оставаться востребованным специалистом. Умение читать чертежи, схемы, технологические карты также являются обязательными требованиями для специалиста в области полимеханики.</w:t>
      </w:r>
    </w:p>
    <w:p w14:paraId="15962E6C" w14:textId="7777777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>Отечественное машиностроение продолжает наращивать мощности. И одним из основных вопросов, связанным с переходом на отечественное оборудование, остро стоит вопрос подготовки специалистов по механической обработке, что подтверждается данными рекрутинговых сайтов – ежемесячно открыто более 1 200 вакансий станочников, в том числе и на предприятиях, входящих в государственные корпорации, такие как «Ростех», «Росатом», «Роскосмос». Что не удивительно, поскольку м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>еталлообрабатывающие станки эксплуатируются на огромном количестве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отечественных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предприятий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– более 40 000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3D7F956A" w14:textId="7777777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Профессиональная деятельность специалиста по компетенции «Полимеханика и автоматизация» заключается в  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>обработк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 xml:space="preserve"> деталей на сверлильных, токарных, фрезерных, копировальных и шпоночных станках с применением охлаждающей жидкости; нарезание резьбы различного диаметра; нарезание наружной и внутренней однозаходной треугольной, прямоугольной и трапецеидальной резьбы резцом, многорезцовыми головками; фрезерование прямоугольных и радиусных наружных и внутренних поверхностей, уступов, пазов, канавок, однозаходных резьб, спиралей, зубьев шестерен и зубчатых реек; установка сложных деталей на угольниках, призмах, домкратах, прокладках, тисках различных конструкций, на круглых поворотных столах, универсальных делительных головках с 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выверкой по индикатору; подналадка сверлильных, токарных, фр</w:t>
      </w:r>
      <w:r>
        <w:rPr>
          <w:rFonts w:ascii="Times New Roman" w:eastAsia="Calibri" w:hAnsi="Times New Roman" w:cs="Times New Roman"/>
          <w:iCs/>
          <w:sz w:val="28"/>
          <w:szCs w:val="28"/>
        </w:rPr>
        <w:t>езерных и шлифовальных станков;</w:t>
      </w:r>
    </w:p>
    <w:p w14:paraId="6293D57A" w14:textId="77777777" w:rsidR="008B234C" w:rsidRDefault="008B234C" w:rsidP="008B234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5869FE">
        <w:rPr>
          <w:rFonts w:ascii="Times New Roman" w:hAnsi="Times New Roman"/>
          <w:iCs/>
          <w:sz w:val="28"/>
          <w:szCs w:val="28"/>
        </w:rPr>
        <w:t>Эта профессия незаменима в металлообрабатывающем производстве, в ремонтных мастерских, в машиностроении и ремонтных цехах различных производств</w:t>
      </w:r>
      <w:r>
        <w:rPr>
          <w:rFonts w:ascii="Times New Roman" w:hAnsi="Times New Roman"/>
          <w:iCs/>
          <w:sz w:val="28"/>
          <w:szCs w:val="28"/>
        </w:rPr>
        <w:t>, где применяются методы обработки резанием, такие как фрезерование, сверление, т</w:t>
      </w:r>
      <w:r w:rsidRPr="005869FE">
        <w:rPr>
          <w:rFonts w:ascii="Times New Roman" w:hAnsi="Times New Roman"/>
          <w:iCs/>
          <w:sz w:val="28"/>
          <w:szCs w:val="28"/>
        </w:rPr>
        <w:t>очение</w:t>
      </w:r>
      <w:r>
        <w:rPr>
          <w:rFonts w:ascii="Times New Roman" w:hAnsi="Times New Roman"/>
          <w:iCs/>
          <w:sz w:val="28"/>
          <w:szCs w:val="28"/>
        </w:rPr>
        <w:t>, ш</w:t>
      </w:r>
      <w:r w:rsidRPr="005869FE">
        <w:rPr>
          <w:rFonts w:ascii="Times New Roman" w:hAnsi="Times New Roman"/>
          <w:iCs/>
          <w:sz w:val="28"/>
          <w:szCs w:val="28"/>
        </w:rPr>
        <w:t>лифование.</w:t>
      </w:r>
    </w:p>
    <w:p w14:paraId="5C719E95" w14:textId="77777777" w:rsidR="008B234C" w:rsidRPr="00425FB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DD9E3D" w14:textId="77777777" w:rsidR="008B234C" w:rsidRPr="00425FBC" w:rsidRDefault="008B234C" w:rsidP="008B234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A0C310D" w14:textId="77777777" w:rsidR="008B234C" w:rsidRDefault="008B234C" w:rsidP="008B23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27D9E" w14:textId="77777777" w:rsidR="008B234C" w:rsidRPr="00425FBC" w:rsidRDefault="008B234C" w:rsidP="008B23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059CB3A" w14:textId="77777777" w:rsidR="008B234C" w:rsidRPr="00425FBC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5FD625B8" w14:textId="77777777" w:rsidR="008B234C" w:rsidRPr="00F40ED9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15.02.15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ED9">
        <w:rPr>
          <w:rFonts w:ascii="Times New Roman" w:eastAsia="Calibri" w:hAnsi="Times New Roman" w:cs="Times New Roman"/>
          <w:sz w:val="28"/>
          <w:szCs w:val="28"/>
        </w:rPr>
        <w:t>«Технология металлообрабатывающего производства», утверждена Приказом Министерства образования и науки РФ от 9 декабря 2016 г. № 1561</w:t>
      </w:r>
    </w:p>
    <w:p w14:paraId="3571DFC8" w14:textId="77777777" w:rsidR="008B234C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6CA2D09F" w14:textId="514AB23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40.092 Станочник широкого профиля, утвержден приказом Министерства труда и социальной защиты Российской Федерации от 9 июля 2018 года N462н</w:t>
      </w:r>
    </w:p>
    <w:p w14:paraId="42639A2E" w14:textId="77777777" w:rsidR="008B234C" w:rsidRP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34C">
        <w:rPr>
          <w:rFonts w:ascii="Times New Roman" w:eastAsia="Calibri" w:hAnsi="Times New Roman" w:cs="Times New Roman"/>
          <w:sz w:val="28"/>
          <w:szCs w:val="28"/>
        </w:rPr>
        <w:t>31.019</w:t>
      </w:r>
    </w:p>
    <w:p w14:paraId="39A3BBD3" w14:textId="1299ABD1" w:rsidR="008B234C" w:rsidRPr="00147284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34C">
        <w:rPr>
          <w:rFonts w:ascii="Times New Roman" w:eastAsia="Calibri" w:hAnsi="Times New Roman" w:cs="Times New Roman"/>
          <w:sz w:val="28"/>
          <w:szCs w:val="28"/>
        </w:rPr>
        <w:t>Работник металлообрабатывающего производства в автомобилестроении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B234C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34C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социальной защиты </w:t>
      </w:r>
      <w:r w:rsidRPr="008B234C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34C">
        <w:rPr>
          <w:rFonts w:ascii="Times New Roman" w:eastAsia="Calibri" w:hAnsi="Times New Roman" w:cs="Times New Roman"/>
          <w:sz w:val="28"/>
          <w:szCs w:val="28"/>
        </w:rPr>
        <w:t>от 08.11.2023 № 788н</w:t>
      </w:r>
    </w:p>
    <w:p w14:paraId="3D2A6337" w14:textId="77777777" w:rsidR="008B234C" w:rsidRPr="00425FBC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1E2D0DC6" w14:textId="77777777" w:rsidR="008B234C" w:rsidRPr="00F40ED9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 xml:space="preserve">Станочник широкого профиля 2 - 6 разряды (§ 98 - § 102), Утвержден Постановлением Минтруда РФ от 15.11.1999 № 45 (в редакции Приказа </w:t>
      </w:r>
      <w:proofErr w:type="spellStart"/>
      <w:r w:rsidRPr="00F40ED9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F40ED9">
        <w:rPr>
          <w:rFonts w:ascii="Times New Roman" w:eastAsia="Calibri" w:hAnsi="Times New Roman" w:cs="Times New Roman"/>
          <w:sz w:val="28"/>
          <w:szCs w:val="28"/>
        </w:rPr>
        <w:t xml:space="preserve"> РФ от 13.11.2008 № 645)</w:t>
      </w:r>
    </w:p>
    <w:p w14:paraId="018C32DE" w14:textId="77777777" w:rsidR="008B234C" w:rsidRPr="00147284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284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7A881F20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21495-76 Базирование и базы в машиностроении.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Pr="0004032B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стандартов Совета Министров СССР от 26 января 1976 г. N 199 срок введения установлен с 01.01.77</w:t>
      </w:r>
    </w:p>
    <w:p w14:paraId="531EFC78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25142-82 Шероховатость поверхности.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18 февраля 1982 г. N 730 срок действия установлен с 1 января 1983 г.</w:t>
      </w:r>
    </w:p>
    <w:p w14:paraId="66C877E9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25548-82 Основные нормы взаимозаменяемости. Конусы и конические соединения.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20 декабря 1982 г. N 4976</w:t>
      </w:r>
    </w:p>
    <w:p w14:paraId="33AD0A33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lastRenderedPageBreak/>
        <w:t>ГОСТ 25751-83 Инструменты режущие. Термины и определения общих понятий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22.04.83 N 2014</w:t>
      </w:r>
    </w:p>
    <w:p w14:paraId="106D173A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25762-83 Обработка резанием. Термины, определения и обозначения общих понятий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Pr="0004032B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Государственного комитета СССР по стандартам от 26 апреля 1983 г. N 2086 срок введения установлен с 01.07.84</w:t>
      </w:r>
    </w:p>
    <w:p w14:paraId="4420D799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25866-83 Эксплуатация техники.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13 июля 1983 г. N 3105</w:t>
      </w:r>
    </w:p>
    <w:p w14:paraId="3AFBE605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27782-88 Материалоемкость изделий машиностроения.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21.07.88 N 2703</w:t>
      </w:r>
    </w:p>
    <w:p w14:paraId="6CB414B2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2789-73 Шероховатость поверхности. Параметры и характеристики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Pr="0004032B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стандартов Совета Министров СССР от 23.04.73 N 995 дата введения установлена 01.01.75</w:t>
      </w:r>
    </w:p>
    <w:p w14:paraId="538AEA6C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29240-91 Развертки. Термины, определения и типы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Комитета стандартизации и метрологии СССР от 29.12.91 N 2302</w:t>
      </w:r>
    </w:p>
    <w:p w14:paraId="13501185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31.010.01-84 Приспособления станочные.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26.11.84 N 3985</w:t>
      </w:r>
    </w:p>
    <w:p w14:paraId="01BCDE75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50427-92 Сверла спиральные. Термины, определения и типы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Госстандарта России от 04.12.92 N 1533</w:t>
      </w:r>
    </w:p>
    <w:p w14:paraId="45AED864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3855-2013 Фрезы.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118-ст</w:t>
      </w:r>
    </w:p>
    <w:p w14:paraId="5FB03C69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5967-2013 Метчики.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119-ст</w:t>
      </w:r>
    </w:p>
    <w:p w14:paraId="070A6EF3" w14:textId="77777777" w:rsidR="008B234C" w:rsidRPr="00F40ED9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5968-2013 Плашки круглые резьбонарезные.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120-ст</w:t>
      </w:r>
    </w:p>
    <w:p w14:paraId="364F1BD9" w14:textId="77777777" w:rsidR="008B234C" w:rsidRPr="00425FBC" w:rsidRDefault="008B234C" w:rsidP="008B234C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3EC16D2" w14:textId="77777777" w:rsidR="008B234C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343899" w14:textId="77777777" w:rsidR="008B234C" w:rsidRPr="00147284" w:rsidRDefault="008B234C" w:rsidP="008B234C">
      <w:pPr>
        <w:rPr>
          <w:rFonts w:ascii="Times New Roman" w:eastAsia="Calibri" w:hAnsi="Times New Roman" w:cs="Times New Roman"/>
          <w:sz w:val="28"/>
          <w:szCs w:val="28"/>
        </w:rPr>
      </w:pPr>
      <w:r w:rsidRPr="00147284">
        <w:rPr>
          <w:rFonts w:ascii="Times New Roman" w:hAnsi="Times New Roman"/>
          <w:sz w:val="28"/>
          <w:szCs w:val="28"/>
        </w:rPr>
        <w:lastRenderedPageBreak/>
        <w:t>5160-89 Санитарные правила для механических цехов (обработка металлов резанием), УТВЕРЖДЕНЫ Заместителем главного государственного санитарного врача СССР В.Н.КОВАЛЕНКО 7 декабря 1989 г., N 5160-89</w:t>
      </w:r>
    </w:p>
    <w:p w14:paraId="359ED6C7" w14:textId="2B537E08" w:rsidR="008B234C" w:rsidRDefault="008B234C" w:rsidP="008B234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3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34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9A24EEF" w14:textId="77777777" w:rsidR="008B234C" w:rsidRPr="00425FBC" w:rsidRDefault="008B234C" w:rsidP="008B234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B234C" w:rsidRPr="00050360" w14:paraId="6E1424A8" w14:textId="77777777" w:rsidTr="007F132B">
        <w:tc>
          <w:tcPr>
            <w:tcW w:w="529" w:type="pct"/>
            <w:shd w:val="clear" w:color="auto" w:fill="92D050"/>
          </w:tcPr>
          <w:p w14:paraId="52BAFAF8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A3AD542" w14:textId="77777777" w:rsidR="008B234C" w:rsidRPr="00050360" w:rsidRDefault="008B234C" w:rsidP="007F132B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B234C" w:rsidRPr="00050360" w14:paraId="68288D7F" w14:textId="77777777" w:rsidTr="007F132B">
        <w:tc>
          <w:tcPr>
            <w:tcW w:w="529" w:type="pct"/>
            <w:shd w:val="clear" w:color="auto" w:fill="BFBFBF"/>
          </w:tcPr>
          <w:p w14:paraId="15CF3F83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71" w:type="pct"/>
          </w:tcPr>
          <w:p w14:paraId="4AC44F71" w14:textId="77777777" w:rsidR="008B234C" w:rsidRPr="00050360" w:rsidRDefault="008B234C" w:rsidP="007F1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Организация и управление работой</w:t>
            </w:r>
          </w:p>
        </w:tc>
      </w:tr>
      <w:tr w:rsidR="008B234C" w:rsidRPr="00050360" w14:paraId="53BB66B4" w14:textId="77777777" w:rsidTr="007F132B">
        <w:tc>
          <w:tcPr>
            <w:tcW w:w="529" w:type="pct"/>
            <w:shd w:val="clear" w:color="auto" w:fill="BFBFBF"/>
          </w:tcPr>
          <w:p w14:paraId="76C92D1B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71" w:type="pct"/>
          </w:tcPr>
          <w:p w14:paraId="1ED45B33" w14:textId="77777777" w:rsidR="008B234C" w:rsidRPr="00050360" w:rsidRDefault="008B234C" w:rsidP="007F1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Токарная обработка</w:t>
            </w:r>
          </w:p>
        </w:tc>
      </w:tr>
      <w:tr w:rsidR="008B234C" w:rsidRPr="00050360" w14:paraId="45F0C5CF" w14:textId="77777777" w:rsidTr="007F132B">
        <w:tc>
          <w:tcPr>
            <w:tcW w:w="529" w:type="pct"/>
            <w:shd w:val="clear" w:color="auto" w:fill="BFBFBF"/>
          </w:tcPr>
          <w:p w14:paraId="575FE38D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71" w:type="pct"/>
          </w:tcPr>
          <w:p w14:paraId="14A98219" w14:textId="77777777" w:rsidR="008B234C" w:rsidRPr="00050360" w:rsidRDefault="008B234C" w:rsidP="007F1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Фрезерная обработка</w:t>
            </w:r>
          </w:p>
        </w:tc>
      </w:tr>
      <w:tr w:rsidR="008B234C" w:rsidRPr="00050360" w14:paraId="0002E6BB" w14:textId="77777777" w:rsidTr="007F132B">
        <w:tc>
          <w:tcPr>
            <w:tcW w:w="529" w:type="pct"/>
            <w:shd w:val="clear" w:color="auto" w:fill="BFBFBF"/>
          </w:tcPr>
          <w:p w14:paraId="40E1700A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471" w:type="pct"/>
          </w:tcPr>
          <w:p w14:paraId="2394014F" w14:textId="77777777" w:rsidR="008B234C" w:rsidRPr="00050360" w:rsidRDefault="008B234C" w:rsidP="007F1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Обработка отверстий</w:t>
            </w:r>
          </w:p>
        </w:tc>
      </w:tr>
      <w:tr w:rsidR="008B234C" w:rsidRPr="00050360" w14:paraId="2D241419" w14:textId="77777777" w:rsidTr="007F132B">
        <w:tc>
          <w:tcPr>
            <w:tcW w:w="529" w:type="pct"/>
            <w:shd w:val="clear" w:color="auto" w:fill="BFBFBF"/>
          </w:tcPr>
          <w:p w14:paraId="0A5A3BCD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471" w:type="pct"/>
          </w:tcPr>
          <w:p w14:paraId="42B4CCDD" w14:textId="77777777" w:rsidR="008B234C" w:rsidRPr="00050360" w:rsidRDefault="008B234C" w:rsidP="007F1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Изготовление резьб</w:t>
            </w:r>
          </w:p>
        </w:tc>
      </w:tr>
      <w:tr w:rsidR="008B234C" w:rsidRPr="00050360" w14:paraId="7EF534E9" w14:textId="77777777" w:rsidTr="007F132B">
        <w:tc>
          <w:tcPr>
            <w:tcW w:w="529" w:type="pct"/>
            <w:shd w:val="clear" w:color="auto" w:fill="BFBFBF"/>
          </w:tcPr>
          <w:p w14:paraId="5C23CD56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471" w:type="pct"/>
          </w:tcPr>
          <w:p w14:paraId="6489364E" w14:textId="77777777" w:rsidR="008B234C" w:rsidRPr="00050360" w:rsidRDefault="008B234C" w:rsidP="007F1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Доводка и шлифовка поверхностей</w:t>
            </w:r>
          </w:p>
        </w:tc>
      </w:tr>
      <w:tr w:rsidR="008B234C" w:rsidRPr="00050360" w14:paraId="421E6EF3" w14:textId="77777777" w:rsidTr="007F132B">
        <w:tc>
          <w:tcPr>
            <w:tcW w:w="529" w:type="pct"/>
            <w:shd w:val="clear" w:color="auto" w:fill="BFBFBF"/>
          </w:tcPr>
          <w:p w14:paraId="1FFBC209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471" w:type="pct"/>
          </w:tcPr>
          <w:p w14:paraId="184FA29F" w14:textId="77777777" w:rsidR="008B234C" w:rsidRPr="00050360" w:rsidRDefault="008B234C" w:rsidP="007F13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 качества</w:t>
            </w:r>
          </w:p>
        </w:tc>
      </w:tr>
    </w:tbl>
    <w:p w14:paraId="37A27911" w14:textId="21C9DEAA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9EC91" w14:textId="77777777" w:rsidR="00180F3F" w:rsidRDefault="00180F3F" w:rsidP="00A130B3">
      <w:pPr>
        <w:spacing w:after="0" w:line="240" w:lineRule="auto"/>
      </w:pPr>
      <w:r>
        <w:separator/>
      </w:r>
    </w:p>
  </w:endnote>
  <w:endnote w:type="continuationSeparator" w:id="0">
    <w:p w14:paraId="411A94EF" w14:textId="77777777" w:rsidR="00180F3F" w:rsidRDefault="00180F3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B72CBF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4C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BA43E" w14:textId="77777777" w:rsidR="00180F3F" w:rsidRDefault="00180F3F" w:rsidP="00A130B3">
      <w:pPr>
        <w:spacing w:after="0" w:line="240" w:lineRule="auto"/>
      </w:pPr>
      <w:r>
        <w:separator/>
      </w:r>
    </w:p>
  </w:footnote>
  <w:footnote w:type="continuationSeparator" w:id="0">
    <w:p w14:paraId="3E8A7725" w14:textId="77777777" w:rsidR="00180F3F" w:rsidRDefault="00180F3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CA602C"/>
    <w:multiLevelType w:val="multilevel"/>
    <w:tmpl w:val="0C06B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80F3F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8B234C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Хаббатуллин Роман Радикович</cp:lastModifiedBy>
  <cp:revision>5</cp:revision>
  <dcterms:created xsi:type="dcterms:W3CDTF">2023-10-02T14:40:00Z</dcterms:created>
  <dcterms:modified xsi:type="dcterms:W3CDTF">2024-10-01T19:54:00Z</dcterms:modified>
</cp:coreProperties>
</file>