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2" w:rsidRDefault="00604E85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b/>
          <w:noProof/>
        </w:rPr>
        <w:drawing>
          <wp:inline distT="0" distB="0" distL="0" distR="0">
            <wp:extent cx="3304380" cy="128651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C22" w:rsidRDefault="00604E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ПРОГРАММА ПРОВЕДЕНИЯ</w:t>
      </w:r>
    </w:p>
    <w:p w:rsidR="006B1C22" w:rsidRDefault="00604E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 этапа Чемпионата по профессиональному мастерству «Профессионалы» по компетенции «Технологии физического развития»</w:t>
      </w:r>
    </w:p>
    <w:p w:rsidR="006B1C22" w:rsidRDefault="00604E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2024 году</w:t>
      </w:r>
    </w:p>
    <w:p w:rsidR="006B1C22" w:rsidRDefault="006B1C2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fff"/>
        <w:tblW w:w="10485" w:type="dxa"/>
        <w:tblLayout w:type="fixed"/>
        <w:tblLook w:val="04A0" w:firstRow="1" w:lastRow="0" w:firstColumn="1" w:lastColumn="0" w:noHBand="0" w:noVBand="1"/>
      </w:tblPr>
      <w:tblGrid>
        <w:gridCol w:w="3145"/>
        <w:gridCol w:w="7340"/>
      </w:tblGrid>
      <w:tr w:rsidR="006B1C22" w:rsidTr="00D173CA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:rsidR="006B1C22" w:rsidRDefault="00604E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информация</w:t>
            </w:r>
          </w:p>
        </w:tc>
      </w:tr>
      <w:tr w:rsidR="006B1C22" w:rsidTr="00D173CA">
        <w:tc>
          <w:tcPr>
            <w:tcW w:w="3145" w:type="dxa"/>
            <w:vAlign w:val="center"/>
          </w:tcPr>
          <w:p w:rsidR="006B1C22" w:rsidRDefault="00604E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проведения</w:t>
            </w:r>
          </w:p>
        </w:tc>
        <w:tc>
          <w:tcPr>
            <w:tcW w:w="7340" w:type="dxa"/>
          </w:tcPr>
          <w:p w:rsidR="006B1C22" w:rsidRDefault="00D173CA">
            <w:r>
              <w:t>01.03.2025 – 06.03.2025</w:t>
            </w:r>
          </w:p>
        </w:tc>
      </w:tr>
      <w:tr w:rsidR="006B1C22" w:rsidTr="00D173CA">
        <w:trPr>
          <w:trHeight w:val="682"/>
        </w:trPr>
        <w:tc>
          <w:tcPr>
            <w:tcW w:w="3145" w:type="dxa"/>
            <w:vAlign w:val="center"/>
          </w:tcPr>
          <w:p w:rsidR="006B1C22" w:rsidRDefault="00604E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:rsidR="006B1C22" w:rsidRDefault="00D173CA">
            <w:pPr>
              <w:rPr>
                <w:sz w:val="24"/>
              </w:rPr>
            </w:pPr>
            <w:r>
              <w:rPr>
                <w:sz w:val="24"/>
              </w:rPr>
              <w:t>Город Москва, ул. Чечулина, д. 3, корп. 1</w:t>
            </w:r>
          </w:p>
        </w:tc>
      </w:tr>
      <w:tr w:rsidR="006B1C22" w:rsidTr="00D173CA">
        <w:trPr>
          <w:trHeight w:val="480"/>
        </w:trPr>
        <w:tc>
          <w:tcPr>
            <w:tcW w:w="3145" w:type="dxa"/>
            <w:vAlign w:val="center"/>
          </w:tcPr>
          <w:p w:rsidR="006B1C22" w:rsidRDefault="00604E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z w:val="24"/>
              </w:rPr>
              <w:t xml:space="preserve"> Главного эксперта</w:t>
            </w:r>
          </w:p>
        </w:tc>
        <w:tc>
          <w:tcPr>
            <w:tcW w:w="7340" w:type="dxa"/>
          </w:tcPr>
          <w:p w:rsidR="006B1C22" w:rsidRDefault="00D173CA">
            <w:pPr>
              <w:rPr>
                <w:sz w:val="24"/>
              </w:rPr>
            </w:pPr>
            <w:r>
              <w:rPr>
                <w:sz w:val="24"/>
              </w:rPr>
              <w:t>Беляев Александр Григорьевич</w:t>
            </w:r>
          </w:p>
        </w:tc>
      </w:tr>
      <w:tr w:rsidR="006B1C22" w:rsidTr="00D173CA">
        <w:trPr>
          <w:trHeight w:val="480"/>
        </w:trPr>
        <w:tc>
          <w:tcPr>
            <w:tcW w:w="3145" w:type="dxa"/>
            <w:vAlign w:val="center"/>
          </w:tcPr>
          <w:p w:rsidR="006B1C22" w:rsidRDefault="00604E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 Главного эксперта</w:t>
            </w:r>
          </w:p>
        </w:tc>
        <w:tc>
          <w:tcPr>
            <w:tcW w:w="7340" w:type="dxa"/>
          </w:tcPr>
          <w:p w:rsidR="006B1C22" w:rsidRDefault="00D173CA">
            <w:pPr>
              <w:rPr>
                <w:sz w:val="24"/>
              </w:rPr>
            </w:pPr>
            <w:r>
              <w:rPr>
                <w:sz w:val="24"/>
              </w:rPr>
              <w:t>Тел: 8-920-597-51-34</w:t>
            </w:r>
          </w:p>
          <w:p w:rsidR="00D173CA" w:rsidRPr="00D173CA" w:rsidRDefault="00D173CA">
            <w:pPr>
              <w:rPr>
                <w:sz w:val="24"/>
              </w:rPr>
            </w:pPr>
            <w:r>
              <w:rPr>
                <w:sz w:val="24"/>
              </w:rPr>
              <w:t xml:space="preserve">Почта: </w:t>
            </w:r>
            <w:proofErr w:type="spellStart"/>
            <w:r>
              <w:rPr>
                <w:sz w:val="24"/>
                <w:lang w:val="en-US"/>
              </w:rPr>
              <w:t>BeljaevAG</w:t>
            </w:r>
            <w:proofErr w:type="spellEnd"/>
            <w:r w:rsidRPr="00D173CA">
              <w:rPr>
                <w:sz w:val="24"/>
              </w:rPr>
              <w:t>@</w:t>
            </w:r>
            <w:proofErr w:type="spellStart"/>
            <w:r>
              <w:rPr>
                <w:sz w:val="24"/>
                <w:lang w:val="en-US"/>
              </w:rPr>
              <w:t>mgpu</w:t>
            </w:r>
            <w:proofErr w:type="spellEnd"/>
            <w:r w:rsidRPr="00D173CA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bookmarkStart w:id="0" w:name="_GoBack"/>
            <w:bookmarkEnd w:id="0"/>
            <w:proofErr w:type="spellEnd"/>
          </w:p>
        </w:tc>
      </w:tr>
    </w:tbl>
    <w:p w:rsidR="006B1C22" w:rsidRDefault="006B1C22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618"/>
      </w:tblGrid>
      <w:tr w:rsidR="006B1C22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B1C22" w:rsidRDefault="00604E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Д-7  / </w:t>
            </w:r>
            <w:r>
              <w:rPr>
                <w:b/>
                <w:sz w:val="24"/>
              </w:rPr>
              <w:t>«___» ___________ 2024 г.</w:t>
            </w:r>
          </w:p>
        </w:tc>
      </w:tr>
      <w:tr w:rsidR="006B1C22">
        <w:trPr>
          <w:trHeight w:val="515"/>
        </w:trPr>
        <w:tc>
          <w:tcPr>
            <w:tcW w:w="1838" w:type="dxa"/>
            <w:shd w:val="clear" w:color="auto" w:fill="auto"/>
            <w:vAlign w:val="center"/>
          </w:tcPr>
          <w:p w:rsidR="006B1C22" w:rsidRDefault="00604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6B1C22" w:rsidRDefault="00604E85">
            <w:pPr>
              <w:rPr>
                <w:sz w:val="24"/>
              </w:rPr>
            </w:pPr>
            <w:r>
              <w:rPr>
                <w:sz w:val="24"/>
              </w:rPr>
              <w:t>Рассылка конкурсантам ситуационных задач для выполнения модуля Г</w:t>
            </w:r>
          </w:p>
        </w:tc>
      </w:tr>
      <w:tr w:rsidR="006B1C22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B1C22" w:rsidRDefault="00604E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Д-2  / </w:t>
            </w:r>
            <w:r>
              <w:rPr>
                <w:b/>
                <w:sz w:val="24"/>
              </w:rPr>
              <w:t>«___» ___________ 2024 г.</w:t>
            </w:r>
          </w:p>
        </w:tc>
      </w:tr>
      <w:tr w:rsidR="006B1C22">
        <w:tc>
          <w:tcPr>
            <w:tcW w:w="1838" w:type="dxa"/>
          </w:tcPr>
          <w:p w:rsidR="006B1C22" w:rsidRDefault="00604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09:00-10:00</w:t>
            </w:r>
          </w:p>
        </w:tc>
        <w:tc>
          <w:tcPr>
            <w:tcW w:w="8618" w:type="dxa"/>
          </w:tcPr>
          <w:p w:rsidR="006B1C22" w:rsidRDefault="00604E8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Прием площадки Главным экспертом, устранение </w:t>
            </w:r>
            <w:r>
              <w:rPr>
                <w:sz w:val="24"/>
              </w:rPr>
              <w:t>недостатков организации площадки</w:t>
            </w:r>
          </w:p>
        </w:tc>
      </w:tr>
      <w:tr w:rsidR="006B1C22">
        <w:tc>
          <w:tcPr>
            <w:tcW w:w="1838" w:type="dxa"/>
          </w:tcPr>
          <w:p w:rsidR="006B1C22" w:rsidRDefault="00604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10:00-11:00</w:t>
            </w:r>
          </w:p>
        </w:tc>
        <w:tc>
          <w:tcPr>
            <w:tcW w:w="8618" w:type="dxa"/>
          </w:tcPr>
          <w:p w:rsidR="006B1C22" w:rsidRDefault="00604E85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Регистрация экспертов на площадке</w:t>
            </w:r>
          </w:p>
        </w:tc>
      </w:tr>
      <w:tr w:rsidR="006B1C22">
        <w:tc>
          <w:tcPr>
            <w:tcW w:w="1838" w:type="dxa"/>
          </w:tcPr>
          <w:p w:rsidR="006B1C22" w:rsidRDefault="00604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11:00-13:30</w:t>
            </w:r>
          </w:p>
        </w:tc>
        <w:tc>
          <w:tcPr>
            <w:tcW w:w="8618" w:type="dxa"/>
          </w:tcPr>
          <w:p w:rsidR="006B1C22" w:rsidRDefault="00604E85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Инструктажи для экспертов. Знакомство с конкурсной документацией, площадкой, внесение изменений в КЗ и схему оценивания</w:t>
            </w:r>
          </w:p>
        </w:tc>
      </w:tr>
      <w:tr w:rsidR="006B1C22">
        <w:tc>
          <w:tcPr>
            <w:tcW w:w="1838" w:type="dxa"/>
          </w:tcPr>
          <w:p w:rsidR="006B1C22" w:rsidRDefault="00604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13:30-14:30</w:t>
            </w:r>
          </w:p>
        </w:tc>
        <w:tc>
          <w:tcPr>
            <w:tcW w:w="8618" w:type="dxa"/>
          </w:tcPr>
          <w:p w:rsidR="006B1C22" w:rsidRDefault="00604E8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6B1C22">
        <w:tc>
          <w:tcPr>
            <w:tcW w:w="1838" w:type="dxa"/>
          </w:tcPr>
          <w:p w:rsidR="006B1C22" w:rsidRDefault="00604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14:30-17:00</w:t>
            </w:r>
          </w:p>
        </w:tc>
        <w:tc>
          <w:tcPr>
            <w:tcW w:w="8618" w:type="dxa"/>
          </w:tcPr>
          <w:p w:rsidR="006B1C22" w:rsidRDefault="00604E8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Обучение про</w:t>
            </w:r>
            <w:r>
              <w:rPr>
                <w:sz w:val="24"/>
              </w:rPr>
              <w:t>ведению процедуры оценивания конкурсного задания на практических примерах</w:t>
            </w:r>
          </w:p>
        </w:tc>
      </w:tr>
      <w:tr w:rsidR="006B1C22">
        <w:tc>
          <w:tcPr>
            <w:tcW w:w="1838" w:type="dxa"/>
          </w:tcPr>
          <w:p w:rsidR="006B1C22" w:rsidRDefault="00604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17:00-17:30</w:t>
            </w:r>
          </w:p>
        </w:tc>
        <w:tc>
          <w:tcPr>
            <w:tcW w:w="8618" w:type="dxa"/>
          </w:tcPr>
          <w:p w:rsidR="006B1C22" w:rsidRDefault="00604E85">
            <w:pPr>
              <w:jc w:val="both"/>
              <w:rPr>
                <w:sz w:val="24"/>
              </w:rPr>
            </w:pPr>
            <w:r>
              <w:rPr>
                <w:sz w:val="24"/>
              </w:rPr>
              <w:t>Брифинг экспертов</w:t>
            </w:r>
          </w:p>
        </w:tc>
      </w:tr>
      <w:tr w:rsidR="006B1C22">
        <w:tc>
          <w:tcPr>
            <w:tcW w:w="1838" w:type="dxa"/>
          </w:tcPr>
          <w:p w:rsidR="006B1C22" w:rsidRDefault="00604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17:30-19:00</w:t>
            </w:r>
          </w:p>
        </w:tc>
        <w:tc>
          <w:tcPr>
            <w:tcW w:w="8618" w:type="dxa"/>
          </w:tcPr>
          <w:p w:rsidR="006B1C22" w:rsidRDefault="00604E85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с цифровой системой, подписание протоколов</w:t>
            </w:r>
          </w:p>
        </w:tc>
      </w:tr>
      <w:tr w:rsidR="006B1C2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B1C22" w:rsidRDefault="00604E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Д-1  / </w:t>
            </w:r>
            <w:r>
              <w:rPr>
                <w:b/>
                <w:sz w:val="24"/>
              </w:rPr>
              <w:t>«___» ___________ 2024 г.</w:t>
            </w:r>
          </w:p>
        </w:tc>
      </w:tr>
      <w:tr w:rsidR="006B1C22">
        <w:trPr>
          <w:trHeight w:val="278"/>
        </w:trPr>
        <w:tc>
          <w:tcPr>
            <w:tcW w:w="1838" w:type="dxa"/>
            <w:shd w:val="clear" w:color="auto" w:fill="auto"/>
          </w:tcPr>
          <w:p w:rsidR="006B1C22" w:rsidRDefault="00604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:rsidR="006B1C22" w:rsidRDefault="00604E85">
            <w:pPr>
              <w:rPr>
                <w:sz w:val="24"/>
              </w:rPr>
            </w:pPr>
            <w:r>
              <w:rPr>
                <w:sz w:val="24"/>
              </w:rPr>
              <w:t>Регистрация конкурсантов на площадке</w:t>
            </w:r>
          </w:p>
        </w:tc>
      </w:tr>
      <w:tr w:rsidR="006B1C22">
        <w:trPr>
          <w:trHeight w:val="152"/>
        </w:trPr>
        <w:tc>
          <w:tcPr>
            <w:tcW w:w="1838" w:type="dxa"/>
            <w:shd w:val="clear" w:color="auto" w:fill="auto"/>
          </w:tcPr>
          <w:p w:rsidR="006B1C22" w:rsidRDefault="00604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:rsidR="006B1C22" w:rsidRDefault="00604E85">
            <w:pPr>
              <w:rPr>
                <w:sz w:val="24"/>
              </w:rPr>
            </w:pPr>
            <w:r>
              <w:rPr>
                <w:sz w:val="24"/>
              </w:rPr>
              <w:t>Инструктажи для конкурсантов, знакомство с площадкой, рабочими местами и материалами конкурсного задания</w:t>
            </w:r>
          </w:p>
        </w:tc>
      </w:tr>
      <w:tr w:rsidR="006B1C22">
        <w:trPr>
          <w:trHeight w:val="152"/>
        </w:trPr>
        <w:tc>
          <w:tcPr>
            <w:tcW w:w="1838" w:type="dxa"/>
            <w:shd w:val="clear" w:color="auto" w:fill="auto"/>
          </w:tcPr>
          <w:p w:rsidR="006B1C22" w:rsidRDefault="00604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8618" w:type="dxa"/>
            <w:shd w:val="clear" w:color="auto" w:fill="auto"/>
          </w:tcPr>
          <w:p w:rsidR="006B1C22" w:rsidRDefault="00604E85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6B1C22">
        <w:trPr>
          <w:trHeight w:val="70"/>
        </w:trPr>
        <w:tc>
          <w:tcPr>
            <w:tcW w:w="1838" w:type="dxa"/>
            <w:shd w:val="clear" w:color="auto" w:fill="auto"/>
          </w:tcPr>
          <w:p w:rsidR="006B1C22" w:rsidRDefault="00604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6B1C22" w:rsidRDefault="00604E85">
            <w:pPr>
              <w:rPr>
                <w:sz w:val="24"/>
              </w:rPr>
            </w:pPr>
            <w:r>
              <w:rPr>
                <w:sz w:val="24"/>
              </w:rPr>
              <w:t>Брифинг главного эксперта с конкурсантами</w:t>
            </w:r>
          </w:p>
        </w:tc>
      </w:tr>
      <w:tr w:rsidR="006B1C22">
        <w:trPr>
          <w:trHeight w:val="70"/>
        </w:trPr>
        <w:tc>
          <w:tcPr>
            <w:tcW w:w="1838" w:type="dxa"/>
            <w:shd w:val="clear" w:color="auto" w:fill="auto"/>
          </w:tcPr>
          <w:p w:rsidR="006B1C22" w:rsidRDefault="00604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14:00-16:00</w:t>
            </w:r>
          </w:p>
        </w:tc>
        <w:tc>
          <w:tcPr>
            <w:tcW w:w="8618" w:type="dxa"/>
            <w:shd w:val="clear" w:color="auto" w:fill="auto"/>
          </w:tcPr>
          <w:p w:rsidR="006B1C22" w:rsidRDefault="00604E85">
            <w:pPr>
              <w:rPr>
                <w:sz w:val="24"/>
              </w:rPr>
            </w:pPr>
            <w:r>
              <w:rPr>
                <w:sz w:val="24"/>
              </w:rPr>
              <w:t xml:space="preserve">Открытие Чемпионата </w:t>
            </w:r>
          </w:p>
        </w:tc>
      </w:tr>
      <w:tr w:rsidR="006B1C2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B1C22" w:rsidRDefault="00604E85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Д1  / </w:t>
            </w:r>
            <w:r>
              <w:rPr>
                <w:b/>
                <w:sz w:val="24"/>
              </w:rPr>
              <w:t>«___» ___________ 2024 г.</w:t>
            </w:r>
          </w:p>
        </w:tc>
      </w:tr>
      <w:tr w:rsidR="006B1C22">
        <w:trPr>
          <w:trHeight w:val="70"/>
        </w:trPr>
        <w:tc>
          <w:tcPr>
            <w:tcW w:w="1838" w:type="dxa"/>
            <w:shd w:val="clear" w:color="auto" w:fill="auto"/>
          </w:tcPr>
          <w:p w:rsidR="006B1C22" w:rsidRDefault="00604E8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6B1C22" w:rsidRDefault="00604E85">
            <w:pPr>
              <w:rPr>
                <w:sz w:val="24"/>
              </w:rPr>
            </w:pPr>
            <w:r>
              <w:rPr>
                <w:sz w:val="24"/>
              </w:rPr>
              <w:t>Регистрация конкурсантов и экспертов на площадке</w:t>
            </w:r>
          </w:p>
        </w:tc>
      </w:tr>
      <w:tr w:rsidR="006B1C22">
        <w:trPr>
          <w:trHeight w:val="70"/>
        </w:trPr>
        <w:tc>
          <w:tcPr>
            <w:tcW w:w="1838" w:type="dxa"/>
            <w:shd w:val="clear" w:color="auto" w:fill="auto"/>
          </w:tcPr>
          <w:p w:rsidR="006B1C22" w:rsidRDefault="00604E8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09:45-14:00</w:t>
            </w:r>
          </w:p>
        </w:tc>
        <w:tc>
          <w:tcPr>
            <w:tcW w:w="8618" w:type="dxa"/>
            <w:shd w:val="clear" w:color="auto" w:fill="auto"/>
          </w:tcPr>
          <w:p w:rsidR="006B1C22" w:rsidRDefault="00604E85">
            <w:pPr>
              <w:rPr>
                <w:sz w:val="24"/>
              </w:rPr>
            </w:pPr>
            <w:r>
              <w:rPr>
                <w:sz w:val="24"/>
              </w:rPr>
              <w:t>Выполнение заданий модуля А «Диагностика физической подготовленности»:</w:t>
            </w:r>
          </w:p>
          <w:p w:rsidR="006B1C22" w:rsidRDefault="00604E85">
            <w:pPr>
              <w:rPr>
                <w:sz w:val="24"/>
              </w:rPr>
            </w:pPr>
            <w:r>
              <w:rPr>
                <w:sz w:val="24"/>
              </w:rPr>
              <w:t>- 10:00 – 13:00 – демонстрация практической части;</w:t>
            </w:r>
          </w:p>
          <w:p w:rsidR="006B1C22" w:rsidRDefault="00604E85">
            <w:pPr>
              <w:rPr>
                <w:sz w:val="24"/>
              </w:rPr>
            </w:pPr>
            <w:r>
              <w:rPr>
                <w:sz w:val="24"/>
              </w:rPr>
              <w:t>- 13:00 – 14:00 – обработка и интерпретация полученных рез</w:t>
            </w:r>
            <w:r>
              <w:rPr>
                <w:sz w:val="24"/>
              </w:rPr>
              <w:t>ультатов.</w:t>
            </w:r>
          </w:p>
        </w:tc>
      </w:tr>
      <w:tr w:rsidR="006B1C22">
        <w:trPr>
          <w:trHeight w:val="70"/>
        </w:trPr>
        <w:tc>
          <w:tcPr>
            <w:tcW w:w="1838" w:type="dxa"/>
            <w:shd w:val="clear" w:color="auto" w:fill="auto"/>
          </w:tcPr>
          <w:p w:rsidR="006B1C22" w:rsidRDefault="00604E8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14:00-14:30</w:t>
            </w:r>
          </w:p>
        </w:tc>
        <w:tc>
          <w:tcPr>
            <w:tcW w:w="8618" w:type="dxa"/>
            <w:shd w:val="clear" w:color="auto" w:fill="auto"/>
          </w:tcPr>
          <w:p w:rsidR="006B1C22" w:rsidRDefault="00604E85">
            <w:pPr>
              <w:rPr>
                <w:sz w:val="24"/>
              </w:rPr>
            </w:pPr>
            <w:r>
              <w:rPr>
                <w:sz w:val="24"/>
              </w:rPr>
              <w:t>Обед для конкурсантов и экспертов</w:t>
            </w:r>
          </w:p>
        </w:tc>
      </w:tr>
      <w:tr w:rsidR="006B1C22">
        <w:trPr>
          <w:trHeight w:val="70"/>
        </w:trPr>
        <w:tc>
          <w:tcPr>
            <w:tcW w:w="1838" w:type="dxa"/>
            <w:shd w:val="clear" w:color="auto" w:fill="auto"/>
          </w:tcPr>
          <w:p w:rsidR="006B1C22" w:rsidRDefault="00604E8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14:30-18:30</w:t>
            </w:r>
          </w:p>
        </w:tc>
        <w:tc>
          <w:tcPr>
            <w:tcW w:w="8618" w:type="dxa"/>
            <w:shd w:val="clear" w:color="auto" w:fill="auto"/>
          </w:tcPr>
          <w:p w:rsidR="006B1C22" w:rsidRDefault="00604E85">
            <w:pPr>
              <w:rPr>
                <w:sz w:val="24"/>
              </w:rPr>
            </w:pPr>
            <w:r>
              <w:rPr>
                <w:sz w:val="24"/>
              </w:rPr>
              <w:t>Выполнение заданий модуля А «Диагностика физической подготовленности»:</w:t>
            </w:r>
          </w:p>
          <w:p w:rsidR="006B1C22" w:rsidRDefault="00604E8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- 14:30 – 17:30 – демонстрация практической части;</w:t>
            </w:r>
          </w:p>
          <w:p w:rsidR="006B1C22" w:rsidRDefault="00604E85">
            <w:pPr>
              <w:rPr>
                <w:sz w:val="24"/>
              </w:rPr>
            </w:pPr>
            <w:r>
              <w:rPr>
                <w:sz w:val="24"/>
              </w:rPr>
              <w:t xml:space="preserve">- 17:30 – 18:30 – обработка и интерпретация полученных </w:t>
            </w:r>
            <w:r>
              <w:rPr>
                <w:sz w:val="24"/>
              </w:rPr>
              <w:t>результатов.</w:t>
            </w:r>
          </w:p>
        </w:tc>
      </w:tr>
      <w:tr w:rsidR="006B1C22">
        <w:trPr>
          <w:trHeight w:val="70"/>
        </w:trPr>
        <w:tc>
          <w:tcPr>
            <w:tcW w:w="1838" w:type="dxa"/>
            <w:shd w:val="clear" w:color="auto" w:fill="auto"/>
          </w:tcPr>
          <w:p w:rsidR="006B1C22" w:rsidRDefault="00604E8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18:30-19:00</w:t>
            </w:r>
          </w:p>
        </w:tc>
        <w:tc>
          <w:tcPr>
            <w:tcW w:w="8618" w:type="dxa"/>
            <w:shd w:val="clear" w:color="auto" w:fill="auto"/>
          </w:tcPr>
          <w:p w:rsidR="006B1C22" w:rsidRDefault="00604E85">
            <w:pPr>
              <w:rPr>
                <w:sz w:val="24"/>
              </w:rPr>
            </w:pPr>
            <w:r>
              <w:rPr>
                <w:sz w:val="24"/>
              </w:rPr>
              <w:t>Завершение первого конкурсного дня, сдача материалов</w:t>
            </w:r>
          </w:p>
        </w:tc>
      </w:tr>
      <w:tr w:rsidR="006B1C22">
        <w:trPr>
          <w:trHeight w:val="70"/>
        </w:trPr>
        <w:tc>
          <w:tcPr>
            <w:tcW w:w="1838" w:type="dxa"/>
            <w:shd w:val="clear" w:color="auto" w:fill="auto"/>
          </w:tcPr>
          <w:p w:rsidR="006B1C22" w:rsidRDefault="00604E8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19:00-21:00</w:t>
            </w:r>
          </w:p>
        </w:tc>
        <w:tc>
          <w:tcPr>
            <w:tcW w:w="8618" w:type="dxa"/>
            <w:shd w:val="clear" w:color="auto" w:fill="auto"/>
          </w:tcPr>
          <w:p w:rsidR="006B1C22" w:rsidRDefault="00604E85">
            <w:pPr>
              <w:rPr>
                <w:sz w:val="24"/>
              </w:rPr>
            </w:pPr>
            <w:r>
              <w:rPr>
                <w:sz w:val="24"/>
              </w:rPr>
              <w:t>Работа экспертов</w:t>
            </w:r>
          </w:p>
        </w:tc>
      </w:tr>
      <w:tr w:rsidR="006B1C22">
        <w:trPr>
          <w:trHeight w:val="70"/>
        </w:trPr>
        <w:tc>
          <w:tcPr>
            <w:tcW w:w="1838" w:type="dxa"/>
            <w:shd w:val="clear" w:color="auto" w:fill="auto"/>
          </w:tcPr>
          <w:p w:rsidR="006B1C22" w:rsidRDefault="00604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23:59</w:t>
            </w:r>
          </w:p>
        </w:tc>
        <w:tc>
          <w:tcPr>
            <w:tcW w:w="8618" w:type="dxa"/>
            <w:shd w:val="clear" w:color="auto" w:fill="auto"/>
          </w:tcPr>
          <w:p w:rsidR="006B1C22" w:rsidRDefault="00604E85">
            <w:pPr>
              <w:rPr>
                <w:sz w:val="24"/>
              </w:rPr>
            </w:pPr>
            <w:r>
              <w:rPr>
                <w:sz w:val="24"/>
              </w:rPr>
              <w:t>Предоставление конкурсантами Главному эксперту материалов модуля Г</w:t>
            </w:r>
          </w:p>
        </w:tc>
      </w:tr>
      <w:tr w:rsidR="006B1C2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B1C22" w:rsidRDefault="00604E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Д2  / </w:t>
            </w:r>
            <w:r>
              <w:rPr>
                <w:b/>
                <w:sz w:val="24"/>
              </w:rPr>
              <w:t>«___» ___________ 2024 г.</w:t>
            </w:r>
          </w:p>
        </w:tc>
      </w:tr>
      <w:tr w:rsidR="006B1C22">
        <w:trPr>
          <w:trHeight w:val="170"/>
        </w:trPr>
        <w:tc>
          <w:tcPr>
            <w:tcW w:w="1838" w:type="dxa"/>
            <w:shd w:val="clear" w:color="auto" w:fill="auto"/>
          </w:tcPr>
          <w:p w:rsidR="006B1C22" w:rsidRDefault="00604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6B1C22" w:rsidRDefault="00604E85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Регистрация конкурсантов</w:t>
            </w:r>
            <w:r>
              <w:rPr>
                <w:sz w:val="24"/>
              </w:rPr>
              <w:t xml:space="preserve"> и экспертов на площадке</w:t>
            </w:r>
          </w:p>
        </w:tc>
      </w:tr>
      <w:tr w:rsidR="006B1C22">
        <w:trPr>
          <w:trHeight w:val="70"/>
        </w:trPr>
        <w:tc>
          <w:tcPr>
            <w:tcW w:w="1838" w:type="dxa"/>
            <w:shd w:val="clear" w:color="auto" w:fill="auto"/>
          </w:tcPr>
          <w:p w:rsidR="006B1C22" w:rsidRDefault="00604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09:00-13:40</w:t>
            </w:r>
          </w:p>
        </w:tc>
        <w:tc>
          <w:tcPr>
            <w:tcW w:w="8618" w:type="dxa"/>
            <w:shd w:val="clear" w:color="auto" w:fill="auto"/>
          </w:tcPr>
          <w:p w:rsidR="006B1C22" w:rsidRDefault="00604E85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заданий модуля В «Разработка и проведение основной части урока по ФК»:</w:t>
            </w:r>
          </w:p>
          <w:p w:rsidR="006B1C22" w:rsidRDefault="00604E85">
            <w:pPr>
              <w:jc w:val="both"/>
              <w:rPr>
                <w:sz w:val="24"/>
              </w:rPr>
            </w:pPr>
            <w:r>
              <w:rPr>
                <w:sz w:val="24"/>
              </w:rPr>
              <w:t>- 09:00 – 11:00 – подготовка материалов для демонстрации КЗ;</w:t>
            </w:r>
          </w:p>
          <w:p w:rsidR="006B1C22" w:rsidRDefault="00604E85">
            <w:pPr>
              <w:jc w:val="both"/>
              <w:rPr>
                <w:sz w:val="24"/>
              </w:rPr>
            </w:pPr>
            <w:r>
              <w:rPr>
                <w:sz w:val="24"/>
              </w:rPr>
              <w:t>- 11:00 – 13:40 – демонстрация практической части модуля В.</w:t>
            </w:r>
          </w:p>
        </w:tc>
      </w:tr>
      <w:tr w:rsidR="006B1C22">
        <w:trPr>
          <w:trHeight w:val="70"/>
        </w:trPr>
        <w:tc>
          <w:tcPr>
            <w:tcW w:w="1838" w:type="dxa"/>
            <w:shd w:val="clear" w:color="auto" w:fill="auto"/>
          </w:tcPr>
          <w:p w:rsidR="006B1C22" w:rsidRDefault="00604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13:40-14:20</w:t>
            </w:r>
          </w:p>
        </w:tc>
        <w:tc>
          <w:tcPr>
            <w:tcW w:w="8618" w:type="dxa"/>
            <w:shd w:val="clear" w:color="auto" w:fill="auto"/>
          </w:tcPr>
          <w:p w:rsidR="006B1C22" w:rsidRDefault="00604E8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 для конкурсантов и экспертов</w:t>
            </w:r>
          </w:p>
        </w:tc>
      </w:tr>
      <w:tr w:rsidR="006B1C22">
        <w:trPr>
          <w:trHeight w:val="143"/>
        </w:trPr>
        <w:tc>
          <w:tcPr>
            <w:tcW w:w="1838" w:type="dxa"/>
            <w:shd w:val="clear" w:color="auto" w:fill="auto"/>
          </w:tcPr>
          <w:p w:rsidR="006B1C22" w:rsidRDefault="00604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14:20-16:20</w:t>
            </w:r>
          </w:p>
        </w:tc>
        <w:tc>
          <w:tcPr>
            <w:tcW w:w="8618" w:type="dxa"/>
            <w:shd w:val="clear" w:color="auto" w:fill="auto"/>
          </w:tcPr>
          <w:p w:rsidR="006B1C22" w:rsidRDefault="00604E85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модуля Г</w:t>
            </w:r>
          </w:p>
        </w:tc>
      </w:tr>
      <w:tr w:rsidR="006B1C22">
        <w:trPr>
          <w:trHeight w:val="70"/>
        </w:trPr>
        <w:tc>
          <w:tcPr>
            <w:tcW w:w="1838" w:type="dxa"/>
            <w:shd w:val="clear" w:color="auto" w:fill="auto"/>
          </w:tcPr>
          <w:p w:rsidR="006B1C22" w:rsidRDefault="00604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16:20-16:40</w:t>
            </w:r>
          </w:p>
        </w:tc>
        <w:tc>
          <w:tcPr>
            <w:tcW w:w="8618" w:type="dxa"/>
            <w:shd w:val="clear" w:color="auto" w:fill="auto"/>
          </w:tcPr>
          <w:p w:rsidR="006B1C22" w:rsidRDefault="00604E85">
            <w:pPr>
              <w:jc w:val="both"/>
              <w:rPr>
                <w:sz w:val="24"/>
              </w:rPr>
            </w:pPr>
            <w:r>
              <w:rPr>
                <w:sz w:val="24"/>
              </w:rPr>
              <w:t>Брифинг конкурсантов и экспертов по итогам демонстрации модуля В,Г, окончание работы конкурсантов на площадке</w:t>
            </w:r>
          </w:p>
        </w:tc>
      </w:tr>
      <w:tr w:rsidR="006B1C22">
        <w:trPr>
          <w:trHeight w:val="70"/>
        </w:trPr>
        <w:tc>
          <w:tcPr>
            <w:tcW w:w="1838" w:type="dxa"/>
            <w:shd w:val="clear" w:color="auto" w:fill="auto"/>
          </w:tcPr>
          <w:p w:rsidR="006B1C22" w:rsidRDefault="00604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16:40-20:00</w:t>
            </w:r>
          </w:p>
        </w:tc>
        <w:tc>
          <w:tcPr>
            <w:tcW w:w="8618" w:type="dxa"/>
            <w:shd w:val="clear" w:color="auto" w:fill="auto"/>
          </w:tcPr>
          <w:p w:rsidR="006B1C22" w:rsidRDefault="00604E85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экспертов, внесение оценок в ЦПЧ, закрытие с</w:t>
            </w:r>
            <w:r>
              <w:rPr>
                <w:sz w:val="24"/>
              </w:rPr>
              <w:t>истемы.</w:t>
            </w:r>
          </w:p>
        </w:tc>
      </w:tr>
      <w:tr w:rsidR="006B1C2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B1C22" w:rsidRDefault="00604E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Д3  / </w:t>
            </w:r>
            <w:r>
              <w:rPr>
                <w:b/>
                <w:sz w:val="24"/>
              </w:rPr>
              <w:t>«___» ___________ 2024 г.</w:t>
            </w:r>
          </w:p>
        </w:tc>
      </w:tr>
      <w:tr w:rsidR="006B1C22">
        <w:trPr>
          <w:trHeight w:val="70"/>
        </w:trPr>
        <w:tc>
          <w:tcPr>
            <w:tcW w:w="1838" w:type="dxa"/>
            <w:shd w:val="clear" w:color="auto" w:fill="auto"/>
          </w:tcPr>
          <w:p w:rsidR="006B1C22" w:rsidRDefault="00604E8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6B1C22" w:rsidRDefault="00604E85">
            <w:pPr>
              <w:rPr>
                <w:sz w:val="24"/>
              </w:rPr>
            </w:pPr>
            <w:r>
              <w:rPr>
                <w:sz w:val="24"/>
              </w:rPr>
              <w:t>Регистрация конкурсантов и экспертов на площадке</w:t>
            </w:r>
          </w:p>
        </w:tc>
      </w:tr>
      <w:tr w:rsidR="006B1C22">
        <w:trPr>
          <w:trHeight w:val="70"/>
        </w:trPr>
        <w:tc>
          <w:tcPr>
            <w:tcW w:w="1838" w:type="dxa"/>
            <w:shd w:val="clear" w:color="auto" w:fill="auto"/>
          </w:tcPr>
          <w:p w:rsidR="006B1C22" w:rsidRDefault="00604E8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:rsidR="006B1C22" w:rsidRDefault="00604E85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заданий модуля Б «Разработка программы дополнительного образования физкультурно-спортивной направленности»:</w:t>
            </w:r>
          </w:p>
          <w:p w:rsidR="006B1C22" w:rsidRDefault="00604E8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- 09:00 – 12:00 – подготовка материалов </w:t>
            </w:r>
          </w:p>
        </w:tc>
      </w:tr>
      <w:tr w:rsidR="006B1C22">
        <w:trPr>
          <w:trHeight w:val="70"/>
        </w:trPr>
        <w:tc>
          <w:tcPr>
            <w:tcW w:w="1838" w:type="dxa"/>
            <w:shd w:val="clear" w:color="auto" w:fill="auto"/>
          </w:tcPr>
          <w:p w:rsidR="006B1C22" w:rsidRDefault="00604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6B1C22" w:rsidRDefault="00604E85">
            <w:pPr>
              <w:rPr>
                <w:sz w:val="24"/>
              </w:rPr>
            </w:pPr>
            <w:r>
              <w:rPr>
                <w:sz w:val="24"/>
              </w:rPr>
              <w:t>Обед для конкурсантов и экспертов</w:t>
            </w:r>
          </w:p>
        </w:tc>
      </w:tr>
      <w:tr w:rsidR="006B1C22">
        <w:trPr>
          <w:trHeight w:val="70"/>
        </w:trPr>
        <w:tc>
          <w:tcPr>
            <w:tcW w:w="1838" w:type="dxa"/>
            <w:shd w:val="clear" w:color="auto" w:fill="auto"/>
          </w:tcPr>
          <w:p w:rsidR="006B1C22" w:rsidRDefault="00604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6B1C22" w:rsidRDefault="00604E85">
            <w:pPr>
              <w:rPr>
                <w:sz w:val="24"/>
              </w:rPr>
            </w:pPr>
            <w:r>
              <w:rPr>
                <w:sz w:val="24"/>
              </w:rPr>
              <w:t>Брифинг конкурсантов и экспертов по итогам демонстрации модуля В,Г, окончание работы конкурсантов на площадке</w:t>
            </w:r>
          </w:p>
        </w:tc>
      </w:tr>
      <w:tr w:rsidR="006B1C22">
        <w:trPr>
          <w:trHeight w:val="70"/>
        </w:trPr>
        <w:tc>
          <w:tcPr>
            <w:tcW w:w="1838" w:type="dxa"/>
            <w:shd w:val="clear" w:color="auto" w:fill="auto"/>
          </w:tcPr>
          <w:p w:rsidR="006B1C22" w:rsidRDefault="00604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14:00-17:00</w:t>
            </w:r>
          </w:p>
        </w:tc>
        <w:tc>
          <w:tcPr>
            <w:tcW w:w="8618" w:type="dxa"/>
            <w:shd w:val="clear" w:color="auto" w:fill="auto"/>
          </w:tcPr>
          <w:p w:rsidR="006B1C22" w:rsidRDefault="00604E85">
            <w:pPr>
              <w:rPr>
                <w:sz w:val="24"/>
              </w:rPr>
            </w:pPr>
            <w:r>
              <w:rPr>
                <w:sz w:val="24"/>
              </w:rPr>
              <w:t xml:space="preserve">Работа экспертов, внесение </w:t>
            </w:r>
            <w:r>
              <w:rPr>
                <w:sz w:val="24"/>
              </w:rPr>
              <w:t>оценок в ЦПЧ, закрытие системы.</w:t>
            </w:r>
          </w:p>
        </w:tc>
      </w:tr>
      <w:tr w:rsidR="006B1C22">
        <w:trPr>
          <w:trHeight w:val="70"/>
        </w:trPr>
        <w:tc>
          <w:tcPr>
            <w:tcW w:w="1838" w:type="dxa"/>
          </w:tcPr>
          <w:p w:rsidR="006B1C22" w:rsidRDefault="00604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17:00</w:t>
            </w:r>
          </w:p>
        </w:tc>
        <w:tc>
          <w:tcPr>
            <w:tcW w:w="8618" w:type="dxa"/>
          </w:tcPr>
          <w:p w:rsidR="006B1C22" w:rsidRDefault="00604E85">
            <w:pPr>
              <w:rPr>
                <w:sz w:val="24"/>
              </w:rPr>
            </w:pPr>
            <w:r>
              <w:rPr>
                <w:sz w:val="24"/>
              </w:rPr>
              <w:t>Отъезд конкурсантов и экспертов, демонтаж площадки</w:t>
            </w:r>
          </w:p>
        </w:tc>
      </w:tr>
      <w:tr w:rsidR="006B1C22">
        <w:trPr>
          <w:trHeight w:val="200"/>
        </w:trPr>
        <w:tc>
          <w:tcPr>
            <w:tcW w:w="10456" w:type="dxa"/>
            <w:gridSpan w:val="2"/>
            <w:shd w:val="clear" w:color="auto" w:fill="BEE7AB"/>
          </w:tcPr>
          <w:p w:rsidR="006B1C22" w:rsidRDefault="00604E85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Д+1  / </w:t>
            </w:r>
            <w:r>
              <w:rPr>
                <w:b/>
                <w:sz w:val="24"/>
              </w:rPr>
              <w:t>«___» ___________ 2024 г.</w:t>
            </w:r>
          </w:p>
        </w:tc>
      </w:tr>
      <w:tr w:rsidR="006B1C22">
        <w:trPr>
          <w:trHeight w:val="70"/>
        </w:trPr>
        <w:tc>
          <w:tcPr>
            <w:tcW w:w="1838" w:type="dxa"/>
          </w:tcPr>
          <w:p w:rsidR="006B1C22" w:rsidRDefault="00D173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дня</w:t>
            </w:r>
          </w:p>
        </w:tc>
        <w:tc>
          <w:tcPr>
            <w:tcW w:w="8618" w:type="dxa"/>
          </w:tcPr>
          <w:p w:rsidR="006B1C22" w:rsidRDefault="00604E85">
            <w:pPr>
              <w:rPr>
                <w:sz w:val="24"/>
              </w:rPr>
            </w:pPr>
            <w:r>
              <w:rPr>
                <w:sz w:val="24"/>
              </w:rPr>
              <w:t>Демонтаж площадки</w:t>
            </w:r>
          </w:p>
        </w:tc>
      </w:tr>
      <w:tr w:rsidR="00D173CA">
        <w:trPr>
          <w:trHeight w:val="70"/>
        </w:trPr>
        <w:tc>
          <w:tcPr>
            <w:tcW w:w="1838" w:type="dxa"/>
          </w:tcPr>
          <w:p w:rsidR="00D173CA" w:rsidRDefault="00D173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12:00–13:00</w:t>
            </w:r>
          </w:p>
        </w:tc>
        <w:tc>
          <w:tcPr>
            <w:tcW w:w="8618" w:type="dxa"/>
          </w:tcPr>
          <w:p w:rsidR="00D173CA" w:rsidRDefault="00D173CA">
            <w:pPr>
              <w:rPr>
                <w:sz w:val="24"/>
              </w:rPr>
            </w:pPr>
            <w:r>
              <w:rPr>
                <w:sz w:val="24"/>
              </w:rPr>
              <w:t>Награждение. Церемония закрытия</w:t>
            </w:r>
          </w:p>
        </w:tc>
      </w:tr>
    </w:tbl>
    <w:p w:rsidR="006B1C22" w:rsidRDefault="006B1C22">
      <w:pPr>
        <w:spacing w:after="0" w:line="240" w:lineRule="auto"/>
        <w:rPr>
          <w:rFonts w:ascii="Times New Roman" w:hAnsi="Times New Roman"/>
          <w:sz w:val="24"/>
        </w:rPr>
      </w:pPr>
    </w:p>
    <w:sectPr w:rsidR="006B1C22">
      <w:headerReference w:type="default" r:id="rId8"/>
      <w:footerReference w:type="default" r:id="rId9"/>
      <w:pgSz w:w="11906" w:h="16838"/>
      <w:pgMar w:top="720" w:right="720" w:bottom="720" w:left="720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E85" w:rsidRDefault="00604E85">
      <w:pPr>
        <w:spacing w:after="0" w:line="240" w:lineRule="auto"/>
      </w:pPr>
      <w:r>
        <w:separator/>
      </w:r>
    </w:p>
  </w:endnote>
  <w:endnote w:type="continuationSeparator" w:id="0">
    <w:p w:rsidR="00604E85" w:rsidRDefault="0060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6B1C22">
      <w:trPr>
        <w:jc w:val="center"/>
      </w:trPr>
      <w:tc>
        <w:tcPr>
          <w:tcW w:w="6607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6B1C22" w:rsidRDefault="006B1C22">
          <w:pPr>
            <w:pStyle w:val="ad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</w:rPr>
          </w:pPr>
        </w:p>
      </w:tc>
      <w:tc>
        <w:tcPr>
          <w:tcW w:w="4089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6B1C22" w:rsidRDefault="00604E85">
          <w:pPr>
            <w:pStyle w:val="ad"/>
            <w:tabs>
              <w:tab w:val="clear" w:pos="4677"/>
              <w:tab w:val="clear" w:pos="9355"/>
            </w:tabs>
            <w:jc w:val="right"/>
            <w:rPr>
              <w:rFonts w:ascii="Times New Roman" w:hAnsi="Times New Roman"/>
              <w:caps/>
              <w:sz w:val="18"/>
            </w:rPr>
          </w:pPr>
          <w:r>
            <w:rPr>
              <w:rFonts w:ascii="Times New Roman" w:hAnsi="Times New Roman"/>
              <w:caps/>
              <w:sz w:val="18"/>
            </w:rPr>
            <w:fldChar w:fldCharType="begin"/>
          </w:r>
          <w:r>
            <w:rPr>
              <w:rFonts w:ascii="Times New Roman" w:hAnsi="Times New Roman"/>
              <w:caps/>
              <w:sz w:val="18"/>
            </w:rPr>
            <w:instrText xml:space="preserve">PAGE </w:instrText>
          </w:r>
          <w:r>
            <w:rPr>
              <w:rFonts w:ascii="Times New Roman" w:hAnsi="Times New Roman"/>
              <w:caps/>
              <w:sz w:val="18"/>
            </w:rPr>
            <w:fldChar w:fldCharType="separate"/>
          </w:r>
          <w:r w:rsidR="00D173CA">
            <w:rPr>
              <w:rFonts w:ascii="Times New Roman" w:hAnsi="Times New Roman"/>
              <w:caps/>
              <w:noProof/>
              <w:sz w:val="18"/>
            </w:rPr>
            <w:t>1</w:t>
          </w:r>
          <w:r>
            <w:rPr>
              <w:rFonts w:ascii="Times New Roman" w:hAnsi="Times New Roman"/>
              <w:caps/>
              <w:sz w:val="18"/>
            </w:rPr>
            <w:fldChar w:fldCharType="end"/>
          </w:r>
        </w:p>
      </w:tc>
    </w:tr>
  </w:tbl>
  <w:p w:rsidR="006B1C22" w:rsidRDefault="006B1C2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E85" w:rsidRDefault="00604E85">
      <w:pPr>
        <w:spacing w:after="0" w:line="240" w:lineRule="auto"/>
      </w:pPr>
      <w:r>
        <w:separator/>
      </w:r>
    </w:p>
  </w:footnote>
  <w:footnote w:type="continuationSeparator" w:id="0">
    <w:p w:rsidR="00604E85" w:rsidRDefault="00604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C22" w:rsidRDefault="006B1C22">
    <w:pPr>
      <w:pStyle w:val="aff6"/>
      <w:tabs>
        <w:tab w:val="clear" w:pos="9355"/>
        <w:tab w:val="right" w:pos="106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60F5"/>
    <w:multiLevelType w:val="multilevel"/>
    <w:tmpl w:val="AAB21D8C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5ABC2AAD"/>
    <w:multiLevelType w:val="multilevel"/>
    <w:tmpl w:val="D66EBC64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 w15:restartNumberingAfterBreak="0">
    <w:nsid w:val="5CA7387C"/>
    <w:multiLevelType w:val="multilevel"/>
    <w:tmpl w:val="3FDE94E2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713C5D0A"/>
    <w:multiLevelType w:val="multilevel"/>
    <w:tmpl w:val="41A6E534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22"/>
    <w:rsid w:val="00283DCC"/>
    <w:rsid w:val="00604E85"/>
    <w:rsid w:val="006B1C22"/>
    <w:rsid w:val="00D1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452F"/>
  <w15:docId w15:val="{E355AF20-160C-45AE-9A2C-A68ECEC7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link w:val="1"/>
    <w:qFormat/>
  </w:style>
  <w:style w:type="paragraph" w:styleId="10">
    <w:name w:val="heading 1"/>
    <w:basedOn w:val="a1"/>
    <w:next w:val="a1"/>
    <w:link w:val="11"/>
    <w:uiPriority w:val="9"/>
    <w:qFormat/>
    <w:pPr>
      <w:keepNext/>
      <w:spacing w:before="240" w:after="120" w:line="360" w:lineRule="auto"/>
      <w:outlineLvl w:val="0"/>
    </w:pPr>
    <w:rPr>
      <w:rFonts w:ascii="Arial" w:hAnsi="Arial"/>
      <w:b/>
      <w:caps/>
      <w:color w:val="2C8DE6"/>
      <w:sz w:val="36"/>
    </w:rPr>
  </w:style>
  <w:style w:type="paragraph" w:styleId="2">
    <w:name w:val="heading 2"/>
    <w:basedOn w:val="a1"/>
    <w:next w:val="a1"/>
    <w:link w:val="20"/>
    <w:uiPriority w:val="9"/>
    <w:qFormat/>
    <w:pPr>
      <w:keepNext/>
      <w:spacing w:before="240" w:after="120" w:line="360" w:lineRule="auto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link w:val="30"/>
    <w:uiPriority w:val="9"/>
    <w:qFormat/>
    <w:pPr>
      <w:keepNext/>
      <w:spacing w:before="120" w:after="0" w:line="360" w:lineRule="auto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0"/>
    <w:uiPriority w:val="9"/>
    <w:qFormat/>
    <w:pPr>
      <w:keepNext/>
      <w:widowControl w:val="0"/>
      <w:spacing w:after="0" w:line="360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a1"/>
    <w:next w:val="a1"/>
    <w:link w:val="50"/>
    <w:uiPriority w:val="9"/>
    <w:qFormat/>
    <w:pPr>
      <w:keepNext/>
      <w:widowControl w:val="0"/>
      <w:spacing w:after="0" w:line="360" w:lineRule="auto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1"/>
    <w:next w:val="a1"/>
    <w:link w:val="60"/>
    <w:uiPriority w:val="9"/>
    <w:qFormat/>
    <w:pPr>
      <w:keepNext/>
      <w:widowControl w:val="0"/>
      <w:spacing w:after="58" w:line="360" w:lineRule="auto"/>
      <w:outlineLvl w:val="5"/>
    </w:pPr>
    <w:rPr>
      <w:rFonts w:ascii="Arial" w:hAnsi="Arial"/>
      <w:b/>
      <w:sz w:val="24"/>
    </w:rPr>
  </w:style>
  <w:style w:type="paragraph" w:styleId="7">
    <w:name w:val="heading 7"/>
    <w:basedOn w:val="a1"/>
    <w:next w:val="a1"/>
    <w:link w:val="70"/>
    <w:uiPriority w:val="9"/>
    <w:qFormat/>
    <w:pPr>
      <w:keepNext/>
      <w:widowControl w:val="0"/>
      <w:spacing w:after="0" w:line="360" w:lineRule="auto"/>
      <w:jc w:val="both"/>
      <w:outlineLvl w:val="6"/>
    </w:pPr>
    <w:rPr>
      <w:rFonts w:ascii="Arial" w:hAnsi="Arial"/>
      <w:spacing w:val="-3"/>
      <w:sz w:val="28"/>
    </w:rPr>
  </w:style>
  <w:style w:type="paragraph" w:styleId="8">
    <w:name w:val="heading 8"/>
    <w:basedOn w:val="a1"/>
    <w:next w:val="a1"/>
    <w:link w:val="80"/>
    <w:uiPriority w:val="9"/>
    <w:qFormat/>
    <w:pPr>
      <w:keepNext/>
      <w:widowControl w:val="0"/>
      <w:spacing w:after="0" w:line="360" w:lineRule="auto"/>
      <w:jc w:val="both"/>
      <w:outlineLvl w:val="7"/>
    </w:pPr>
    <w:rPr>
      <w:rFonts w:ascii="Arial" w:hAnsi="Arial"/>
      <w:b/>
      <w:sz w:val="24"/>
    </w:rPr>
  </w:style>
  <w:style w:type="paragraph" w:styleId="9">
    <w:name w:val="heading 9"/>
    <w:basedOn w:val="a1"/>
    <w:next w:val="a1"/>
    <w:link w:val="90"/>
    <w:uiPriority w:val="9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/>
      <w:sz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styleId="21">
    <w:name w:val="toc 2"/>
    <w:basedOn w:val="a1"/>
    <w:next w:val="a1"/>
    <w:link w:val="22"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</w:rPr>
  </w:style>
  <w:style w:type="paragraph" w:styleId="a6">
    <w:name w:val="Balloon Text"/>
    <w:basedOn w:val="a1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41">
    <w:name w:val="toc 4"/>
    <w:next w:val="a1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spacing w:val="-3"/>
      <w:sz w:val="28"/>
    </w:rPr>
  </w:style>
  <w:style w:type="paragraph" w:customStyle="1" w:styleId="23">
    <w:name w:val="Неразрешенное упоминание2"/>
    <w:basedOn w:val="13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2"/>
    <w:link w:val="23"/>
    <w:rPr>
      <w:color w:val="605E5C"/>
      <w:shd w:val="clear" w:color="auto" w:fill="E1DFDD"/>
    </w:rPr>
  </w:style>
  <w:style w:type="paragraph" w:styleId="61">
    <w:name w:val="toc 6"/>
    <w:next w:val="a1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numberedlist">
    <w:name w:val="numbered list"/>
    <w:basedOn w:val="bullet"/>
    <w:link w:val="numberedlist0"/>
  </w:style>
  <w:style w:type="character" w:customStyle="1" w:styleId="numberedlist0">
    <w:name w:val="numbered list"/>
    <w:basedOn w:val="bullet0"/>
    <w:link w:val="numberedlist"/>
    <w:rPr>
      <w:rFonts w:ascii="Arial" w:hAnsi="Arial"/>
    </w:rPr>
  </w:style>
  <w:style w:type="paragraph" w:styleId="71">
    <w:name w:val="toc 7"/>
    <w:next w:val="a1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</w:rPr>
  </w:style>
  <w:style w:type="paragraph" w:customStyle="1" w:styleId="a8">
    <w:name w:val="Базовый"/>
    <w:link w:val="a9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9">
    <w:name w:val="Базовый"/>
    <w:link w:val="a8"/>
    <w:rPr>
      <w:rFonts w:ascii="Times New Roman" w:hAnsi="Times New Roman"/>
      <w:sz w:val="24"/>
    </w:rPr>
  </w:style>
  <w:style w:type="paragraph" w:customStyle="1" w:styleId="14">
    <w:name w:val="Просмотренная гиперссылка1"/>
    <w:link w:val="aa"/>
    <w:rPr>
      <w:color w:val="800080"/>
      <w:u w:val="single"/>
    </w:rPr>
  </w:style>
  <w:style w:type="character" w:styleId="aa">
    <w:name w:val="FollowedHyperlink"/>
    <w:link w:val="14"/>
    <w:rPr>
      <w:color w:val="800080"/>
      <w:u w:val="single"/>
    </w:rPr>
  </w:style>
  <w:style w:type="paragraph" w:customStyle="1" w:styleId="-2">
    <w:name w:val="!заголовок-2"/>
    <w:basedOn w:val="2"/>
    <w:link w:val="-20"/>
  </w:style>
  <w:style w:type="character" w:customStyle="1" w:styleId="-20">
    <w:name w:val="!заголовок-2"/>
    <w:basedOn w:val="20"/>
    <w:link w:val="-2"/>
    <w:rPr>
      <w:rFonts w:ascii="Arial" w:hAnsi="Arial"/>
      <w:b/>
      <w:sz w:val="28"/>
    </w:rPr>
  </w:style>
  <w:style w:type="paragraph" w:customStyle="1" w:styleId="538552DCBB0F4C4BB087ED922D6A6322">
    <w:name w:val="538552DCBB0F4C4BB087ED922D6A6322"/>
    <w:link w:val="538552DCBB0F4C4BB087ED922D6A63220"/>
    <w:pPr>
      <w:spacing w:after="200" w:line="276" w:lineRule="auto"/>
    </w:pPr>
    <w:rPr>
      <w:rFonts w:ascii="Calibri" w:hAnsi="Calibri"/>
    </w:rPr>
  </w:style>
  <w:style w:type="character" w:customStyle="1" w:styleId="538552DCBB0F4C4BB087ED922D6A63220">
    <w:name w:val="538552DCBB0F4C4BB087ED922D6A6322"/>
    <w:link w:val="538552DCBB0F4C4BB087ED922D6A6322"/>
    <w:rPr>
      <w:rFonts w:ascii="Calibri" w:hAnsi="Calibri"/>
    </w:rPr>
  </w:style>
  <w:style w:type="paragraph" w:customStyle="1" w:styleId="15">
    <w:name w:val="Замещающий текст1"/>
    <w:basedOn w:val="13"/>
    <w:link w:val="ab"/>
    <w:rPr>
      <w:color w:val="808080"/>
    </w:rPr>
  </w:style>
  <w:style w:type="character" w:styleId="ab">
    <w:name w:val="Placeholder Text"/>
    <w:basedOn w:val="a2"/>
    <w:link w:val="15"/>
    <w:rPr>
      <w:color w:val="808080"/>
    </w:rPr>
  </w:style>
  <w:style w:type="character" w:customStyle="1" w:styleId="90">
    <w:name w:val="Заголовок 9 Знак"/>
    <w:basedOn w:val="1"/>
    <w:link w:val="9"/>
    <w:rPr>
      <w:rFonts w:ascii="Arial" w:hAnsi="Arial"/>
      <w:sz w:val="24"/>
      <w:u w:val="single"/>
    </w:rPr>
  </w:style>
  <w:style w:type="paragraph" w:customStyle="1" w:styleId="a0">
    <w:name w:val="цветной текст"/>
    <w:basedOn w:val="a1"/>
    <w:link w:val="ac"/>
    <w:pPr>
      <w:numPr>
        <w:numId w:val="1"/>
      </w:numPr>
      <w:spacing w:after="0" w:line="360" w:lineRule="auto"/>
      <w:jc w:val="both"/>
    </w:pPr>
    <w:rPr>
      <w:rFonts w:ascii="Times New Roman" w:hAnsi="Times New Roman"/>
      <w:color w:val="2C8DE6"/>
    </w:rPr>
  </w:style>
  <w:style w:type="character" w:customStyle="1" w:styleId="ac">
    <w:name w:val="цветной текст"/>
    <w:basedOn w:val="1"/>
    <w:link w:val="a0"/>
    <w:rPr>
      <w:rFonts w:ascii="Times New Roman" w:hAnsi="Times New Roman"/>
      <w:color w:val="2C8DE6"/>
    </w:rPr>
  </w:style>
  <w:style w:type="paragraph" w:styleId="ad">
    <w:name w:val="footer"/>
    <w:basedOn w:val="a1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af">
    <w:name w:val="цвет в таблице"/>
    <w:link w:val="af0"/>
    <w:rPr>
      <w:color w:val="2C8DE6"/>
    </w:rPr>
  </w:style>
  <w:style w:type="character" w:customStyle="1" w:styleId="af0">
    <w:name w:val="цвет в таблице"/>
    <w:link w:val="af"/>
    <w:rPr>
      <w:color w:val="2C8DE6"/>
    </w:rPr>
  </w:style>
  <w:style w:type="paragraph" w:styleId="31">
    <w:name w:val="toc 3"/>
    <w:basedOn w:val="a1"/>
    <w:next w:val="a1"/>
    <w:link w:val="32"/>
    <w:uiPriority w:val="39"/>
    <w:pPr>
      <w:spacing w:after="100" w:line="276" w:lineRule="auto"/>
      <w:ind w:left="44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Pr>
      <w:rFonts w:ascii="Calibri" w:hAnsi="Calibri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af1">
    <w:name w:val="!Текст"/>
    <w:basedOn w:val="a1"/>
    <w:link w:val="af2"/>
    <w:pPr>
      <w:spacing w:after="0" w:line="360" w:lineRule="auto"/>
      <w:jc w:val="both"/>
    </w:pPr>
    <w:rPr>
      <w:rFonts w:ascii="Times New Roman" w:hAnsi="Times New Roman"/>
    </w:rPr>
  </w:style>
  <w:style w:type="character" w:customStyle="1" w:styleId="af2">
    <w:name w:val="!Текст"/>
    <w:basedOn w:val="1"/>
    <w:link w:val="af1"/>
    <w:rPr>
      <w:rFonts w:ascii="Times New Roman" w:hAnsi="Times New Roman"/>
    </w:rPr>
  </w:style>
  <w:style w:type="paragraph" w:customStyle="1" w:styleId="Doctitle">
    <w:name w:val="Doc title"/>
    <w:basedOn w:val="a1"/>
    <w:link w:val="Doctitle0"/>
    <w:pPr>
      <w:spacing w:after="0" w:line="360" w:lineRule="auto"/>
    </w:pPr>
    <w:rPr>
      <w:rFonts w:ascii="Arial" w:hAnsi="Arial"/>
      <w:b/>
      <w:sz w:val="40"/>
    </w:rPr>
  </w:style>
  <w:style w:type="character" w:customStyle="1" w:styleId="Doctitle0">
    <w:name w:val="Doc title"/>
    <w:basedOn w:val="1"/>
    <w:link w:val="Doctitle"/>
    <w:rPr>
      <w:rFonts w:ascii="Arial" w:hAnsi="Arial"/>
      <w:b/>
      <w:sz w:val="40"/>
    </w:rPr>
  </w:style>
  <w:style w:type="paragraph" w:styleId="25">
    <w:name w:val="Body Text Indent 2"/>
    <w:basedOn w:val="a1"/>
    <w:link w:val="26"/>
    <w:pPr>
      <w:spacing w:after="0" w:line="360" w:lineRule="auto"/>
      <w:ind w:left="720"/>
    </w:pPr>
    <w:rPr>
      <w:rFonts w:ascii="Arial" w:hAnsi="Arial"/>
      <w:sz w:val="24"/>
    </w:rPr>
  </w:style>
  <w:style w:type="character" w:customStyle="1" w:styleId="26">
    <w:name w:val="Основной текст с отступом 2 Знак"/>
    <w:basedOn w:val="1"/>
    <w:link w:val="25"/>
    <w:rPr>
      <w:rFonts w:ascii="Arial" w:hAnsi="Arial"/>
      <w:sz w:val="24"/>
    </w:rPr>
  </w:style>
  <w:style w:type="paragraph" w:customStyle="1" w:styleId="13">
    <w:name w:val="Основной шрифт абзаца1"/>
    <w:link w:val="27"/>
  </w:style>
  <w:style w:type="paragraph" w:styleId="27">
    <w:name w:val="Body Text 2"/>
    <w:basedOn w:val="a1"/>
    <w:link w:val="28"/>
    <w:pPr>
      <w:widowControl w:val="0"/>
      <w:spacing w:after="0" w:line="360" w:lineRule="auto"/>
      <w:jc w:val="both"/>
    </w:pPr>
    <w:rPr>
      <w:rFonts w:ascii="Arial" w:hAnsi="Arial"/>
      <w:spacing w:val="-3"/>
    </w:rPr>
  </w:style>
  <w:style w:type="character" w:customStyle="1" w:styleId="28">
    <w:name w:val="Основной текст 2 Знак"/>
    <w:basedOn w:val="1"/>
    <w:link w:val="27"/>
    <w:rPr>
      <w:rFonts w:ascii="Arial" w:hAnsi="Arial"/>
      <w:spacing w:val="-3"/>
    </w:rPr>
  </w:style>
  <w:style w:type="paragraph" w:styleId="af3">
    <w:name w:val="Body Text"/>
    <w:basedOn w:val="a1"/>
    <w:link w:val="af4"/>
    <w:pPr>
      <w:widowControl w:val="0"/>
      <w:spacing w:after="0" w:line="360" w:lineRule="auto"/>
      <w:jc w:val="both"/>
    </w:pPr>
    <w:rPr>
      <w:rFonts w:ascii="Arial" w:hAnsi="Arial"/>
      <w:sz w:val="24"/>
    </w:rPr>
  </w:style>
  <w:style w:type="character" w:customStyle="1" w:styleId="af4">
    <w:name w:val="Основной текст Знак"/>
    <w:basedOn w:val="1"/>
    <w:link w:val="af3"/>
    <w:rPr>
      <w:rFonts w:ascii="Arial" w:hAnsi="Arial"/>
      <w:sz w:val="24"/>
    </w:rPr>
  </w:style>
  <w:style w:type="paragraph" w:customStyle="1" w:styleId="a">
    <w:name w:val="!Список с точками"/>
    <w:basedOn w:val="a1"/>
    <w:link w:val="af5"/>
    <w:pPr>
      <w:numPr>
        <w:numId w:val="2"/>
      </w:numPr>
      <w:spacing w:after="0" w:line="360" w:lineRule="auto"/>
      <w:jc w:val="both"/>
    </w:pPr>
    <w:rPr>
      <w:rFonts w:ascii="Times New Roman" w:hAnsi="Times New Roman"/>
    </w:rPr>
  </w:style>
  <w:style w:type="character" w:customStyle="1" w:styleId="af5">
    <w:name w:val="!Список с точками"/>
    <w:basedOn w:val="1"/>
    <w:link w:val="a"/>
    <w:rPr>
      <w:rFonts w:ascii="Times New Roman" w:hAnsi="Times New Roman"/>
    </w:rPr>
  </w:style>
  <w:style w:type="paragraph" w:customStyle="1" w:styleId="Docsubtitle2">
    <w:name w:val="Doc subtitle2"/>
    <w:basedOn w:val="a1"/>
    <w:link w:val="Docsubtitle20"/>
    <w:pPr>
      <w:spacing w:after="0" w:line="360" w:lineRule="auto"/>
    </w:pPr>
    <w:rPr>
      <w:rFonts w:ascii="Arial" w:hAnsi="Arial"/>
      <w:sz w:val="28"/>
    </w:rPr>
  </w:style>
  <w:style w:type="character" w:customStyle="1" w:styleId="Docsubtitle20">
    <w:name w:val="Doc subtitle2"/>
    <w:basedOn w:val="1"/>
    <w:link w:val="Docsubtitle2"/>
    <w:rPr>
      <w:rFonts w:ascii="Arial" w:hAnsi="Arial"/>
      <w:sz w:val="28"/>
    </w:rPr>
  </w:style>
  <w:style w:type="paragraph" w:customStyle="1" w:styleId="16">
    <w:name w:val="Абзац списка1"/>
    <w:basedOn w:val="a1"/>
    <w:link w:val="17"/>
    <w:pPr>
      <w:spacing w:after="0" w:line="360" w:lineRule="auto"/>
      <w:ind w:left="720"/>
    </w:pPr>
    <w:rPr>
      <w:rFonts w:ascii="Arial" w:hAnsi="Arial"/>
    </w:rPr>
  </w:style>
  <w:style w:type="character" w:customStyle="1" w:styleId="17">
    <w:name w:val="Абзац списка1"/>
    <w:basedOn w:val="1"/>
    <w:link w:val="16"/>
    <w:rPr>
      <w:rFonts w:ascii="Arial" w:hAnsi="Arial"/>
    </w:rPr>
  </w:style>
  <w:style w:type="paragraph" w:customStyle="1" w:styleId="143">
    <w:name w:val="Основной текст (14)_3"/>
    <w:basedOn w:val="a1"/>
    <w:link w:val="1430"/>
    <w:pPr>
      <w:widowControl w:val="0"/>
      <w:spacing w:after="0" w:line="264" w:lineRule="exact"/>
      <w:ind w:left="600" w:hanging="600"/>
    </w:pPr>
    <w:rPr>
      <w:rFonts w:ascii="Segoe UI" w:hAnsi="Segoe UI"/>
      <w:sz w:val="19"/>
    </w:rPr>
  </w:style>
  <w:style w:type="character" w:customStyle="1" w:styleId="1430">
    <w:name w:val="Основной текст (14)_3"/>
    <w:basedOn w:val="1"/>
    <w:link w:val="143"/>
    <w:rPr>
      <w:rFonts w:ascii="Segoe UI" w:hAnsi="Segoe UI"/>
      <w:sz w:val="19"/>
    </w:rPr>
  </w:style>
  <w:style w:type="paragraph" w:customStyle="1" w:styleId="18">
    <w:name w:val="Неразрешенное упоминание1"/>
    <w:basedOn w:val="13"/>
    <w:link w:val="19"/>
    <w:rPr>
      <w:color w:val="605E5C"/>
      <w:shd w:val="clear" w:color="auto" w:fill="E1DFDD"/>
    </w:rPr>
  </w:style>
  <w:style w:type="character" w:customStyle="1" w:styleId="19">
    <w:name w:val="Неразрешенное упоминание1"/>
    <w:basedOn w:val="a2"/>
    <w:link w:val="18"/>
    <w:rPr>
      <w:color w:val="605E5C"/>
      <w:shd w:val="clear" w:color="auto" w:fill="E1DFDD"/>
    </w:rPr>
  </w:style>
  <w:style w:type="paragraph" w:styleId="af6">
    <w:name w:val="No Spacing"/>
    <w:link w:val="af7"/>
    <w:pPr>
      <w:spacing w:after="0" w:line="240" w:lineRule="auto"/>
    </w:pPr>
  </w:style>
  <w:style w:type="character" w:customStyle="1" w:styleId="af7">
    <w:name w:val="Без интервала Знак"/>
    <w:link w:val="af6"/>
  </w:style>
  <w:style w:type="character" w:customStyle="1" w:styleId="50">
    <w:name w:val="Заголовок 5 Знак"/>
    <w:basedOn w:val="1"/>
    <w:link w:val="5"/>
    <w:rPr>
      <w:rFonts w:ascii="Arial" w:hAnsi="Arial"/>
      <w:b/>
      <w:sz w:val="28"/>
    </w:rPr>
  </w:style>
  <w:style w:type="paragraph" w:styleId="af8">
    <w:name w:val="TOC Heading"/>
    <w:basedOn w:val="10"/>
    <w:next w:val="a1"/>
    <w:link w:val="af9"/>
    <w:pPr>
      <w:keepLines/>
      <w:spacing w:before="480" w:after="0" w:line="276" w:lineRule="auto"/>
      <w:outlineLvl w:val="8"/>
    </w:pPr>
    <w:rPr>
      <w:rFonts w:ascii="Cambria" w:hAnsi="Cambria"/>
      <w:caps w:val="0"/>
      <w:color w:val="365F91"/>
      <w:sz w:val="28"/>
    </w:rPr>
  </w:style>
  <w:style w:type="character" w:customStyle="1" w:styleId="af9">
    <w:name w:val="Заголовок оглавления Знак"/>
    <w:basedOn w:val="11"/>
    <w:link w:val="af8"/>
    <w:rPr>
      <w:rFonts w:ascii="Cambria" w:hAnsi="Cambria"/>
      <w:b/>
      <w:caps w:val="0"/>
      <w:color w:val="365F91"/>
      <w:sz w:val="28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aps/>
      <w:color w:val="2C8DE6"/>
      <w:sz w:val="36"/>
    </w:rPr>
  </w:style>
  <w:style w:type="paragraph" w:customStyle="1" w:styleId="1a">
    <w:name w:val="Гиперссылка1"/>
    <w:link w:val="afa"/>
    <w:rPr>
      <w:color w:val="0000FF"/>
      <w:u w:val="single"/>
    </w:rPr>
  </w:style>
  <w:style w:type="character" w:styleId="afa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1"/>
    <w:link w:val="Footnote0"/>
    <w:pPr>
      <w:spacing w:after="0" w:line="36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character" w:customStyle="1" w:styleId="80">
    <w:name w:val="Заголовок 8 Знак"/>
    <w:basedOn w:val="1"/>
    <w:link w:val="8"/>
    <w:rPr>
      <w:rFonts w:ascii="Arial" w:hAnsi="Arial"/>
      <w:b/>
      <w:sz w:val="24"/>
    </w:rPr>
  </w:style>
  <w:style w:type="paragraph" w:styleId="1b">
    <w:name w:val="toc 1"/>
    <w:basedOn w:val="a1"/>
    <w:next w:val="a1"/>
    <w:link w:val="1c"/>
    <w:uiPriority w:val="39"/>
    <w:pPr>
      <w:tabs>
        <w:tab w:val="right" w:leader="dot" w:pos="9825"/>
      </w:tabs>
      <w:spacing w:after="0" w:line="360" w:lineRule="auto"/>
    </w:pPr>
    <w:rPr>
      <w:rFonts w:ascii="Arial" w:hAnsi="Arial"/>
      <w:sz w:val="24"/>
    </w:rPr>
  </w:style>
  <w:style w:type="character" w:customStyle="1" w:styleId="1c">
    <w:name w:val="Оглавление 1 Знак"/>
    <w:basedOn w:val="1"/>
    <w:link w:val="1b"/>
    <w:rPr>
      <w:rFonts w:ascii="Arial" w:hAnsi="Arial"/>
      <w:sz w:val="24"/>
    </w:rPr>
  </w:style>
  <w:style w:type="paragraph" w:styleId="afb">
    <w:name w:val="List Paragraph"/>
    <w:basedOn w:val="a1"/>
    <w:link w:val="afc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c">
    <w:name w:val="Абзац списка Знак"/>
    <w:basedOn w:val="1"/>
    <w:link w:val="afb"/>
    <w:rPr>
      <w:rFonts w:ascii="Calibri" w:hAnsi="Calibri"/>
    </w:rPr>
  </w:style>
  <w:style w:type="paragraph" w:customStyle="1" w:styleId="bullet">
    <w:name w:val="bullet"/>
    <w:basedOn w:val="a1"/>
    <w:link w:val="bullet0"/>
    <w:pPr>
      <w:numPr>
        <w:numId w:val="3"/>
      </w:numPr>
      <w:spacing w:after="0" w:line="360" w:lineRule="auto"/>
    </w:pPr>
    <w:rPr>
      <w:rFonts w:ascii="Arial" w:hAnsi="Arial"/>
    </w:rPr>
  </w:style>
  <w:style w:type="character" w:customStyle="1" w:styleId="bullet0">
    <w:name w:val="bullet"/>
    <w:basedOn w:val="1"/>
    <w:link w:val="bullet"/>
    <w:rPr>
      <w:rFonts w:ascii="Arial" w:hAnsi="Arial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d">
    <w:name w:val="caption"/>
    <w:basedOn w:val="a1"/>
    <w:next w:val="a1"/>
    <w:link w:val="afe"/>
    <w:pPr>
      <w:widowControl w:val="0"/>
      <w:spacing w:before="240" w:after="0" w:line="360" w:lineRule="auto"/>
      <w:jc w:val="center"/>
    </w:pPr>
    <w:rPr>
      <w:rFonts w:ascii="Arial" w:hAnsi="Arial"/>
      <w:b/>
      <w:sz w:val="36"/>
    </w:rPr>
  </w:style>
  <w:style w:type="character" w:customStyle="1" w:styleId="afe">
    <w:name w:val="Название объекта Знак"/>
    <w:basedOn w:val="1"/>
    <w:link w:val="afd"/>
    <w:rPr>
      <w:rFonts w:ascii="Arial" w:hAnsi="Arial"/>
      <w:b/>
      <w:sz w:val="36"/>
    </w:rPr>
  </w:style>
  <w:style w:type="paragraph" w:styleId="91">
    <w:name w:val="toc 9"/>
    <w:next w:val="a1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1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d">
    <w:name w:val="Номер страницы1"/>
    <w:link w:val="aff"/>
    <w:rPr>
      <w:rFonts w:ascii="Arial" w:hAnsi="Arial"/>
      <w:sz w:val="16"/>
    </w:rPr>
  </w:style>
  <w:style w:type="character" w:styleId="aff">
    <w:name w:val="page number"/>
    <w:link w:val="1d"/>
    <w:rPr>
      <w:rFonts w:ascii="Arial" w:hAnsi="Arial"/>
      <w:sz w:val="16"/>
    </w:rPr>
  </w:style>
  <w:style w:type="paragraph" w:customStyle="1" w:styleId="aff0">
    <w:name w:val="выделение цвет"/>
    <w:basedOn w:val="a1"/>
    <w:link w:val="aff1"/>
    <w:pPr>
      <w:spacing w:after="0" w:line="360" w:lineRule="auto"/>
      <w:jc w:val="both"/>
    </w:pPr>
    <w:rPr>
      <w:rFonts w:ascii="Times New Roman" w:hAnsi="Times New Roman"/>
      <w:b/>
      <w:color w:val="2C8DE6"/>
      <w:u w:val="single"/>
    </w:rPr>
  </w:style>
  <w:style w:type="character" w:customStyle="1" w:styleId="aff1">
    <w:name w:val="выделение цвет"/>
    <w:basedOn w:val="1"/>
    <w:link w:val="aff0"/>
    <w:rPr>
      <w:rFonts w:ascii="Times New Roman" w:hAnsi="Times New Roman"/>
      <w:b/>
      <w:color w:val="2C8DE6"/>
      <w:u w:val="single"/>
    </w:rPr>
  </w:style>
  <w:style w:type="paragraph" w:styleId="51">
    <w:name w:val="toc 5"/>
    <w:next w:val="a1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2">
    <w:name w:val="annotation subject"/>
    <w:basedOn w:val="aff3"/>
    <w:next w:val="aff3"/>
    <w:link w:val="aff4"/>
    <w:rPr>
      <w:b/>
    </w:rPr>
  </w:style>
  <w:style w:type="character" w:customStyle="1" w:styleId="aff4">
    <w:name w:val="Тема примечания Знак"/>
    <w:basedOn w:val="aff5"/>
    <w:link w:val="aff2"/>
    <w:rPr>
      <w:rFonts w:ascii="Times New Roman" w:hAnsi="Times New Roman"/>
      <w:b/>
      <w:sz w:val="20"/>
    </w:rPr>
  </w:style>
  <w:style w:type="paragraph" w:styleId="aff6">
    <w:name w:val="header"/>
    <w:basedOn w:val="a1"/>
    <w:link w:val="a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Верхний колонтитул Знак"/>
    <w:basedOn w:val="1"/>
    <w:link w:val="aff6"/>
  </w:style>
  <w:style w:type="paragraph" w:styleId="aff3">
    <w:name w:val="annotation text"/>
    <w:basedOn w:val="a1"/>
    <w:link w:val="aff5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f5">
    <w:name w:val="Текст примечания Знак"/>
    <w:basedOn w:val="1"/>
    <w:link w:val="aff3"/>
    <w:rPr>
      <w:rFonts w:ascii="Times New Roman" w:hAnsi="Times New Roman"/>
      <w:sz w:val="20"/>
    </w:rPr>
  </w:style>
  <w:style w:type="paragraph" w:styleId="aff8">
    <w:name w:val="Subtitle"/>
    <w:next w:val="a1"/>
    <w:link w:val="af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9">
    <w:name w:val="Подзаголовок Знак"/>
    <w:link w:val="aff8"/>
    <w:rPr>
      <w:rFonts w:ascii="XO Thames" w:hAnsi="XO Thames"/>
      <w:i/>
      <w:sz w:val="24"/>
    </w:rPr>
  </w:style>
  <w:style w:type="paragraph" w:styleId="affa">
    <w:name w:val="Title"/>
    <w:next w:val="a1"/>
    <w:link w:val="af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b">
    <w:name w:val="Заголовок Знак"/>
    <w:link w:val="aff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8"/>
    </w:rPr>
  </w:style>
  <w:style w:type="paragraph" w:customStyle="1" w:styleId="ListaBlack">
    <w:name w:val="Lista Black"/>
    <w:basedOn w:val="af3"/>
    <w:link w:val="ListaBlack0"/>
    <w:pPr>
      <w:keepNext/>
      <w:numPr>
        <w:numId w:val="4"/>
      </w:numPr>
      <w:spacing w:after="120" w:line="240" w:lineRule="auto"/>
      <w:jc w:val="left"/>
    </w:pPr>
    <w:rPr>
      <w:rFonts w:ascii="Calibri" w:hAnsi="Calibri"/>
      <w:sz w:val="20"/>
    </w:rPr>
  </w:style>
  <w:style w:type="character" w:customStyle="1" w:styleId="ListaBlack0">
    <w:name w:val="Lista Black"/>
    <w:basedOn w:val="af4"/>
    <w:link w:val="ListaBlack"/>
    <w:rPr>
      <w:rFonts w:ascii="Calibri" w:hAnsi="Calibri"/>
      <w:sz w:val="20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customStyle="1" w:styleId="-1">
    <w:name w:val="!Заголовок-1"/>
    <w:basedOn w:val="10"/>
    <w:link w:val="-10"/>
  </w:style>
  <w:style w:type="character" w:customStyle="1" w:styleId="-10">
    <w:name w:val="!Заголовок-1"/>
    <w:basedOn w:val="11"/>
    <w:link w:val="-1"/>
    <w:rPr>
      <w:rFonts w:ascii="Arial" w:hAnsi="Arial"/>
      <w:b/>
      <w:caps/>
      <w:color w:val="2C8DE6"/>
      <w:sz w:val="36"/>
    </w:rPr>
  </w:style>
  <w:style w:type="paragraph" w:customStyle="1" w:styleId="affc">
    <w:name w:val="!Синий заголовок текста"/>
    <w:basedOn w:val="aff0"/>
    <w:link w:val="affd"/>
  </w:style>
  <w:style w:type="character" w:customStyle="1" w:styleId="affd">
    <w:name w:val="!Синий заголовок текста"/>
    <w:basedOn w:val="aff1"/>
    <w:link w:val="affc"/>
    <w:rPr>
      <w:rFonts w:ascii="Times New Roman" w:hAnsi="Times New Roman"/>
      <w:b/>
      <w:color w:val="2C8DE6"/>
      <w:u w:val="single"/>
    </w:rPr>
  </w:style>
  <w:style w:type="paragraph" w:customStyle="1" w:styleId="1e">
    <w:name w:val="Знак примечания1"/>
    <w:basedOn w:val="13"/>
    <w:link w:val="affe"/>
    <w:rPr>
      <w:sz w:val="16"/>
    </w:rPr>
  </w:style>
  <w:style w:type="character" w:styleId="affe">
    <w:name w:val="annotation reference"/>
    <w:basedOn w:val="a2"/>
    <w:link w:val="1e"/>
    <w:rPr>
      <w:sz w:val="16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4"/>
    </w:rPr>
  </w:style>
  <w:style w:type="paragraph" w:customStyle="1" w:styleId="Docsubtitle1">
    <w:name w:val="Doc subtitle1"/>
    <w:basedOn w:val="a1"/>
    <w:link w:val="Docsubtitle10"/>
    <w:pPr>
      <w:spacing w:after="0" w:line="360" w:lineRule="auto"/>
    </w:pPr>
    <w:rPr>
      <w:rFonts w:ascii="Arial" w:hAnsi="Arial"/>
      <w:b/>
      <w:sz w:val="28"/>
    </w:rPr>
  </w:style>
  <w:style w:type="character" w:customStyle="1" w:styleId="Docsubtitle10">
    <w:name w:val="Doc subtitle1"/>
    <w:basedOn w:val="1"/>
    <w:link w:val="Docsubtitle1"/>
    <w:rPr>
      <w:rFonts w:ascii="Arial" w:hAnsi="Arial"/>
      <w:b/>
      <w:sz w:val="28"/>
    </w:rPr>
  </w:style>
  <w:style w:type="table" w:styleId="afff">
    <w:name w:val="Table Grid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</cp:lastModifiedBy>
  <cp:revision>2</cp:revision>
  <dcterms:created xsi:type="dcterms:W3CDTF">2024-10-17T12:33:00Z</dcterms:created>
  <dcterms:modified xsi:type="dcterms:W3CDTF">2024-10-17T12:59:00Z</dcterms:modified>
</cp:coreProperties>
</file>