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2252118F" w14:textId="32749E41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6F1DD9">
        <w:rPr>
          <w:rFonts w:eastAsia="Times New Roman" w:cs="Times New Roman"/>
          <w:color w:val="000000"/>
          <w:sz w:val="40"/>
          <w:szCs w:val="40"/>
        </w:rPr>
        <w:t>Художественная роспись по дереву»</w:t>
      </w:r>
    </w:p>
    <w:p w14:paraId="75E5ACB4" w14:textId="77777777" w:rsidR="005A0A6C" w:rsidRDefault="005A0A6C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73832C05" w14:textId="4FB3AC8E" w:rsidR="005A0A6C" w:rsidRDefault="00602A6A" w:rsidP="005A0A6C">
      <w:pPr>
        <w:spacing w:line="240" w:lineRule="auto"/>
        <w:jc w:val="center"/>
        <w:rPr>
          <w:rFonts w:eastAsia="Arial Unicode MS" w:cs="Times New Roman"/>
          <w:sz w:val="36"/>
          <w:szCs w:val="36"/>
        </w:rPr>
      </w:pPr>
      <w:r>
        <w:rPr>
          <w:rFonts w:eastAsia="Arial Unicode MS" w:cs="Times New Roman"/>
          <w:sz w:val="36"/>
          <w:szCs w:val="36"/>
        </w:rPr>
        <w:t>Региональный</w:t>
      </w:r>
      <w:r w:rsidR="005A0A6C" w:rsidRPr="00EB4FF8">
        <w:rPr>
          <w:rFonts w:eastAsia="Arial Unicode MS" w:cs="Times New Roman"/>
          <w:sz w:val="36"/>
          <w:szCs w:val="36"/>
        </w:rPr>
        <w:t xml:space="preserve"> этап</w:t>
      </w:r>
      <w:r w:rsidR="005A0A6C">
        <w:rPr>
          <w:rFonts w:eastAsia="Arial Unicode MS" w:cs="Times New Roman"/>
          <w:sz w:val="36"/>
          <w:szCs w:val="36"/>
        </w:rPr>
        <w:t xml:space="preserve"> </w:t>
      </w:r>
      <w:r w:rsidR="005A0A6C" w:rsidRPr="00D83E4E">
        <w:rPr>
          <w:rFonts w:eastAsia="Arial Unicode MS" w:cs="Times New Roman"/>
          <w:sz w:val="36"/>
          <w:szCs w:val="36"/>
        </w:rPr>
        <w:t>Чемпионата по профессиональному мастерству</w:t>
      </w:r>
      <w:r w:rsidR="005A0A6C">
        <w:rPr>
          <w:rFonts w:eastAsia="Arial Unicode MS" w:cs="Times New Roman"/>
          <w:sz w:val="36"/>
          <w:szCs w:val="36"/>
        </w:rPr>
        <w:t xml:space="preserve"> «Профессионалы» </w:t>
      </w:r>
    </w:p>
    <w:p w14:paraId="652631E6" w14:textId="0A3CB042" w:rsidR="005A0A6C" w:rsidRDefault="005A0A6C" w:rsidP="005A0A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647B5">
        <w:rPr>
          <w:rFonts w:eastAsia="Arial Unicode MS" w:cs="Times New Roman"/>
          <w:sz w:val="36"/>
          <w:szCs w:val="36"/>
        </w:rPr>
        <w:t>ЮНИОРЫ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sz w:val="36"/>
          <w:szCs w:val="36"/>
        </w:rPr>
      </w:pPr>
    </w:p>
    <w:p w14:paraId="554291F1" w14:textId="77777777" w:rsidR="005A0A6C" w:rsidRDefault="005A0A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AA9713A" w14:textId="77777777" w:rsidR="006D3145" w:rsidRDefault="006D314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5169AE03" w14:textId="77777777" w:rsidR="006D3145" w:rsidRDefault="006D314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5E459150" w14:textId="77777777" w:rsidR="006D3145" w:rsidRDefault="006D314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4775BC8" w:rsidR="001A206B" w:rsidRDefault="006F1DD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602A6A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9F03D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9F03D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48A6C684" w:rsidR="001A206B" w:rsidRDefault="009F03D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69255B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3E60867B" w:rsidR="001A206B" w:rsidRDefault="009F03D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9255B">
            <w:rPr>
              <w:rFonts w:eastAsia="Times New Roman" w:cs="Times New Roman"/>
              <w:color w:val="000000"/>
              <w:sz w:val="28"/>
              <w:szCs w:val="28"/>
            </w:rPr>
            <w:t>6</w:t>
          </w:r>
        </w:p>
        <w:p w14:paraId="2E05C76D" w14:textId="53BF2DF6" w:rsidR="001A206B" w:rsidRDefault="009F03D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9255B">
            <w:rPr>
              <w:rFonts w:eastAsia="Times New Roman" w:cs="Times New Roman"/>
              <w:color w:val="000000"/>
              <w:sz w:val="28"/>
              <w:szCs w:val="28"/>
            </w:rPr>
            <w:t>7</w:t>
          </w:r>
        </w:p>
        <w:p w14:paraId="2EC06515" w14:textId="64EB304C" w:rsidR="001A206B" w:rsidRDefault="009F03D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69255B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A8114D">
            <w:fldChar w:fldCharType="end"/>
          </w:r>
          <w:r w:rsidR="0069255B">
            <w:t>8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672794A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6F1DD9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F1DD9">
        <w:rPr>
          <w:rFonts w:eastAsia="Times New Roman" w:cs="Times New Roman"/>
          <w:color w:val="000000"/>
          <w:sz w:val="28"/>
          <w:szCs w:val="28"/>
        </w:rPr>
        <w:t>2</w:t>
      </w:r>
      <w:r w:rsidR="00602A6A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6557C3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6F1DD9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F1DD9">
        <w:rPr>
          <w:rFonts w:eastAsia="Times New Roman" w:cs="Times New Roman"/>
          <w:color w:val="000000"/>
          <w:sz w:val="28"/>
          <w:szCs w:val="28"/>
        </w:rPr>
        <w:t>2</w:t>
      </w:r>
      <w:r w:rsidR="00602A6A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6F1DD9">
        <w:rPr>
          <w:rFonts w:eastAsia="Times New Roman" w:cs="Times New Roman"/>
          <w:color w:val="000000"/>
          <w:sz w:val="28"/>
          <w:szCs w:val="28"/>
        </w:rPr>
        <w:t>Художественная роспись по дереву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Pr="00075F32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075F32">
        <w:rPr>
          <w:rFonts w:eastAsia="Times New Roman" w:cs="Times New Roman"/>
          <w:b/>
          <w:sz w:val="28"/>
          <w:szCs w:val="28"/>
        </w:rPr>
        <w:t>2. Нормативные ссылки</w:t>
      </w:r>
    </w:p>
    <w:p w14:paraId="42F6506D" w14:textId="77777777" w:rsidR="001A206B" w:rsidRPr="00075F3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075F32">
        <w:rPr>
          <w:rFonts w:eastAsia="Times New Roman" w:cs="Times New Roman"/>
          <w:sz w:val="28"/>
          <w:szCs w:val="28"/>
        </w:rPr>
        <w:t>2.1 Правила разработаны на основании следующих документов и источников:</w:t>
      </w:r>
    </w:p>
    <w:p w14:paraId="19BCF945" w14:textId="77777777" w:rsidR="00075F32" w:rsidRPr="00075F32" w:rsidRDefault="00A8114D" w:rsidP="00075F32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075F32">
        <w:rPr>
          <w:rFonts w:eastAsia="Times New Roman" w:cs="Times New Roman"/>
          <w:sz w:val="28"/>
          <w:szCs w:val="28"/>
        </w:rPr>
        <w:t>Трудовой кодекс Российской Федерации от 30.12.2001 № 197-ФЗ.</w:t>
      </w:r>
    </w:p>
    <w:p w14:paraId="0884D322" w14:textId="77777777" w:rsidR="00075F32" w:rsidRPr="00075F32" w:rsidRDefault="00075F32" w:rsidP="00075F32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075F32">
        <w:rPr>
          <w:rFonts w:eastAsia="Times New Roman" w:cs="Times New Roman"/>
          <w:sz w:val="28"/>
          <w:szCs w:val="28"/>
        </w:rPr>
        <w:t>ГОСТ 28246—89 (ИСО 4618-1-3—84) «Краски и лаки. Термины и определения»</w:t>
      </w:r>
    </w:p>
    <w:p w14:paraId="69CFEB55" w14:textId="77777777" w:rsidR="00075F32" w:rsidRPr="00075F32" w:rsidRDefault="00075F32" w:rsidP="00075F32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075F32">
        <w:rPr>
          <w:rFonts w:eastAsia="Times New Roman" w:cs="Times New Roman"/>
          <w:sz w:val="28"/>
          <w:szCs w:val="28"/>
        </w:rPr>
        <w:t>ГОСТ 29319—92 (ИСО 3668—76) «Материалы лакокрасочные. Метод визуального сравнения цвета»</w:t>
      </w:r>
    </w:p>
    <w:p w14:paraId="3613F111" w14:textId="68840347" w:rsidR="009269AB" w:rsidRPr="00075F32" w:rsidRDefault="00075F32" w:rsidP="00075F32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075F32">
        <w:rPr>
          <w:sz w:val="28"/>
          <w:szCs w:val="28"/>
        </w:rPr>
        <w:t>Санитарно-эпидемиологические требования к условиям труда (СП 2.2.3670-20), утверждены главным государственным санитарным врачом РФ  </w:t>
      </w:r>
      <w:hyperlink r:id="rId10" w:history="1">
        <w:r w:rsidRPr="00075F32">
          <w:rPr>
            <w:rStyle w:val="ae"/>
            <w:color w:val="auto"/>
            <w:sz w:val="28"/>
            <w:szCs w:val="28"/>
            <w:bdr w:val="none" w:sz="0" w:space="0" w:color="auto" w:frame="1"/>
          </w:rPr>
          <w:t>постановлением от 02.12.2020 № 40</w:t>
        </w:r>
      </w:hyperlink>
      <w:r w:rsidRPr="00075F32">
        <w:rPr>
          <w:sz w:val="28"/>
          <w:szCs w:val="28"/>
        </w:rPr>
        <w:t>,</w:t>
      </w:r>
      <w:r w:rsidRPr="00075F32">
        <w:rPr>
          <w:rStyle w:val="ae"/>
          <w:color w:val="auto"/>
          <w:sz w:val="28"/>
          <w:szCs w:val="28"/>
          <w:bdr w:val="none" w:sz="0" w:space="0" w:color="auto" w:frame="1"/>
        </w:rPr>
        <w:t xml:space="preserve"> </w:t>
      </w:r>
      <w:hyperlink r:id="rId11" w:history="1">
        <w:r w:rsidRPr="00075F32">
          <w:rPr>
            <w:rStyle w:val="ae"/>
            <w:color w:val="auto"/>
            <w:sz w:val="28"/>
            <w:szCs w:val="28"/>
            <w:bdr w:val="none" w:sz="0" w:space="0" w:color="auto" w:frame="1"/>
          </w:rPr>
          <w:t>раздел VI</w:t>
        </w:r>
      </w:hyperlink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4FEF46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075F32">
        <w:rPr>
          <w:rFonts w:eastAsia="Times New Roman" w:cs="Times New Roman"/>
          <w:color w:val="000000"/>
          <w:sz w:val="28"/>
          <w:szCs w:val="28"/>
        </w:rPr>
        <w:t>Художественная роспись по дереву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75F32">
        <w:rPr>
          <w:rFonts w:eastAsia="Times New Roman" w:cs="Times New Roman"/>
          <w:color w:val="000000"/>
          <w:sz w:val="28"/>
          <w:szCs w:val="28"/>
        </w:rPr>
        <w:t>художник росписи по дереву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 xml:space="preserve">и имеющие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3A30FB5" w14:textId="6DB65A09" w:rsidR="0091284C" w:rsidRPr="0091284C" w:rsidRDefault="0091284C" w:rsidP="0091284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284C">
        <w:rPr>
          <w:rFonts w:eastAsia="Times New Roman" w:cs="Times New Roman"/>
          <w:color w:val="000000"/>
          <w:sz w:val="28"/>
          <w:szCs w:val="28"/>
        </w:rPr>
        <w:t xml:space="preserve"> ознакомиться с инструкцией по </w:t>
      </w:r>
      <w:r>
        <w:rPr>
          <w:rFonts w:eastAsia="Times New Roman" w:cs="Times New Roman"/>
          <w:color w:val="000000"/>
          <w:sz w:val="28"/>
          <w:szCs w:val="28"/>
        </w:rPr>
        <w:t>охране труда</w:t>
      </w:r>
      <w:r w:rsidRPr="0091284C">
        <w:rPr>
          <w:rFonts w:eastAsia="Times New Roman" w:cs="Times New Roman"/>
          <w:color w:val="000000"/>
          <w:sz w:val="28"/>
          <w:szCs w:val="28"/>
        </w:rPr>
        <w:t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14:paraId="619E6FBD" w14:textId="77777777" w:rsidR="0091284C" w:rsidRPr="0091284C" w:rsidRDefault="0091284C" w:rsidP="0091284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284C">
        <w:rPr>
          <w:rFonts w:eastAsia="Times New Roman" w:cs="Times New Roman"/>
          <w:color w:val="000000"/>
          <w:sz w:val="28"/>
          <w:szCs w:val="28"/>
        </w:rPr>
        <w:t>Проверить специальную одежду, средства индивидуальной защиты. Надеть необходимые средства защиты для выполнения подготовки рабочих мест, инструмента и оборудования.</w:t>
      </w:r>
    </w:p>
    <w:p w14:paraId="16318F76" w14:textId="77777777" w:rsidR="0091284C" w:rsidRPr="0091284C" w:rsidRDefault="0091284C" w:rsidP="0091284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284C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</w:t>
      </w:r>
      <w:r w:rsidRPr="0091284C">
        <w:rPr>
          <w:rFonts w:eastAsia="Times New Roman" w:cs="Times New Roman"/>
          <w:color w:val="000000"/>
          <w:sz w:val="28"/>
          <w:szCs w:val="28"/>
        </w:rPr>
        <w:lastRenderedPageBreak/>
        <w:t xml:space="preserve">инструктажа по работе на оборудовании по форме, определенной Оргкомитетом. </w:t>
      </w:r>
    </w:p>
    <w:p w14:paraId="2EE94316" w14:textId="16773768" w:rsidR="0091284C" w:rsidRPr="0091284C" w:rsidRDefault="0091284C" w:rsidP="0091284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284C">
        <w:rPr>
          <w:rFonts w:eastAsia="Times New Roman" w:cs="Times New Roman"/>
          <w:color w:val="000000"/>
          <w:sz w:val="28"/>
          <w:szCs w:val="28"/>
        </w:rPr>
        <w:t xml:space="preserve"> Подготовить рабочее место: проверить исправность стола, стула, и подставки под ноги, в случае их </w:t>
      </w:r>
      <w:r>
        <w:rPr>
          <w:rFonts w:eastAsia="Times New Roman" w:cs="Times New Roman"/>
          <w:color w:val="000000"/>
          <w:sz w:val="28"/>
          <w:szCs w:val="28"/>
        </w:rPr>
        <w:t>неисправности сообщить Эксперту.</w:t>
      </w:r>
    </w:p>
    <w:p w14:paraId="10D9E91B" w14:textId="5B366D81" w:rsidR="0091284C" w:rsidRPr="0091284C" w:rsidRDefault="0091284C" w:rsidP="0091284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284C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</w:t>
      </w:r>
      <w:r>
        <w:rPr>
          <w:rFonts w:eastAsia="Times New Roman" w:cs="Times New Roman"/>
          <w:color w:val="000000"/>
          <w:sz w:val="28"/>
          <w:szCs w:val="28"/>
        </w:rPr>
        <w:t>те.</w:t>
      </w:r>
      <w:r w:rsidRPr="0091284C">
        <w:rPr>
          <w:rFonts w:eastAsia="Times New Roman" w:cs="Times New Roman"/>
          <w:color w:val="000000"/>
          <w:sz w:val="28"/>
          <w:szCs w:val="28"/>
        </w:rPr>
        <w:tab/>
      </w:r>
    </w:p>
    <w:p w14:paraId="4A51D096" w14:textId="24A6DCF2" w:rsidR="001A206B" w:rsidRPr="0091284C" w:rsidRDefault="0091284C" w:rsidP="0091284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284C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720B4767" w14:textId="0F7043DD" w:rsidR="00AC4F91" w:rsidRDefault="00AC4F91" w:rsidP="0091284C">
      <w:pPr>
        <w:pStyle w:val="af6"/>
        <w:numPr>
          <w:ilvl w:val="0"/>
          <w:numId w:val="12"/>
        </w:num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r w:rsidR="0091284C" w:rsidRPr="00AC4F91">
        <w:rPr>
          <w:rFonts w:cs="Times New Roman"/>
          <w:sz w:val="28"/>
          <w:szCs w:val="28"/>
        </w:rPr>
        <w:t xml:space="preserve">сли рабочее место </w:t>
      </w:r>
      <w:r w:rsidR="00602A6A" w:rsidRPr="00AC4F91">
        <w:rPr>
          <w:rFonts w:cs="Times New Roman"/>
          <w:sz w:val="28"/>
          <w:szCs w:val="28"/>
        </w:rPr>
        <w:t>недостаточно</w:t>
      </w:r>
      <w:r w:rsidRPr="00AC4F91">
        <w:rPr>
          <w:rFonts w:cs="Times New Roman"/>
          <w:sz w:val="28"/>
          <w:szCs w:val="28"/>
        </w:rPr>
        <w:t xml:space="preserve"> освещено или освещение отсутствует вообще;</w:t>
      </w:r>
    </w:p>
    <w:p w14:paraId="33D4E71B" w14:textId="77777777" w:rsidR="00AC4F91" w:rsidRDefault="00AC4F91" w:rsidP="00AC4F91">
      <w:pPr>
        <w:pStyle w:val="af6"/>
        <w:numPr>
          <w:ilvl w:val="0"/>
          <w:numId w:val="12"/>
        </w:num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оборудование не подключено</w:t>
      </w:r>
      <w:r w:rsidR="0091284C" w:rsidRPr="00AC4F91">
        <w:rPr>
          <w:rFonts w:cs="Times New Roman"/>
          <w:sz w:val="28"/>
          <w:szCs w:val="28"/>
        </w:rPr>
        <w:t xml:space="preserve"> в электросеть;</w:t>
      </w:r>
    </w:p>
    <w:p w14:paraId="51EE87BA" w14:textId="44D8395E" w:rsidR="0091284C" w:rsidRPr="00AC4F91" w:rsidRDefault="00AC4F91" w:rsidP="00AC4F91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C4F91">
        <w:rPr>
          <w:rFonts w:cs="Times New Roman"/>
          <w:sz w:val="28"/>
          <w:szCs w:val="28"/>
        </w:rPr>
        <w:t xml:space="preserve">если </w:t>
      </w:r>
      <w:r w:rsidR="00602A6A" w:rsidRPr="00AC4F91">
        <w:rPr>
          <w:rFonts w:cs="Times New Roman"/>
          <w:sz w:val="28"/>
          <w:szCs w:val="28"/>
        </w:rPr>
        <w:t>неправильно</w:t>
      </w:r>
      <w:r w:rsidRPr="00AC4F91">
        <w:rPr>
          <w:rFonts w:cs="Times New Roman"/>
          <w:sz w:val="28"/>
          <w:szCs w:val="28"/>
        </w:rPr>
        <w:t xml:space="preserve"> установлен</w:t>
      </w:r>
      <w:r>
        <w:rPr>
          <w:rFonts w:cs="Times New Roman"/>
          <w:sz w:val="28"/>
          <w:szCs w:val="28"/>
        </w:rPr>
        <w:t xml:space="preserve"> стол.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</w:t>
      </w:r>
      <w:bookmarkStart w:id="5" w:name="_GoBack"/>
      <w:bookmarkEnd w:id="5"/>
      <w:r>
        <w:rPr>
          <w:rFonts w:eastAsia="Times New Roman" w:cs="Times New Roman"/>
          <w:color w:val="000000"/>
          <w:sz w:val="28"/>
          <w:szCs w:val="28"/>
        </w:rPr>
        <w:t>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4046E409" w14:textId="0349E186" w:rsidR="00F43B60" w:rsidRPr="0070216C" w:rsidRDefault="00A8114D" w:rsidP="00F43B60">
      <w:pPr>
        <w:spacing w:before="24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43B60" w:rsidRPr="0070216C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14:paraId="7AA6FFEA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73B49B42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t>- соблюдать настоящую инструкцию;</w:t>
      </w:r>
    </w:p>
    <w:p w14:paraId="72B51880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lastRenderedPageBreak/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2879EB80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684C50DC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52C6ED13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3481D3FC" w14:textId="77777777" w:rsidR="00F43B60" w:rsidRPr="0070216C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216C">
        <w:rPr>
          <w:rFonts w:cs="Times New Roman"/>
          <w:sz w:val="28"/>
          <w:szCs w:val="28"/>
        </w:rPr>
        <w:t xml:space="preserve">- включение электроприборов осуществляется только с разрешения эксперта. </w:t>
      </w:r>
    </w:p>
    <w:p w14:paraId="2A2550A2" w14:textId="5FF06EF6" w:rsidR="001A206B" w:rsidRPr="00F43B60" w:rsidRDefault="00F43B60" w:rsidP="00F43B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5.3. </w:t>
      </w:r>
      <w:r w:rsidRPr="0070216C"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46E6A5A3" w:rsidR="001A206B" w:rsidRDefault="00F43B60" w:rsidP="00F43B6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43B60">
        <w:rPr>
          <w:rFonts w:eastAsia="Times New Roman" w:cs="Times New Roman"/>
          <w:color w:val="000000"/>
          <w:sz w:val="28"/>
          <w:szCs w:val="28"/>
        </w:rPr>
        <w:t>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40445AFB" w14:textId="54472A4A" w:rsidR="00F43B60" w:rsidRPr="00F43B60" w:rsidRDefault="00F43B60" w:rsidP="00F43B6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43B60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1963189E" w14:textId="5825A1EB" w:rsidR="00F43B60" w:rsidRPr="00F43B60" w:rsidRDefault="00F43B60" w:rsidP="00F43B6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43B60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09B4192D" w14:textId="17208DF7" w:rsidR="00F43B60" w:rsidRPr="00F43B60" w:rsidRDefault="00F43B60" w:rsidP="00F43B6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43B60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5D369A87" w14:textId="3DBF7B76" w:rsidR="00F43B60" w:rsidRPr="00F43B60" w:rsidRDefault="00F43B60" w:rsidP="00F43B6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43B60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12D31C51" w14:textId="6255A702" w:rsidR="00F43B60" w:rsidRPr="00F43B60" w:rsidRDefault="00F43B60" w:rsidP="00F43B6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43B60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0AF4DC22" w:rsidR="001A206B" w:rsidRPr="00F43B60" w:rsidRDefault="001A206B" w:rsidP="00F43B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F43B60">
      <w:footerReference w:type="default" r:id="rId12"/>
      <w:footerReference w:type="first" r:id="rId13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F59E3" w14:textId="77777777" w:rsidR="009F03D0" w:rsidRDefault="009F03D0">
      <w:pPr>
        <w:spacing w:line="240" w:lineRule="auto"/>
      </w:pPr>
      <w:r>
        <w:separator/>
      </w:r>
    </w:p>
  </w:endnote>
  <w:endnote w:type="continuationSeparator" w:id="0">
    <w:p w14:paraId="672BD836" w14:textId="77777777" w:rsidR="009F03D0" w:rsidRDefault="009F0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602A6A">
      <w:rPr>
        <w:rFonts w:ascii="Calibri" w:hAnsi="Calibri"/>
        <w:noProof/>
        <w:color w:val="000000"/>
        <w:sz w:val="22"/>
        <w:szCs w:val="22"/>
      </w:rPr>
      <w:t>4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05BC8" w14:textId="77777777" w:rsidR="009F03D0" w:rsidRDefault="009F03D0">
      <w:pPr>
        <w:spacing w:line="240" w:lineRule="auto"/>
      </w:pPr>
      <w:r>
        <w:separator/>
      </w:r>
    </w:p>
  </w:footnote>
  <w:footnote w:type="continuationSeparator" w:id="0">
    <w:p w14:paraId="75B3AE7D" w14:textId="77777777" w:rsidR="009F03D0" w:rsidRDefault="009F03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D0E"/>
    <w:multiLevelType w:val="hybridMultilevel"/>
    <w:tmpl w:val="51E29C9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E145761"/>
    <w:multiLevelType w:val="multilevel"/>
    <w:tmpl w:val="D666B66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75F32"/>
    <w:rsid w:val="00195C80"/>
    <w:rsid w:val="001A206B"/>
    <w:rsid w:val="00325995"/>
    <w:rsid w:val="003369CC"/>
    <w:rsid w:val="00584FB3"/>
    <w:rsid w:val="005A0A6C"/>
    <w:rsid w:val="00602A6A"/>
    <w:rsid w:val="0069255B"/>
    <w:rsid w:val="006D3145"/>
    <w:rsid w:val="006F1DD9"/>
    <w:rsid w:val="00775C1B"/>
    <w:rsid w:val="008461E1"/>
    <w:rsid w:val="0091284C"/>
    <w:rsid w:val="009269AB"/>
    <w:rsid w:val="00940A53"/>
    <w:rsid w:val="009F03D0"/>
    <w:rsid w:val="00A7162A"/>
    <w:rsid w:val="00A8114D"/>
    <w:rsid w:val="00AC4F91"/>
    <w:rsid w:val="00B366B4"/>
    <w:rsid w:val="00F43B60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E2389886-9F79-430E-97C0-C7BBD14A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hguru.com/away2.php?req=doc&amp;base=LAW&amp;n=372741&amp;dst=100163&amp;date=10.03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uhguru.com/away2.php?req=doc&amp;base=LAW&amp;n=372741&amp;dst=100004&amp;date=10.03.202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9FC68D-EEFE-495E-A992-A98CF98F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123</cp:lastModifiedBy>
  <cp:revision>10</cp:revision>
  <dcterms:created xsi:type="dcterms:W3CDTF">2023-10-10T08:16:00Z</dcterms:created>
  <dcterms:modified xsi:type="dcterms:W3CDTF">2024-10-18T09:57:00Z</dcterms:modified>
</cp:coreProperties>
</file>