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Arial Unicode MS" w:hAnsi="Times New Roman" w:cs="Times New Roman"/>
          <w:sz w:val="32"/>
          <w:szCs w:val="56"/>
        </w:rPr>
        <w:id w:val="326794676"/>
        <w:docPartObj>
          <w:docPartGallery w:val="Cover Pages"/>
          <w:docPartUnique/>
        </w:docPartObj>
      </w:sdtPr>
      <w:sdtContent>
        <w:p w:rsidR="00415C41" w:rsidRDefault="00415C41">
          <w:pPr>
            <w:spacing w:after="0" w:line="240" w:lineRule="auto"/>
            <w:ind w:left="-1276"/>
            <w:rPr>
              <w:rFonts w:ascii="Times New Roman" w:eastAsia="Arial Unicode MS" w:hAnsi="Times New Roman" w:cs="Times New Roman"/>
              <w:sz w:val="32"/>
              <w:szCs w:val="56"/>
            </w:rPr>
          </w:pPr>
        </w:p>
        <w:p w:rsidR="00415C41" w:rsidRDefault="00415C41">
          <w:pPr>
            <w:spacing w:after="0" w:line="240" w:lineRule="auto"/>
            <w:ind w:left="-1276"/>
            <w:rPr>
              <w:rFonts w:ascii="Times New Roman" w:eastAsia="Arial Unicode MS" w:hAnsi="Times New Roman" w:cs="Times New Roman"/>
              <w:sz w:val="32"/>
              <w:szCs w:val="56"/>
            </w:rPr>
          </w:pPr>
        </w:p>
        <w:p w:rsidR="00415C41" w:rsidRDefault="00415C41">
          <w:pPr>
            <w:spacing w:after="0" w:line="240" w:lineRule="auto"/>
            <w:ind w:left="-1276"/>
            <w:rPr>
              <w:rFonts w:ascii="Times New Roman" w:eastAsia="Arial Unicode MS" w:hAnsi="Times New Roman" w:cs="Times New Roman"/>
              <w:sz w:val="32"/>
              <w:szCs w:val="56"/>
            </w:rPr>
          </w:pPr>
        </w:p>
        <w:p w:rsidR="00415C41" w:rsidRDefault="00415C41">
          <w:pPr>
            <w:spacing w:after="0" w:line="240" w:lineRule="auto"/>
            <w:ind w:left="-1276"/>
            <w:rPr>
              <w:rFonts w:ascii="Times New Roman" w:eastAsia="Arial Unicode MS" w:hAnsi="Times New Roman" w:cs="Times New Roman"/>
              <w:sz w:val="32"/>
              <w:szCs w:val="56"/>
            </w:rPr>
          </w:pPr>
        </w:p>
        <w:p w:rsidR="00415C41" w:rsidRDefault="00415C41">
          <w:pPr>
            <w:spacing w:after="0" w:line="240" w:lineRule="auto"/>
            <w:ind w:left="-1276"/>
            <w:rPr>
              <w:rFonts w:ascii="Times New Roman" w:eastAsia="Arial Unicode MS" w:hAnsi="Times New Roman" w:cs="Times New Roman"/>
              <w:sz w:val="32"/>
              <w:szCs w:val="56"/>
            </w:rPr>
          </w:pPr>
        </w:p>
        <w:p w:rsidR="00415C41" w:rsidRDefault="00415C41">
          <w:pPr>
            <w:spacing w:after="0" w:line="240" w:lineRule="auto"/>
            <w:ind w:left="-1276"/>
            <w:rPr>
              <w:rFonts w:ascii="Times New Roman" w:eastAsia="Arial Unicode MS" w:hAnsi="Times New Roman" w:cs="Times New Roman"/>
              <w:sz w:val="32"/>
              <w:szCs w:val="56"/>
            </w:rPr>
          </w:pPr>
        </w:p>
        <w:p w:rsidR="00415C41" w:rsidRDefault="00CC07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72"/>
              <w:szCs w:val="72"/>
              <w:lang w:eastAsia="ru-RU"/>
            </w:rPr>
            <w:t xml:space="preserve">ИНСТРУКЦИЯ ПО ОХРАНЕ ТРУДА </w:t>
          </w:r>
          <w:r>
            <w:rPr>
              <w:rFonts w:ascii="Times New Roman" w:eastAsia="Times New Roman" w:hAnsi="Times New Roman" w:cs="Times New Roman"/>
              <w:sz w:val="72"/>
              <w:szCs w:val="72"/>
              <w:lang w:eastAsia="ru-RU"/>
            </w:rPr>
            <w:t>КОМПЕТЕНЦИИ «ЛАБОРАТОРНЫЙ МЕДИЦИНСКИЙ АНАЛИЗ»</w:t>
          </w:r>
        </w:p>
        <w:p w:rsidR="00415C41" w:rsidRDefault="00415C41">
          <w:pPr>
            <w:rPr>
              <w:rFonts w:ascii="Times New Roman" w:eastAsia="Times New Roman" w:hAnsi="Times New Roman" w:cs="Times New Roman"/>
              <w:sz w:val="72"/>
              <w:szCs w:val="72"/>
              <w:lang w:eastAsia="ru-RU"/>
            </w:rPr>
          </w:pPr>
        </w:p>
        <w:p w:rsidR="00415C41" w:rsidRDefault="00415C41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15C41" w:rsidRDefault="00415C41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15C41" w:rsidRDefault="00415C41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15C41" w:rsidRDefault="00415C41">
          <w:pPr>
            <w:spacing w:after="0" w:line="24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414FB" w:rsidRDefault="006414FB">
          <w:pPr>
            <w:spacing w:after="0" w:line="24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414FB" w:rsidRDefault="006414FB">
          <w:pPr>
            <w:spacing w:after="0" w:line="24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15C41" w:rsidRDefault="00415C41">
          <w:pPr>
            <w:spacing w:after="0" w:line="240" w:lineRule="auto"/>
            <w:rPr>
              <w:rFonts w:ascii="Times New Roman" w:eastAsia="Arial Unicode MS" w:hAnsi="Times New Roman" w:cs="Times New Roman"/>
              <w:sz w:val="32"/>
              <w:szCs w:val="32"/>
            </w:rPr>
          </w:pPr>
        </w:p>
        <w:p w:rsidR="00415C41" w:rsidRDefault="00415C41">
          <w:pPr>
            <w:spacing w:after="0"/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</w:p>
      </w:sdtContent>
    </w:sdt>
    <w:p w:rsidR="00415C41" w:rsidRDefault="00CC070D">
      <w:pPr>
        <w:pStyle w:val="af6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415C41" w:rsidRDefault="00415C41">
      <w:pPr>
        <w:pStyle w:val="10"/>
        <w:tabs>
          <w:tab w:val="right" w:leader="dot" w:pos="9911"/>
        </w:tabs>
        <w:spacing w:line="360" w:lineRule="auto"/>
        <w:rPr>
          <w:rFonts w:eastAsia="Times New Roman"/>
          <w:sz w:val="20"/>
          <w:szCs w:val="20"/>
        </w:rPr>
      </w:pPr>
      <w:r w:rsidRPr="00415C41">
        <w:fldChar w:fldCharType="begin"/>
      </w:r>
      <w:r w:rsidR="00CC070D">
        <w:instrText xml:space="preserve"> TOC \o "1-3" \h \z \u </w:instrText>
      </w:r>
      <w:r w:rsidRPr="00415C41">
        <w:fldChar w:fldCharType="separate"/>
      </w:r>
      <w:hyperlink w:anchor="_Toc507427594" w:tooltip="#_Toc507427594" w:history="1">
        <w:r w:rsidR="00CC070D">
          <w:rPr>
            <w:rStyle w:val="af7"/>
            <w:sz w:val="20"/>
            <w:szCs w:val="20"/>
          </w:rPr>
          <w:t>Программа инструктажа по охр</w:t>
        </w:r>
        <w:r w:rsidR="006414FB">
          <w:rPr>
            <w:rStyle w:val="af7"/>
            <w:sz w:val="20"/>
            <w:szCs w:val="20"/>
          </w:rPr>
          <w:t>ане труда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_Toc507427594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rPr>
          <w:rFonts w:eastAsia="Times New Roman"/>
          <w:sz w:val="20"/>
          <w:szCs w:val="20"/>
        </w:rPr>
      </w:pPr>
      <w:hyperlink w:anchor="_Toc507427595" w:tooltip="#_Toc507427595" w:history="1">
        <w:r w:rsidR="00CC070D">
          <w:rPr>
            <w:rStyle w:val="af7"/>
            <w:sz w:val="20"/>
            <w:szCs w:val="20"/>
          </w:rPr>
          <w:t xml:space="preserve">Инструкция по охране труда для участников 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_Toc507427595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22"/>
        <w:tabs>
          <w:tab w:val="right" w:leader="dot" w:pos="9911"/>
        </w:tabs>
        <w:spacing w:line="360" w:lineRule="auto"/>
        <w:ind w:left="567"/>
        <w:rPr>
          <w:rFonts w:eastAsia="Times New Roman"/>
          <w:i/>
          <w:sz w:val="20"/>
          <w:szCs w:val="20"/>
        </w:rPr>
      </w:pPr>
      <w:hyperlink w:anchor="_Toc507427596" w:tooltip="#_Toc507427596" w:history="1">
        <w:r w:rsidR="00CC070D">
          <w:rPr>
            <w:rStyle w:val="af7"/>
            <w:i/>
            <w:sz w:val="20"/>
            <w:szCs w:val="20"/>
          </w:rPr>
          <w:t>1.Общие требования охраны труда</w:t>
        </w:r>
        <w:r w:rsidR="00CC070D">
          <w:rPr>
            <w:i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_Toc507427596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22"/>
        <w:tabs>
          <w:tab w:val="right" w:leader="dot" w:pos="9911"/>
        </w:tabs>
        <w:spacing w:line="360" w:lineRule="auto"/>
        <w:ind w:left="567"/>
        <w:rPr>
          <w:rFonts w:eastAsia="Times New Roman"/>
          <w:i/>
          <w:sz w:val="20"/>
          <w:szCs w:val="20"/>
        </w:rPr>
      </w:pPr>
      <w:hyperlink w:anchor="_Toc507427597" w:tooltip="#_Toc507427597" w:history="1">
        <w:r w:rsidR="00CC070D">
          <w:rPr>
            <w:rStyle w:val="af7"/>
            <w:i/>
            <w:sz w:val="20"/>
            <w:szCs w:val="20"/>
          </w:rPr>
          <w:t>2.Требования охраны труда перед началом работы</w:t>
        </w:r>
        <w:r w:rsidR="00CC070D">
          <w:rPr>
            <w:i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_Toc507427597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22"/>
        <w:tabs>
          <w:tab w:val="right" w:leader="dot" w:pos="9911"/>
        </w:tabs>
        <w:spacing w:line="360" w:lineRule="auto"/>
        <w:ind w:left="567"/>
        <w:rPr>
          <w:rFonts w:eastAsia="Times New Roman"/>
          <w:i/>
          <w:sz w:val="20"/>
          <w:szCs w:val="20"/>
        </w:rPr>
      </w:pPr>
      <w:hyperlink w:anchor="_Toc507427598" w:tooltip="#_Toc507427598" w:history="1">
        <w:r w:rsidR="00CC070D">
          <w:rPr>
            <w:rStyle w:val="af7"/>
            <w:i/>
            <w:sz w:val="20"/>
            <w:szCs w:val="20"/>
          </w:rPr>
          <w:t>3.Требования охраны труда во время работы</w:t>
        </w:r>
        <w:r w:rsidR="00CC070D">
          <w:rPr>
            <w:i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_Toc507427598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22"/>
        <w:tabs>
          <w:tab w:val="right" w:leader="dot" w:pos="9911"/>
        </w:tabs>
        <w:spacing w:line="360" w:lineRule="auto"/>
        <w:ind w:left="567"/>
        <w:rPr>
          <w:rFonts w:eastAsia="Times New Roman"/>
          <w:i/>
          <w:sz w:val="20"/>
          <w:szCs w:val="20"/>
        </w:rPr>
      </w:pPr>
      <w:hyperlink w:anchor="_Toc507427599" w:tooltip="#_Toc507427599" w:history="1">
        <w:r w:rsidR="00CC070D">
          <w:rPr>
            <w:rStyle w:val="af7"/>
            <w:i/>
            <w:sz w:val="20"/>
            <w:szCs w:val="20"/>
          </w:rPr>
          <w:t>4. Требования охраны труда в аварийных ситуациях</w:t>
        </w:r>
        <w:r w:rsidR="00CC070D">
          <w:rPr>
            <w:i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</w:instrText>
        </w:r>
        <w:r w:rsidR="00CC070D">
          <w:rPr>
            <w:sz w:val="20"/>
            <w:szCs w:val="20"/>
          </w:rPr>
          <w:instrText xml:space="preserve">507427599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14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22"/>
        <w:tabs>
          <w:tab w:val="right" w:leader="dot" w:pos="9911"/>
        </w:tabs>
        <w:spacing w:line="360" w:lineRule="auto"/>
        <w:ind w:left="567"/>
        <w:rPr>
          <w:rFonts w:eastAsia="Times New Roman"/>
          <w:i/>
          <w:sz w:val="20"/>
          <w:szCs w:val="20"/>
        </w:rPr>
      </w:pPr>
      <w:hyperlink w:anchor="_Toc507427600" w:tooltip="#_Toc507427600" w:history="1">
        <w:r w:rsidR="00CC070D">
          <w:rPr>
            <w:rStyle w:val="af7"/>
            <w:i/>
            <w:sz w:val="20"/>
            <w:szCs w:val="20"/>
          </w:rPr>
          <w:t>5.Требование охраны труда по окончании работ</w:t>
        </w:r>
        <w:r w:rsidR="00CC070D">
          <w:rPr>
            <w:i/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_Toc507427600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15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rPr>
          <w:rFonts w:eastAsia="Times New Roman"/>
          <w:sz w:val="20"/>
          <w:szCs w:val="20"/>
        </w:rPr>
      </w:pPr>
      <w:hyperlink w:anchor="_Toc507427601" w:tooltip="#_Toc507427601" w:history="1">
        <w:r w:rsidR="00CC070D">
          <w:rPr>
            <w:rStyle w:val="af7"/>
            <w:sz w:val="20"/>
            <w:szCs w:val="20"/>
          </w:rPr>
          <w:t>Инструкция по охране труда для экспертов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_Toc507427601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17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ind w:left="567"/>
        <w:rPr>
          <w:rFonts w:eastAsia="Times New Roman"/>
          <w:sz w:val="20"/>
          <w:szCs w:val="20"/>
        </w:rPr>
      </w:pPr>
      <w:hyperlink w:anchor="_Toc507427602" w:tooltip="#_Toc507427602" w:history="1">
        <w:r w:rsidR="00CC070D">
          <w:rPr>
            <w:rStyle w:val="af7"/>
            <w:i/>
            <w:sz w:val="20"/>
            <w:szCs w:val="20"/>
          </w:rPr>
          <w:t>1.Общие требования охраны труда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_Toc507427602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17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ind w:left="567"/>
        <w:rPr>
          <w:rFonts w:eastAsia="Times New Roman"/>
          <w:sz w:val="20"/>
          <w:szCs w:val="20"/>
        </w:rPr>
      </w:pPr>
      <w:hyperlink w:anchor="_Toc507427603" w:tooltip="#_Toc507427603" w:history="1">
        <w:r w:rsidR="00CC070D">
          <w:rPr>
            <w:rStyle w:val="af7"/>
            <w:i/>
            <w:sz w:val="20"/>
            <w:szCs w:val="20"/>
          </w:rPr>
          <w:t>2.Требования охраны труда перед началом работы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_Toc507427603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19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ind w:left="567"/>
        <w:rPr>
          <w:rFonts w:eastAsia="Times New Roman"/>
          <w:sz w:val="20"/>
          <w:szCs w:val="20"/>
        </w:rPr>
      </w:pPr>
      <w:hyperlink w:anchor="_Toc507427604" w:tooltip="#_Toc507427604" w:history="1">
        <w:r w:rsidR="00CC070D">
          <w:rPr>
            <w:rStyle w:val="af7"/>
            <w:i/>
            <w:sz w:val="20"/>
            <w:szCs w:val="20"/>
          </w:rPr>
          <w:t>3.Требования охраны тр</w:t>
        </w:r>
        <w:r w:rsidR="00CC070D">
          <w:rPr>
            <w:rStyle w:val="af7"/>
            <w:i/>
            <w:sz w:val="20"/>
            <w:szCs w:val="20"/>
          </w:rPr>
          <w:t>уда во время работы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_Toc507427604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20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ind w:left="567"/>
        <w:rPr>
          <w:rFonts w:eastAsia="Times New Roman"/>
          <w:sz w:val="20"/>
          <w:szCs w:val="20"/>
        </w:rPr>
      </w:pPr>
      <w:hyperlink w:anchor="_Toc507427605" w:tooltip="#_Toc507427605" w:history="1">
        <w:r w:rsidR="00CC070D">
          <w:rPr>
            <w:rStyle w:val="af7"/>
            <w:i/>
            <w:sz w:val="20"/>
            <w:szCs w:val="20"/>
          </w:rPr>
          <w:t>4. Требования охраны труда в аварийных ситуациях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_Toc507427605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pStyle w:val="10"/>
        <w:tabs>
          <w:tab w:val="right" w:leader="dot" w:pos="9911"/>
        </w:tabs>
        <w:spacing w:line="360" w:lineRule="auto"/>
        <w:ind w:left="567"/>
        <w:rPr>
          <w:rFonts w:eastAsia="Times New Roman"/>
          <w:sz w:val="22"/>
          <w:szCs w:val="22"/>
        </w:rPr>
      </w:pPr>
      <w:hyperlink w:anchor="_Toc507427606" w:tooltip="#_Toc507427606" w:history="1">
        <w:r w:rsidR="00CC070D">
          <w:rPr>
            <w:rStyle w:val="af7"/>
            <w:i/>
            <w:sz w:val="20"/>
            <w:szCs w:val="20"/>
          </w:rPr>
          <w:t>5.Требование охраны труда по окончании работ</w:t>
        </w:r>
        <w:r w:rsidR="00CC070D">
          <w:rPr>
            <w:sz w:val="20"/>
            <w:szCs w:val="20"/>
          </w:rPr>
          <w:tab/>
        </w:r>
        <w:r>
          <w:rPr>
            <w:sz w:val="20"/>
            <w:szCs w:val="20"/>
          </w:rPr>
          <w:fldChar w:fldCharType="begin"/>
        </w:r>
        <w:r w:rsidR="00CC070D">
          <w:rPr>
            <w:sz w:val="20"/>
            <w:szCs w:val="20"/>
          </w:rPr>
          <w:instrText xml:space="preserve"> PAGEREF _Toc507427606 \h </w:instrText>
        </w:r>
        <w:r>
          <w:rPr>
            <w:sz w:val="20"/>
            <w:szCs w:val="20"/>
          </w:rPr>
        </w:r>
        <w:r>
          <w:rPr>
            <w:sz w:val="20"/>
            <w:szCs w:val="20"/>
          </w:rPr>
          <w:fldChar w:fldCharType="separate"/>
        </w:r>
        <w:r w:rsidR="00CC070D">
          <w:rPr>
            <w:sz w:val="20"/>
            <w:szCs w:val="20"/>
          </w:rPr>
          <w:t>22</w:t>
        </w:r>
        <w:r>
          <w:rPr>
            <w:sz w:val="20"/>
            <w:szCs w:val="20"/>
          </w:rPr>
          <w:fldChar w:fldCharType="end"/>
        </w:r>
      </w:hyperlink>
    </w:p>
    <w:p w:rsidR="00415C41" w:rsidRDefault="00415C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end"/>
      </w:r>
    </w:p>
    <w:p w:rsidR="00415C41" w:rsidRDefault="00415C41">
      <w:pPr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bookmarkStart w:id="0" w:name="_Toc507427594"/>
      <w:r>
        <w:rPr>
          <w:rFonts w:ascii="Times New Roman" w:hAnsi="Times New Roman"/>
          <w:sz w:val="24"/>
          <w:szCs w:val="24"/>
        </w:rPr>
        <w:lastRenderedPageBreak/>
        <w:t xml:space="preserve">Программа инструктажа по охране труда </w:t>
      </w:r>
      <w:bookmarkEnd w:id="0"/>
    </w:p>
    <w:p w:rsidR="00415C41" w:rsidRDefault="00415C41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</w:t>
      </w:r>
      <w:r>
        <w:rPr>
          <w:rFonts w:ascii="Times New Roman" w:hAnsi="Times New Roman" w:cs="Times New Roman"/>
        </w:rPr>
        <w:t>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Общие обязанности учас</w:t>
      </w:r>
      <w:r>
        <w:rPr>
          <w:rFonts w:ascii="Times New Roman" w:hAnsi="Times New Roman" w:cs="Times New Roman"/>
        </w:rPr>
        <w:t>тника и экспертов по охране труда, общие правила поведения во время выполнения конкурсных заданий и на территории.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Основные требования санитарии и личной гигиены.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Поряд</w:t>
      </w:r>
      <w:r>
        <w:rPr>
          <w:rFonts w:ascii="Times New Roman" w:hAnsi="Times New Roman" w:cs="Times New Roman"/>
        </w:rPr>
        <w:t>ок действий при плохом самочувствии или получении травмы. Правила оказания первой помощи.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15C41" w:rsidRDefault="00415C41">
      <w:pPr>
        <w:jc w:val="center"/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bookmarkStart w:id="1" w:name="_Toc507427595"/>
      <w:r>
        <w:rPr>
          <w:rFonts w:ascii="Times New Roman" w:hAnsi="Times New Roman"/>
          <w:sz w:val="24"/>
          <w:szCs w:val="24"/>
        </w:rPr>
        <w:lastRenderedPageBreak/>
        <w:t xml:space="preserve">Инструкция по охране труда для участников </w:t>
      </w:r>
      <w:bookmarkEnd w:id="1"/>
    </w:p>
    <w:p w:rsidR="00415C41" w:rsidRDefault="00415C41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415C41" w:rsidRDefault="00CC070D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2" w:name="_Toc507427596"/>
      <w:r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:rsidR="00415C41" w:rsidRPr="006414FB" w:rsidRDefault="006414FB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6414FB">
        <w:rPr>
          <w:rFonts w:ascii="Times New Roman" w:hAnsi="Times New Roman" w:cs="Times New Roman"/>
        </w:rPr>
        <w:t>Для участников основной группы</w:t>
      </w:r>
      <w:r w:rsidR="00CC070D" w:rsidRPr="006414FB">
        <w:rPr>
          <w:rFonts w:ascii="Times New Roman" w:hAnsi="Times New Roman" w:cs="Times New Roman"/>
        </w:rPr>
        <w:t>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К участию в конкурсе, под непосредственным контролем Экспертов Компетенции «Лабораторный медицинский анализ» допускаются учас</w:t>
      </w:r>
      <w:r w:rsidR="006414FB">
        <w:rPr>
          <w:rFonts w:ascii="Times New Roman" w:hAnsi="Times New Roman" w:cs="Times New Roman"/>
        </w:rPr>
        <w:t xml:space="preserve">тники в возрасте от 16 лет обучающиеся средних медицинских образовательных организаций </w:t>
      </w:r>
      <w:r>
        <w:rPr>
          <w:rFonts w:ascii="Times New Roman" w:hAnsi="Times New Roman" w:cs="Times New Roman"/>
        </w:rPr>
        <w:t xml:space="preserve"> (основная г</w:t>
      </w:r>
      <w:r>
        <w:rPr>
          <w:rFonts w:ascii="Times New Roman" w:hAnsi="Times New Roman" w:cs="Times New Roman"/>
        </w:rPr>
        <w:t>руппа):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предварительно ознакомленные с </w:t>
      </w:r>
      <w:hyperlink r:id="rId7" w:tooltip="https://medica-n.ru/wp-content/uploads/2018/03/GOST-R-52905-2007.pdf" w:history="1">
        <w:r>
          <w:rPr>
            <w:rStyle w:val="af7"/>
            <w:rFonts w:ascii="Times New Roman" w:hAnsi="Times New Roman" w:cs="Times New Roman"/>
            <w:color w:val="auto"/>
            <w:u w:val="none"/>
          </w:rPr>
          <w:t>ГОСТ Р 52905-2007 "Лаборатории медицинские. Требования без</w:t>
        </w:r>
        <w:r>
          <w:rPr>
            <w:rStyle w:val="af7"/>
            <w:rFonts w:ascii="Times New Roman" w:hAnsi="Times New Roman" w:cs="Times New Roman"/>
            <w:color w:val="auto"/>
            <w:u w:val="none"/>
          </w:rPr>
          <w:t>опасности", утв. приказом Федерального агентства по техническому регулированию и метрологии от 27.12.2007 N 531-ст. Охрана труда в медицинских лабораториях (методические рекомендации)</w:t>
        </w:r>
      </w:hyperlink>
      <w:r>
        <w:rPr>
          <w:rFonts w:ascii="Times New Roman" w:hAnsi="Times New Roman" w:cs="Times New Roman"/>
        </w:rPr>
        <w:t>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прошедшие инструктаж по охране труда и технике безопасности в соответ</w:t>
      </w:r>
      <w:r>
        <w:rPr>
          <w:rFonts w:ascii="Times New Roman" w:hAnsi="Times New Roman" w:cs="Times New Roman"/>
        </w:rPr>
        <w:t>ствии с настоящей инструкцией по охране труда;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необходимые навыки по работе в медицинских лабораториях, в том числе, по работе с химическим, биологическим и микробиологическим материалом, а также медицинским электрооборудованием;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имеющие про</w:t>
      </w:r>
      <w:r>
        <w:rPr>
          <w:rFonts w:ascii="Times New Roman" w:hAnsi="Times New Roman" w:cs="Times New Roman"/>
        </w:rPr>
        <w:t>тивопоказаний к выполнению конкурсных заданий по состоянию здоровья.</w:t>
      </w:r>
    </w:p>
    <w:p w:rsidR="00415C41" w:rsidRPr="006414FB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6414FB">
        <w:rPr>
          <w:rFonts w:ascii="Times New Roman" w:hAnsi="Times New Roman" w:cs="Times New Roman"/>
        </w:rPr>
        <w:t>Для участников от 14 лет и до окончания обучения в среднем общеобразовательном учреждении (юниорская группа).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К участию в конкурсе, под непосредственным контролем Экспертов Компетенц</w:t>
      </w:r>
      <w:r>
        <w:rPr>
          <w:rFonts w:ascii="Times New Roman" w:hAnsi="Times New Roman" w:cs="Times New Roman"/>
        </w:rPr>
        <w:t>ии «Лабораторный медицинский анализ» допускаются участники в возрасте от 14 лет и до окончания обучения в среднем общеобразовательном учреждении (юниорская группа):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предварительно ознакомленные с </w:t>
      </w:r>
      <w:hyperlink r:id="rId8" w:tooltip="https://medica-n.ru/wp-content/uploads/2018/03/GOST-R-52905-2007.pdf" w:history="1">
        <w:r>
          <w:rPr>
            <w:rStyle w:val="af7"/>
            <w:rFonts w:ascii="Times New Roman" w:hAnsi="Times New Roman" w:cs="Times New Roman"/>
            <w:color w:val="auto"/>
            <w:u w:val="none"/>
          </w:rPr>
          <w:t>ГОСТ Р 52905-2007 "Лаборатории медицинские. Требования безопасности", утв. приказом Федерального агентства по техническому регулированию и метрологии от 27.1</w:t>
        </w:r>
        <w:r>
          <w:rPr>
            <w:rStyle w:val="af7"/>
            <w:rFonts w:ascii="Times New Roman" w:hAnsi="Times New Roman" w:cs="Times New Roman"/>
            <w:color w:val="auto"/>
            <w:u w:val="none"/>
          </w:rPr>
          <w:t>2.2007 N 531-ст. Охрана труда в медицинских лабораториях (методические рекомендации)</w:t>
        </w:r>
      </w:hyperlink>
      <w:r>
        <w:rPr>
          <w:rFonts w:ascii="Times New Roman" w:hAnsi="Times New Roman" w:cs="Times New Roman"/>
        </w:rPr>
        <w:t>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прошедшие инструктаж по охране труда и технике безопасности в соответствии с настоящей инструкцией по охране труда;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необходимые навыки по работе в медицинских</w:t>
      </w:r>
      <w:r>
        <w:rPr>
          <w:rFonts w:ascii="Times New Roman" w:hAnsi="Times New Roman" w:cs="Times New Roman"/>
        </w:rPr>
        <w:t xml:space="preserve"> лабораториях, в том числе, по работе с химическим, биологическим и микробиологическим материалом, а также медицинским электрооборудованием;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имеющие противопоказаний к выполнению конкурсных заданий по состоянию здоровья.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 процессе выполнения ко</w:t>
      </w:r>
      <w:r>
        <w:rPr>
          <w:rFonts w:ascii="Times New Roman" w:hAnsi="Times New Roman" w:cs="Times New Roman"/>
        </w:rPr>
        <w:t>нкурсных заданий и нахождения на территории и в помещениях места проведения конкурса, участник обязан четко соблюдать: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заходить за ограждения и в технические помещения;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личную гигиену;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пищу в строго отведенных местах;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перед работой на оборудовании внимательно изучить инструкцию по работе на данном оборудовании;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оборудование, разрешенное к выполнению конкурсного задания строго согласно инструкциям по эксплуата</w:t>
      </w:r>
      <w:r>
        <w:rPr>
          <w:rFonts w:ascii="Times New Roman" w:hAnsi="Times New Roman" w:cs="Times New Roman"/>
        </w:rPr>
        <w:t>ции оборудования.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5852"/>
      </w:tblGrid>
      <w:tr w:rsidR="00415C41">
        <w:tc>
          <w:tcPr>
            <w:tcW w:w="10137" w:type="dxa"/>
            <w:gridSpan w:val="2"/>
            <w:shd w:val="clear" w:color="auto" w:fill="auto"/>
            <w:noWrap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инструмента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использует под наблюдением эксперта: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Спиртовка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Расходные материалы (стаканы, колбы, бюретки, пипетки, пробирки, предметные стекла, чашки Петри, и др.) из различного материала</w:t>
            </w:r>
          </w:p>
        </w:tc>
      </w:tr>
    </w:tbl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5852"/>
      </w:tblGrid>
      <w:tr w:rsidR="00415C41">
        <w:tc>
          <w:tcPr>
            <w:tcW w:w="10137" w:type="dxa"/>
            <w:gridSpan w:val="2"/>
            <w:shd w:val="clear" w:color="auto" w:fill="auto"/>
            <w:noWrap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использует самостоятельно</w:t>
            </w: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выполняет конкурсное задание под наблюдением эксперта: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 в сборе (монитор, мышь, клавиатура) - ноутбук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Микроскоп с видео-приставкой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патогистологической лаборатории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Весы электронные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Вытяжной шкаф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Ламинарный шкаф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биохимической лаборатории</w:t>
            </w:r>
          </w:p>
        </w:tc>
      </w:tr>
      <w:tr w:rsidR="00415C41">
        <w:tc>
          <w:tcPr>
            <w:tcW w:w="3936" w:type="dxa"/>
            <w:shd w:val="clear" w:color="auto" w:fill="auto"/>
            <w:noWrap/>
          </w:tcPr>
          <w:p w:rsidR="00415C41" w:rsidRDefault="00415C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1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общеклинической лаборатории</w:t>
            </w:r>
          </w:p>
        </w:tc>
      </w:tr>
    </w:tbl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режущие и колющие предметы;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>
        <w:rPr>
          <w:rFonts w:ascii="Times New Roman" w:hAnsi="Times New Roman" w:cs="Times New Roman"/>
        </w:rPr>
        <w:t>источник открытого огня (спиртовка);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источник электроэнергии (при неправильном использовании розеток и электрооборудования);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электромагнитное излучение (излучение от ноутбука или компьютера);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шум и вибрация;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освещенность;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Химические: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-растворы кислот, щелочей, летучие органические и неорганические вещества и другие соединения;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Биологические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</w:rPr>
        <w:t>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биологическийматериал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</w:rPr>
        <w:t>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условно патогенные и патогенные микроорганизмы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</w:rPr>
        <w:t>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>
        <w:rPr>
          <w:rFonts w:ascii="Times New Roman" w:hAnsi="Times New Roman" w:cs="Times New Roman"/>
        </w:rPr>
        <w:t>чрезмерное напряжение внимания, усиленная нагрузка на зрение.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В конкурсном задании потенциально опасные биологические материалы могут быть заменены на имитирующие вещества.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Применяемые во время выполнения конкурсного задания средства индивидуальной </w:t>
      </w:r>
      <w:r>
        <w:rPr>
          <w:rFonts w:ascii="Times New Roman" w:hAnsi="Times New Roman" w:cs="Times New Roman"/>
        </w:rPr>
        <w:t>защиты: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медицинский халат;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медицинские перчатки;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вторая обувь с обрабатываемой поверхностью;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медицинский чепчик;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медицинская маска;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фартуки.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Знаки безопасности, используемые на рабочем месте, для обозначения присутствующих опасностей:</w: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 04</w:t>
      </w:r>
      <w:r>
        <w:rPr>
          <w:rFonts w:ascii="Times New Roman" w:eastAsia="Calibri" w:hAnsi="Times New Roman" w:cs="Times New Roman"/>
        </w:rPr>
        <w:t xml:space="preserve"> Огнетушитель     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0;margin-top:0;width:50pt;height:50pt;z-index:25165107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0" o:spid="_x0000_i1025" type="#_x0000_t75" style="width:35.25pt;height:34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 22 Указатель выхода     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51" type="#_x0000_t75" style="position:absolute;left:0;text-align:left;margin-left:0;margin-top:0;width:50pt;height:50pt;z-index:25165209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26" type="#_x0000_t75" style="width:60.75pt;height:32.2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 23 Указатель запасного выхода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49" type="#_x0000_t75" style="position:absolute;left:0;text-align:left;margin-left:0;margin-top:0;width:50pt;height:50pt;z-index:25165312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27" type="#_x0000_t75" style="width:63.75pt;height:34.5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EC 01 Аптечка первой медицинской помощи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47" type="#_x0000_t75" style="position:absolute;left:0;text-align:left;margin-left:0;margin-top:0;width:50pt;height:50pt;z-index:25165414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28" type="#_x0000_t75" style="width:36.75pt;height:36.7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</w:rPr>
        <w:t>P 01 Запрещается курить</w:t>
      </w:r>
      <w:r w:rsidR="00415C41" w:rsidRPr="00415C41">
        <w:rPr>
          <w:rFonts w:ascii="Times New Roman" w:hAnsi="Times New Roman" w:cs="Times New Roman"/>
          <w:sz w:val="24"/>
          <w:szCs w:val="28"/>
          <w:lang w:eastAsia="ru-RU"/>
        </w:rPr>
        <w:pict>
          <v:shape id="_x0000_s1045" type="#_x0000_t75" style="position:absolute;left:0;text-align:left;margin-left:0;margin-top:0;width:50pt;height:50pt;z-index:25165516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sz w:val="24"/>
          <w:szCs w:val="28"/>
          <w:lang w:eastAsia="ru-RU"/>
        </w:rPr>
        <w:pict>
          <v:shape id="_x0000_i1029" type="#_x0000_t75" style="width:44.25pt;height:44.2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</w:rPr>
        <w:t>16 Осторожно. Биологическая опасность</w:t>
      </w:r>
      <w:r w:rsidR="00415C41">
        <w:rPr>
          <w:rFonts w:ascii="Times New Roman" w:hAnsi="Times New Roman" w:cs="Times New Roman"/>
          <w:lang w:eastAsia="ru-RU"/>
        </w:rPr>
        <w:pict>
          <v:shape id="_x0000_s1043" type="#_x0000_t75" style="position:absolute;left:0;text-align:left;margin-left:0;margin-top:0;width:50pt;height:50pt;z-index:251656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0" type="#_x0000_t75" style="width:51.75pt;height:44.25pt;mso-wrap-distance-left:0;mso-wrap-distance-top:0;mso-wrap-distance-right:0;mso-wrap-distance-bottom:0">
            <v:imagedata r:id="rId14" o:title=""/>
            <v:path textboxrect="0,0,0,0"/>
          </v:shape>
        </w:pic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W03 Опасно. Ядовитые вещества   </w:t>
      </w:r>
      <w:r w:rsidR="00415C41">
        <w:rPr>
          <w:rFonts w:ascii="Times New Roman" w:hAnsi="Times New Roman" w:cs="Times New Roman"/>
          <w:lang w:eastAsia="ru-RU"/>
        </w:rPr>
        <w:pict>
          <v:shape id="_x0000_s104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1" type="#_x0000_t75" style="width:49.5pt;height:49.5pt;mso-wrap-distance-left:0;mso-wrap-distance-top:0;mso-wrap-distance-right:0;mso-wrap-distance-bottom:0">
            <v:imagedata r:id="rId15" o:title=""/>
            <v:path textboxrect="0,0,0,0"/>
          </v:shape>
        </w:pict>
      </w:r>
      <w:r>
        <w:rPr>
          <w:rFonts w:ascii="Times New Roman" w:hAnsi="Times New Roman" w:cs="Times New Roman"/>
        </w:rPr>
        <w:t>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При несчастном случае пострадавший или очевидец несчастного случая обязан немедленно сообщить о случившемся главному эксперту или заместителю главного эксперта. В свою очередь заместитель главного эксперта должен немедленно сообщить о случившемся глав</w:t>
      </w:r>
      <w:r>
        <w:rPr>
          <w:rFonts w:ascii="Times New Roman" w:hAnsi="Times New Roman" w:cs="Times New Roman"/>
        </w:rPr>
        <w:t>ному эксперту.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помещении главного эксперта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несчастно</w:t>
      </w:r>
      <w:r>
        <w:rPr>
          <w:rFonts w:ascii="Times New Roman" w:hAnsi="Times New Roman" w:cs="Times New Roman"/>
        </w:rPr>
        <w:t>го случая или болезни участника, об этом немедленно уведомляются главный эксперт или заместитель главного эксперта, лидер команды и эксперт-компатриот. Главный эксперт принимает решение о назначении дополнительного времени для участия. В случае отстранения</w:t>
      </w:r>
      <w:r>
        <w:rPr>
          <w:rFonts w:ascii="Times New Roman" w:hAnsi="Times New Roman" w:cs="Times New Roman"/>
        </w:rPr>
        <w:t xml:space="preserve">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Вышеуказанные случаи подлежат обязательной регистрации в Форме Протокола чемпионата о согласовании внештатных ситуаций и в Фо</w:t>
      </w:r>
      <w:r>
        <w:rPr>
          <w:rFonts w:ascii="Times New Roman" w:hAnsi="Times New Roman" w:cs="Times New Roman"/>
        </w:rPr>
        <w:t>рме Протокола чемпионата учета времени.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Несоблюдение участником норм и правил ОТ и ТБ ведет к потере баллов. Пос</w:t>
      </w:r>
      <w:r>
        <w:rPr>
          <w:rFonts w:ascii="Times New Roman" w:hAnsi="Times New Roman" w:cs="Times New Roman"/>
        </w:rPr>
        <w:t>тоянное нарушение норм безопасности может привести к временному или перманентному отстранению аналогично апелляции.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07427597"/>
      <w:r>
        <w:rPr>
          <w:rFonts w:ascii="Times New Roman" w:hAnsi="Times New Roman"/>
          <w:sz w:val="24"/>
          <w:szCs w:val="24"/>
        </w:rPr>
        <w:t>2.Требования охраны труда перед началом работы</w:t>
      </w:r>
      <w:bookmarkEnd w:id="3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началом работы участники должны выполнить следующее: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За  день</w:t>
      </w:r>
      <w:r>
        <w:rPr>
          <w:rFonts w:ascii="Times New Roman" w:hAnsi="Times New Roman" w:cs="Times New Roman"/>
        </w:rPr>
        <w:t xml:space="preserve"> до начала чемпионата 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</w:t>
      </w:r>
      <w:r>
        <w:rPr>
          <w:rFonts w:ascii="Times New Roman" w:hAnsi="Times New Roman" w:cs="Times New Roman"/>
        </w:rPr>
        <w:t>то в соответствии с описанием компетенции.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ознакомительного период</w:t>
      </w:r>
      <w:r>
        <w:rPr>
          <w:rFonts w:ascii="Times New Roman" w:hAnsi="Times New Roman" w:cs="Times New Roman"/>
        </w:rPr>
        <w:t xml:space="preserve">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 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Подготовить рабочее место: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выполнением конкурсного задания участник обязан</w:t>
      </w:r>
      <w:r>
        <w:rPr>
          <w:rFonts w:ascii="Times New Roman" w:hAnsi="Times New Roman" w:cs="Times New Roman"/>
        </w:rPr>
        <w:t xml:space="preserve"> подготовить рабочее место, соблюдая требования охраны труда по химической, биологической, пожарной и электрической безопасности.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Расположить оборудование и расходные материалы на рабочем месте в соответствии с техникой пожарной, электрической, биологиче</w:t>
      </w:r>
      <w:r>
        <w:rPr>
          <w:rFonts w:ascii="Times New Roman" w:hAnsi="Times New Roman" w:cs="Times New Roman"/>
        </w:rPr>
        <w:t>ской, инфекционной и химической безопасностью;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исключительно исправное оборудование и расходные материалы;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При выявлении неисправности оборудования или нарушении целостности расходного материала немедленно сообщить о случившемся экспертам </w:t>
      </w:r>
      <w:r>
        <w:rPr>
          <w:rFonts w:ascii="Times New Roman" w:hAnsi="Times New Roman" w:cs="Times New Roman"/>
        </w:rPr>
        <w:t>(Главному эксперту, Техническому эксперту);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Использовать оборудование и расходные материалы исключительно по назначению и в соответствии с прилагаемой инструкцией.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Подготовить инструмент и оборудование, разрешенное к самостоятельной работе.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</w:t>
      </w:r>
      <w:r>
        <w:rPr>
          <w:rFonts w:ascii="Times New Roman" w:hAnsi="Times New Roman" w:cs="Times New Roman"/>
        </w:rPr>
        <w:t>нт и оборудование, не разрешенное к самостоятельному использованию, к выполнению конкурсных заданий подготавливает техническийэксперт, участники могут принимать посильное участие в подготовке под непосредственным руководством и в присутствии технического э</w:t>
      </w:r>
      <w:r>
        <w:rPr>
          <w:rFonts w:ascii="Times New Roman" w:hAnsi="Times New Roman" w:cs="Times New Roman"/>
        </w:rPr>
        <w:t>ксперта и эксперта по охране труда.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Привест</w:t>
      </w:r>
      <w:r>
        <w:rPr>
          <w:rFonts w:ascii="Times New Roman" w:hAnsi="Times New Roman" w:cs="Times New Roman"/>
        </w:rPr>
        <w:t>и в порядок рабочую специальную одежду и обувь: надеть медицинский халат установленного образца (длина халата до колена, длина рукава до запястья) и застегнуть его на все пуговицы, медицинский чепчик, вторую обувь с обрабатываемой поверхностью, медицинские</w:t>
      </w:r>
      <w:r>
        <w:rPr>
          <w:rFonts w:ascii="Times New Roman" w:hAnsi="Times New Roman" w:cs="Times New Roman"/>
        </w:rPr>
        <w:t xml:space="preserve"> перчатки и при необходимости медицинскую маску и/или фартук.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осмотреть и привести в порядок рабочее место, средства индивидуальной защиты;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убедиться в </w:t>
      </w:r>
      <w:r>
        <w:rPr>
          <w:rFonts w:ascii="Times New Roman" w:hAnsi="Times New Roman" w:cs="Times New Roman"/>
        </w:rPr>
        <w:t>достаточности освещенности;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проверить (визуально) правильность подключения инструмента и оборудования в электросеть;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проверить правильность установки стола, стула, положения оборудования и инструмента, при необходимости, обратиться к техническому экспе</w:t>
      </w:r>
      <w:r>
        <w:rPr>
          <w:rFonts w:ascii="Times New Roman" w:hAnsi="Times New Roman" w:cs="Times New Roman"/>
        </w:rPr>
        <w:t>рту или главному эксперту для устранения неисправностей в целях исключения неудобных поз и длительных напряжений тела.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 Рабочее место необходимо подготовить: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соответствии с методикой исследования,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соответствие с требованием сан-дез реж</w:t>
      </w:r>
      <w:r>
        <w:rPr>
          <w:rFonts w:ascii="Times New Roman" w:hAnsi="Times New Roman" w:cs="Times New Roman"/>
        </w:rPr>
        <w:t>има.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техническому эксперту или главному эксперту и до устранени</w:t>
      </w:r>
      <w:r>
        <w:rPr>
          <w:rFonts w:ascii="Times New Roman" w:hAnsi="Times New Roman" w:cs="Times New Roman"/>
        </w:rPr>
        <w:t>я неполадок к конкурсному заданию не приступать.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07427598"/>
      <w:r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4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оборудования, согласно инструкции к да</w:t>
      </w:r>
      <w:r>
        <w:rPr>
          <w:rFonts w:ascii="Times New Roman" w:hAnsi="Times New Roman" w:cs="Times New Roman"/>
        </w:rPr>
        <w:t>нному оборудованию. После оснащения рабочего места конкурсант приступает к работе. Перемещаться и доносить расходные материалы нельзя.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требования техники безопасности при работе с оборудованием и расходными материалами представлены в таблице.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53"/>
      </w:tblGrid>
      <w:tr w:rsidR="00415C41">
        <w:trPr>
          <w:tblHeader/>
        </w:trPr>
        <w:tc>
          <w:tcPr>
            <w:tcW w:w="2518" w:type="dxa"/>
            <w:shd w:val="clear" w:color="auto" w:fill="auto"/>
            <w:noWrap/>
            <w:vAlign w:val="center"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053" w:type="dxa"/>
            <w:shd w:val="clear" w:color="auto" w:fill="auto"/>
            <w:noWrap/>
            <w:vAlign w:val="center"/>
          </w:tcPr>
          <w:p w:rsidR="00415C41" w:rsidRDefault="00CC0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Требования безопасности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(компьютер, микроскоп, электронные весы и др.)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необходимо аккуратно обращаться с проводами;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запрещается работать с оборудованием при обнаружении целост</w:t>
            </w:r>
            <w:r>
              <w:rPr>
                <w:rFonts w:ascii="Times New Roman" w:hAnsi="Times New Roman" w:cs="Times New Roman"/>
              </w:rPr>
              <w:t>ности изоляции проводов;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запрещается работать с неисправным электрооборудованием;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нельзя заниматься очисткой оборудования, когда оно находится под напряжением;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недопустимо самостоятельно проводить ремонт оборудования;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нельзя располагать рядом с эле</w:t>
            </w:r>
            <w:r>
              <w:rPr>
                <w:rFonts w:ascii="Times New Roman" w:hAnsi="Times New Roman" w:cs="Times New Roman"/>
              </w:rPr>
              <w:t>ктрооборудованием жидкости, а также работать с мокрыми руками;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запрещается прикасаться к задней панели электрооборудования при включенном питании;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нельзя допускать попадание влаги на поверхность оборудования;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нельзя производить самостоятельно вскрытие и ремонт оборудования;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запрещается передвигать электрооборудование во время работы;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эргономические требования к работе с визуальными дисплеями и микроскопом.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 (монитор, мышь, клав</w:t>
            </w:r>
            <w:r>
              <w:rPr>
                <w:rFonts w:ascii="Times New Roman" w:hAnsi="Times New Roman" w:cs="Times New Roman"/>
              </w:rPr>
              <w:t>иатура) - ноутбук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технику безопасности по работе с электрооборудованием;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запрещается перекл</w:t>
            </w:r>
            <w:r>
              <w:rPr>
                <w:rFonts w:ascii="Times New Roman" w:hAnsi="Times New Roman" w:cs="Times New Roman"/>
              </w:rPr>
              <w:t>ючать разъемы интерфейсных кабелей периферийных устройств;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Микроскоп с видео-приставкой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технику безопасности по работе с электрооборудов</w:t>
            </w:r>
            <w:r>
              <w:rPr>
                <w:rFonts w:ascii="Times New Roman" w:hAnsi="Times New Roman" w:cs="Times New Roman"/>
              </w:rPr>
              <w:t>анием;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микроскопом следует сидя;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микроскоп строго по назначению и в соответствии с инструкцией по эксплуатации, не допуская порчи оборудования;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осуществлять микроскопическое исследование препаратов строго по </w:t>
            </w:r>
            <w:r>
              <w:rPr>
                <w:rFonts w:ascii="Times New Roman" w:hAnsi="Times New Roman" w:cs="Times New Roman"/>
              </w:rPr>
              <w:lastRenderedPageBreak/>
              <w:t>общепринятым алгор</w:t>
            </w:r>
            <w:r>
              <w:rPr>
                <w:rFonts w:ascii="Times New Roman" w:hAnsi="Times New Roman" w:cs="Times New Roman"/>
              </w:rPr>
              <w:t>итмам;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допускать попадания иммерсионного масла на кожу.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Оборудование патогистологической лаборатории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технику безопасности по работе с электрооборудованием;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использовать оборудование строго по назначению </w:t>
            </w:r>
            <w:r>
              <w:rPr>
                <w:rFonts w:ascii="Times New Roman" w:hAnsi="Times New Roman" w:cs="Times New Roman"/>
              </w:rPr>
              <w:t>и в соответствии с инструкцией по эксплуатации, не допуская порчи оборудования;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 избежание травмы при работе с колющими и режущими элементами необходимо быть предельно внимательными;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наличии нагревательных элементов во избежание получения ожогов </w:t>
            </w:r>
            <w:r>
              <w:rPr>
                <w:rFonts w:ascii="Times New Roman" w:hAnsi="Times New Roman" w:cs="Times New Roman"/>
              </w:rPr>
              <w:t>необходимо использовать теплоизолирующие предметы (краги, асбестовые полотенца и т.д.).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Весы электронные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технику безопасности по работе с электрооборудованием;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использовать оборудование строго по назначению </w:t>
            </w:r>
            <w:r>
              <w:rPr>
                <w:rFonts w:ascii="Times New Roman" w:hAnsi="Times New Roman" w:cs="Times New Roman"/>
              </w:rPr>
              <w:t xml:space="preserve">и в соответствии </w:t>
            </w:r>
            <w:r>
              <w:rPr>
                <w:rFonts w:ascii="Times New Roman" w:hAnsi="Times New Roman" w:cs="Times New Roman"/>
              </w:rPr>
              <w:t>с инструкцией по эксплуатации, не допуская порчи оборудования.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Вытяжной шкаф, ламинарный шкаф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вытяжной/ламинарный шкаф включается и выключается не менее чем за 30 мин до начала и после окончания работ;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работах в вытяжном/ламинарном шкафу створки шкафа поднимают на высоту не более 20 - 30 см так, чтобы в шкафу находились только руки, а наблюдение за ходом процесса вести через стекла шкафа;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открывать створки шкафа разрешается только на время обслуж</w:t>
            </w:r>
            <w:r>
              <w:rPr>
                <w:rFonts w:ascii="Times New Roman" w:eastAsia="Times New Roman" w:hAnsi="Times New Roman" w:cs="Times New Roman"/>
              </w:rPr>
              <w:t>ивания установленных в шкафу приборов или при другой необходимости на высоту, удобную для работы, но не более половины оконного проема;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поднятые створки на время работы в вытяжном шкафу закрепляются с помощью имеющихся для этой цели приспособлении;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есл</w:t>
            </w:r>
            <w:r>
              <w:rPr>
                <w:rFonts w:ascii="Times New Roman" w:eastAsia="Times New Roman" w:hAnsi="Times New Roman" w:cs="Times New Roman"/>
              </w:rPr>
              <w:t>и вытяжной шкаф имеет несколько створок, то те, которыми не пользуются, должны быть закрыты. Нарушение этого правила снижает эффективность работы вентиляции.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биохимической лаборатории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технику безопасности по работ</w:t>
            </w:r>
            <w:r>
              <w:rPr>
                <w:rFonts w:ascii="Times New Roman" w:hAnsi="Times New Roman" w:cs="Times New Roman"/>
              </w:rPr>
              <w:t>е с электрооборудованием;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использовать оборудование строго по назначению </w:t>
            </w:r>
            <w:r>
              <w:rPr>
                <w:rFonts w:ascii="Times New Roman" w:hAnsi="Times New Roman" w:cs="Times New Roman"/>
              </w:rPr>
              <w:t>и в соответствии с инструкцией по эксплуатации, не допуская порчи оборудования;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 избежание травмы при работе с колющими и режущими </w:t>
            </w:r>
            <w:r>
              <w:rPr>
                <w:rFonts w:ascii="Times New Roman" w:hAnsi="Times New Roman" w:cs="Times New Roman"/>
              </w:rPr>
              <w:lastRenderedPageBreak/>
              <w:t>элементами необходимо быть предельно вниматель</w:t>
            </w:r>
            <w:r>
              <w:rPr>
                <w:rFonts w:ascii="Times New Roman" w:hAnsi="Times New Roman" w:cs="Times New Roman"/>
              </w:rPr>
              <w:t>ными;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нагревательных элементов во избежание получения ожогов необходимо использовать теплоизолирующие предметы (краги, асбестовые полотенца и т.д.).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Оборудование общеклинической лаборатории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технику безопасности п</w:t>
            </w:r>
            <w:r>
              <w:rPr>
                <w:rFonts w:ascii="Times New Roman" w:hAnsi="Times New Roman" w:cs="Times New Roman"/>
              </w:rPr>
              <w:t>о работе с электрооборудованием;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использовать оборудование строго по назначению </w:t>
            </w:r>
            <w:r>
              <w:rPr>
                <w:rFonts w:ascii="Times New Roman" w:hAnsi="Times New Roman" w:cs="Times New Roman"/>
              </w:rPr>
              <w:t>и в соответствии с инструкцией по эксплуатации, не допуская порчи оборудования;</w:t>
            </w:r>
          </w:p>
          <w:p w:rsidR="00415C41" w:rsidRDefault="00CC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 избежание травмы при работе с колющими и режущими элементами необходимо быть предельно внимательными;</w:t>
            </w:r>
          </w:p>
          <w:p w:rsidR="00415C41" w:rsidRDefault="00CC0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наличии нагревательных элементов во избежание получения ожогов необходимо использовать теплоизолирующие предметы (краги, асбестовые полотенца и</w:t>
            </w:r>
            <w:r>
              <w:rPr>
                <w:rFonts w:ascii="Times New Roman" w:hAnsi="Times New Roman" w:cs="Times New Roman"/>
              </w:rPr>
              <w:t xml:space="preserve"> т.д.).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Спиртовка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перед зажиганием спиртовки следует произвести внешний осмотр и удостовериться, что корпус ее исправен, фитиль вытащен на требуемую высоту и достаточно распушен, а горловина и держатель фитиля совершенно сухие;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фитиль</w:t>
            </w:r>
            <w:r>
              <w:rPr>
                <w:rFonts w:ascii="Times New Roman" w:eastAsia="Times New Roman" w:hAnsi="Times New Roman" w:cs="Times New Roman"/>
              </w:rPr>
              <w:t xml:space="preserve"> должен плотно входить в направляющую трубу держателя;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зажженную спиртовку нельзя переносить с места на место, нельзя также зажигать одну спиртовку непосредственно от другой. Для зажигания спиртовки пользуйтесь спичками;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гасить спиртовку можно только о</w:t>
            </w:r>
            <w:r>
              <w:rPr>
                <w:rFonts w:ascii="Times New Roman" w:eastAsia="Times New Roman" w:hAnsi="Times New Roman" w:cs="Times New Roman"/>
              </w:rPr>
              <w:t>дним способом — накрывать пламя фитиля колпачком. Колпачок должен находиться всегда под рукой;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заполняются спиртовки только специальным горючим для спиртовок (как правило, этиловым спиртом);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оставлять спиртовку включенной без присмотра.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лабораторная стеклянная (колбы, стаканы, пробирки, цилиндры, бюретки, пипетки, чашки Петри и др.)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использовать стеклянную посуду с нарушениями целостности (скол, трещина, брак и т.д.);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работе со стеклянной посудо</w:t>
            </w:r>
            <w:r>
              <w:rPr>
                <w:rFonts w:ascii="Times New Roman" w:eastAsia="Times New Roman" w:hAnsi="Times New Roman" w:cs="Times New Roman"/>
              </w:rPr>
              <w:t>й стоит избегать сильного нажатия на неё;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стеклянные приборы или посуду больших размеров можно переносить только двумя руками. Крупные бутыли с жидкостями переносят вдвоем в специальных корзинах или ящиках с ручками. Поднимать крупные бутыли за горло запрещается;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стеклянную посуду нельзя разме</w:t>
            </w:r>
            <w:r>
              <w:rPr>
                <w:rFonts w:ascii="Times New Roman" w:eastAsia="Times New Roman" w:hAnsi="Times New Roman" w:cs="Times New Roman"/>
              </w:rPr>
              <w:t>щать у края стола;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 стеклянной посудой стоить работать крайне осторожно, всегда нужно помнить, что даже от легкого удара она может разбиться;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стеклянную посуду (тонкостенные химические стаканы и колбы из обычного стекла) запрещается нагревать на откр</w:t>
            </w:r>
            <w:r>
              <w:rPr>
                <w:rFonts w:ascii="Times New Roman" w:eastAsia="Times New Roman" w:hAnsi="Times New Roman" w:cs="Times New Roman"/>
              </w:rPr>
              <w:t>ытом огне без асбестированной сетки;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нагревая жидкость в пробирке, необходимо держать последнюю так, чтобы отверстие было направлено в сторону от себя и соседей по работе;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резании стеклянных трубок, сборке и разборке приборов и узлов, изготовленных</w:t>
            </w:r>
            <w:r>
              <w:rPr>
                <w:rFonts w:ascii="Times New Roman" w:eastAsia="Times New Roman" w:hAnsi="Times New Roman" w:cs="Times New Roman"/>
              </w:rPr>
              <w:t xml:space="preserve"> из стекла, необходимо:  ломать стеклянные трубки небольшого диаметра после надрезки их напильником или специальным ножом для резки стекла, предварительно защитив руки какой-либо тканью; просверленная пробка, в которую вставляют стеклянную трубку, не должн</w:t>
            </w:r>
            <w:r>
              <w:rPr>
                <w:rFonts w:ascii="Times New Roman" w:eastAsia="Times New Roman" w:hAnsi="Times New Roman" w:cs="Times New Roman"/>
              </w:rPr>
              <w:t>а упираться в ладонь, ее следует держать за боковую поверхность; стеклянная трубка при этом должна быть предварительно смазана глицерином или смочена водой; нельзя сильно сжимать трубку, ее необходимо держать как можно ближе к вставленному в пробку концу;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тонкостенную посуду следует укреплять в лапках лабораторного штатива осторожно, слегка поворачивая вокруг вертикальной оси или перемещая вверх-вниз;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 нагревании пробирок необходимо сначала равномерно прогреть всю пробирку, а затем проводить местный </w:t>
            </w:r>
            <w:r>
              <w:rPr>
                <w:rFonts w:ascii="Times New Roman" w:eastAsia="Times New Roman" w:hAnsi="Times New Roman" w:cs="Times New Roman"/>
              </w:rPr>
              <w:t>нагрев.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Химические реактивы (кислоты, щелочи, летучие неорганические и органические соединения и др.)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 следует соблюдать правила безопасного обращения с химическими веществами - ПНД Ф 12.13.1-03 «Методические рекомендации. Техника безопасно</w:t>
            </w:r>
            <w:r>
              <w:rPr>
                <w:rFonts w:ascii="Times New Roman" w:eastAsia="Times New Roman" w:hAnsi="Times New Roman" w:cs="Times New Roman"/>
              </w:rPr>
              <w:t>сти при работе в аналитических лабораториях (общие положения)», в том числе: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химическими реагентами обязательно в перчатках;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пробовать реагенты на вкус;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определении запаха химических веществ следует нюхать осторожно, направ</w:t>
            </w:r>
            <w:r>
              <w:rPr>
                <w:rFonts w:ascii="Times New Roman" w:eastAsia="Times New Roman" w:hAnsi="Times New Roman" w:cs="Times New Roman"/>
              </w:rPr>
              <w:t>ляя к себе пары или газы движением руки;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запрещается набирать реактивы в пипетки ртом, для этой цели следует использовать резиновую грушу или другие устройства;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разбавлении кислот следует наливать кислоту в воду, а не наоборот;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смешивание или раз</w:t>
            </w:r>
            <w:r>
              <w:rPr>
                <w:rFonts w:ascii="Times New Roman" w:eastAsia="Times New Roman" w:hAnsi="Times New Roman" w:cs="Times New Roman"/>
              </w:rPr>
              <w:t>бавление химических веществ, сопровождающееся выделением тепла, проводится в термостойкой или фарфоровой посуде;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переливание жидкостей из широкогорлой посуды в узкогорлую стоит используя воронку;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 упаривании в стаканах растворов их тщательно перемешивают, так как нижний и верхний слои растворов имеют различную плотность, вследствие чего может произойти выбрасывание жидкости;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 избежание ожогов, поражений от брызг и выбросов нельзя наклонять</w:t>
            </w:r>
            <w:r>
              <w:rPr>
                <w:rFonts w:ascii="Times New Roman" w:eastAsia="Times New Roman" w:hAnsi="Times New Roman" w:cs="Times New Roman"/>
              </w:rPr>
              <w:t>ся над посудой, в которой кипит какая-либо жидкость;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работа с концентрированными кислотами и щелочами проводится только в вытяжном шкафу и с использованием защитных средств (перчаток, очков);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работа с едкими и ядовитыми веществами, а также с органическ</w:t>
            </w:r>
            <w:r>
              <w:rPr>
                <w:rFonts w:ascii="Times New Roman" w:eastAsia="Times New Roman" w:hAnsi="Times New Roman" w:cs="Times New Roman"/>
              </w:rPr>
              <w:t>ими растворителями проводится только в вытяжных шкафах;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работы, при которых возможно повышение давления, перегрев стеклянного прибора или его поломка с разбрызгиванием горячих или едких продуктов, также выполняются в вытяжных шкафах. Работающий надевает </w:t>
            </w:r>
            <w:r>
              <w:rPr>
                <w:rFonts w:ascii="Times New Roman" w:eastAsia="Times New Roman" w:hAnsi="Times New Roman" w:cs="Times New Roman"/>
              </w:rPr>
              <w:t>защитные очки (или экран), перчатки и фартук;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ни при каких обстоятельствах не допускается нагревание жидкостей в колбах или приборах, не сообщающихся с атмосферой;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нагретый сосуд не закрывается притертой пробкой до тех пор, пока он не охладится до темп</w:t>
            </w:r>
            <w:r>
              <w:rPr>
                <w:rFonts w:ascii="Times New Roman" w:eastAsia="Times New Roman" w:hAnsi="Times New Roman" w:cs="Times New Roman"/>
              </w:rPr>
              <w:t>ературы окружающей среды;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нельзя нагревать сосуды с горючей или легковоспламеняющейся жидкостью.</w:t>
            </w:r>
          </w:p>
        </w:tc>
      </w:tr>
      <w:tr w:rsidR="00415C41">
        <w:tc>
          <w:tcPr>
            <w:tcW w:w="2518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Биологические материалы</w:t>
            </w:r>
          </w:p>
        </w:tc>
        <w:tc>
          <w:tcPr>
            <w:tcW w:w="7053" w:type="dxa"/>
            <w:shd w:val="clear" w:color="auto" w:fill="auto"/>
            <w:noWrap/>
          </w:tcPr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время работы: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работать с биологическими материалами обязательно в средствах индивидуальной защиты: медицинской маске и перчатка</w:t>
            </w:r>
            <w:r>
              <w:rPr>
                <w:rFonts w:ascii="Times New Roman" w:eastAsia="Times New Roman" w:hAnsi="Times New Roman" w:cs="Times New Roman"/>
              </w:rPr>
              <w:t>х;</w:t>
            </w:r>
          </w:p>
          <w:p w:rsidR="00415C41" w:rsidRDefault="00CC0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соблюдать требования инфекционной безопасности согласно </w:t>
            </w:r>
            <w:hyperlink r:id="rId16" w:tooltip="https://medica-n.ru/wp-content/uploads/2018/03/GOST-R-52905-2007.pdf" w:history="1">
              <w:r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ГОСТ Р 52905-2007 "Лаборатории медицин</w:t>
              </w:r>
              <w:r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ские. Требования безопасности", утв. приказом Федерального агентства по техническому регулированию и метрологии от 27.12.2007 N 531-ст. Охрана труда в медицинских лабораториях (методические рекомендации)</w:t>
              </w:r>
            </w:hyperlink>
            <w:r>
              <w:rPr>
                <w:rStyle w:val="af7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</w:tr>
    </w:tbl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При выполнении конкурсных заданий и уборке р</w:t>
      </w:r>
      <w:r>
        <w:rPr>
          <w:rFonts w:ascii="Times New Roman" w:hAnsi="Times New Roman" w:cs="Times New Roman"/>
        </w:rPr>
        <w:t>абочих мест: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настоящую инструкцию;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поддерживать порядок и чистоту на рабочем месте;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рабочий инструмент располагать таким образом, чтобы исключалась возмо</w:t>
      </w:r>
      <w:r>
        <w:rPr>
          <w:rFonts w:ascii="Times New Roman" w:hAnsi="Times New Roman" w:cs="Times New Roman"/>
        </w:rPr>
        <w:t>жность его скатывания и падения;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конкурсные задания только исправным инструментом и оборудованием;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-перед работой спиртовку продуть!;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горящую спиртовку не переносить;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работе со спиртовкой избегать соприкосновения с открытым огнем;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</w:t>
      </w:r>
      <w:r>
        <w:rPr>
          <w:rFonts w:ascii="Times New Roman" w:hAnsi="Times New Roman" w:cs="Times New Roman"/>
        </w:rPr>
        <w:t xml:space="preserve"> работе с инфекционным материалом строго соблюдать правила инфекционной безопасности;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работе с кислотами, щелочами и другими едкими веществами избегать попадания веществ на кожу;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разбавлении кислот необходимо небольшими порциями и перемешивая н</w:t>
      </w:r>
      <w:r>
        <w:rPr>
          <w:rFonts w:ascii="Times New Roman" w:hAnsi="Times New Roman" w:cs="Times New Roman"/>
        </w:rPr>
        <w:t>аливать кислоту в воду, а не наоборот;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летучими органическими и неорганическими веществами работать строго под вытяжным шкафом;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запрещено выливать в раковину остатки кислот и щелочей, а также сильно пахнущих веществ. Для слива этих веществ в вытяжном</w:t>
      </w:r>
      <w:r>
        <w:rPr>
          <w:rFonts w:ascii="Times New Roman" w:hAnsi="Times New Roman" w:cs="Times New Roman"/>
        </w:rPr>
        <w:t xml:space="preserve"> шкафу должны находиться специальные сосуды с плотно притертыми крышками и соответствующими этикетками («СЛИВ КИСЛОТ», «СЛИВ ЩЕЛОЧЕЙ», «СЛИВ ОРГАНИКИ»).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При неисправности инструмента и оборудования – прекратить выполнение конкурсного задания и сообщит</w:t>
      </w:r>
      <w:r>
        <w:rPr>
          <w:rFonts w:ascii="Times New Roman" w:hAnsi="Times New Roman" w:cs="Times New Roman"/>
        </w:rPr>
        <w:t>ь об этом главному эксперту, а в его отсутствие заместителю главного эксперта.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07427599"/>
      <w:r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</w:t>
      </w:r>
      <w:r>
        <w:rPr>
          <w:rFonts w:ascii="Times New Roman" w:hAnsi="Times New Roman" w:cs="Times New Roman"/>
        </w:rPr>
        <w:t>ния искрения, запаха гари, задымления и т.д.), участнику следует немедленно сообщить о случившемся главному эксперту или техническому эксперту. Выполнение конкурсного задания продолжить только после устранения возникшей неисправности.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случае возникн</w:t>
      </w:r>
      <w:r>
        <w:rPr>
          <w:rFonts w:ascii="Times New Roman" w:hAnsi="Times New Roman" w:cs="Times New Roman"/>
        </w:rPr>
        <w:t>овения у участника плохого самочувствия или получения травмы сообщить об этом главному эксперту или заместителю главного эксперта.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При поражении участника электрическим током немедленно отключить электросеть, оказать первую помощь (самопомощь) пострад</w:t>
      </w:r>
      <w:r>
        <w:rPr>
          <w:rFonts w:ascii="Times New Roman" w:hAnsi="Times New Roman" w:cs="Times New Roman"/>
        </w:rPr>
        <w:t>авшему, сообщить главному эксперту или заместителю главного эксперта, при необходимости обратиться к врачу.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главн</w:t>
      </w:r>
      <w:r>
        <w:rPr>
          <w:rFonts w:ascii="Times New Roman" w:hAnsi="Times New Roman" w:cs="Times New Roman"/>
        </w:rPr>
        <w:t>ому эксперту или заместителю главного эксперта, который должен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возникновении </w:t>
      </w:r>
      <w:r>
        <w:rPr>
          <w:rFonts w:ascii="Times New Roman" w:hAnsi="Times New Roman" w:cs="Times New Roman"/>
        </w:rPr>
        <w:t>пожара необходимо немедленно оповестить главного эксперта или заместителя главного эксперта. При последующем развитии событий следует руководствоваться указаниями главного эксперта или заместителя главного эксперта. Приложить усилия для исключения состояни</w:t>
      </w:r>
      <w:r>
        <w:rPr>
          <w:rFonts w:ascii="Times New Roman" w:hAnsi="Times New Roman" w:cs="Times New Roman"/>
        </w:rPr>
        <w:t>я страха и паники.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возгорании одежды попытаться сбросить ее. Если эт</w:t>
      </w:r>
      <w:r>
        <w:rPr>
          <w:rFonts w:ascii="Times New Roman" w:hAnsi="Times New Roman" w:cs="Times New Roman"/>
        </w:rPr>
        <w:t>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загоревшемся помещении не следует дожидаться, пока пр</w:t>
      </w:r>
      <w:r>
        <w:rPr>
          <w:rFonts w:ascii="Times New Roman" w:hAnsi="Times New Roman" w:cs="Times New Roman"/>
        </w:rPr>
        <w:t>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подходите близко к н</w:t>
      </w:r>
      <w:r>
        <w:rPr>
          <w:rFonts w:ascii="Times New Roman" w:hAnsi="Times New Roman" w:cs="Times New Roman"/>
        </w:rPr>
        <w:t>ему, предупредите о возможной опасности находящихся поблизости экспертов или обслуживающий персонал.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</w:t>
      </w:r>
      <w:r>
        <w:rPr>
          <w:rFonts w:ascii="Times New Roman" w:hAnsi="Times New Roman" w:cs="Times New Roman"/>
        </w:rPr>
        <w:t xml:space="preserve">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</w:t>
      </w:r>
      <w:r>
        <w:rPr>
          <w:rFonts w:ascii="Times New Roman" w:hAnsi="Times New Roman" w:cs="Times New Roman"/>
        </w:rPr>
        <w:t>п.).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При попадании щелочи или кислоты на кожу необходимо немедленно промыть пораженный участок под большой струей холодной воды и немедленно сообщить о случившемся главному эксперту или заместителю главного эксперта. 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07427600"/>
      <w:r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окончания работ каждый участник обязан: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Обработать поверхность стола дез. раствором и поместить отработанные материалы    в емкость с дез раствором.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Привести в порядок рабочее место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Убрать с</w:t>
      </w:r>
      <w:r>
        <w:rPr>
          <w:rFonts w:ascii="Times New Roman" w:hAnsi="Times New Roman" w:cs="Times New Roman"/>
        </w:rPr>
        <w:t>редства индивидуальной защиты в отведенное для хранений место.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Отключить инструмент и оборудование от сети.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Инструмент убрать в специально предназначенное для хранений место.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Сообщить эксперту о выявленных во время выполнения конкурсных зада</w:t>
      </w:r>
      <w:r>
        <w:rPr>
          <w:rFonts w:ascii="Times New Roman" w:hAnsi="Times New Roman" w:cs="Times New Roman"/>
        </w:rPr>
        <w:t>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415C41">
      <w:pPr>
        <w:jc w:val="center"/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bookmarkStart w:id="7" w:name="_Toc507427601"/>
      <w:r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:rsidR="00415C41" w:rsidRDefault="00415C41">
      <w:pPr>
        <w:spacing w:before="120" w:after="120"/>
        <w:ind w:firstLine="709"/>
        <w:jc w:val="center"/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8" w:name="_Toc507427602"/>
      <w:r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К работе в качестве эксперта Компетенции «Лабораторный медицинский анализ» допускаются эксперты, прошедшие специальное обучение и не имеющие противопоказаний по состоянию здоровья.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Эксперт с особыми полномочиями, на которого возложена обязанность</w:t>
      </w:r>
      <w:r>
        <w:rPr>
          <w:rFonts w:ascii="Times New Roman" w:hAnsi="Times New Roman" w:cs="Times New Roman"/>
        </w:rPr>
        <w:t xml:space="preserve">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В процессе контроля выполнения конкурсных заданий и нахождения на территории и в помещениях конкурсной площадкиэксперт обяз</w:t>
      </w:r>
      <w:r>
        <w:rPr>
          <w:rFonts w:ascii="Times New Roman" w:hAnsi="Times New Roman" w:cs="Times New Roman"/>
        </w:rPr>
        <w:t>ан четко соблюдать: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инструкции по охране труда и технике безопасности; 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пожарной безопасности, знать места расположения первичных средств пожаротушения и планов эвакуации;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 электрической, химической и биологической безопасности;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</w:t>
      </w:r>
      <w:r>
        <w:rPr>
          <w:rFonts w:ascii="Times New Roman" w:hAnsi="Times New Roman" w:cs="Times New Roman"/>
        </w:rPr>
        <w:t>исание и график проведения конкурсного задания, установленные режимы труда и отдыха.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электрический ток;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шум, обусловленный конструкцией оргтехники;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химические вещества, выделяющиеся при работе оргтехники;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зрительное перенапряжение при работе с ПК.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</w:t>
      </w:r>
      <w:r>
        <w:rPr>
          <w:rFonts w:ascii="Times New Roman" w:hAnsi="Times New Roman" w:cs="Times New Roman"/>
        </w:rPr>
        <w:t>ы: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режущие и колющие предметы;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источник открытого огня (спиртовка);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источник электроэнергии (при неправильном использовании розеток и электрооборудования);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электромагнитное излучение (излучение от ноутбука или компьютера);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шум и вибра</w:t>
      </w:r>
      <w:r>
        <w:rPr>
          <w:rFonts w:ascii="Times New Roman" w:hAnsi="Times New Roman" w:cs="Times New Roman"/>
        </w:rPr>
        <w:t>ция;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освещенность;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растворы кислот, щелочей, летучие органические и неорганические вещества и другие соединения;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Биологические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</w:rPr>
        <w:t>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биологическийматериал (инфекционный)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</w:rPr>
        <w:t>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условно патогенные и патогенные микроорганизмы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</w:rPr>
        <w:t>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</w:t>
      </w:r>
      <w:r>
        <w:rPr>
          <w:rFonts w:ascii="Times New Roman" w:hAnsi="Times New Roman" w:cs="Times New Roman"/>
        </w:rPr>
        <w:t>резмерное напряжение внимания, усиленная нагрузка на зрение.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В конкурсном задании потенциально опасные биологические материалы могут быть заменены на имитирующие вещества.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Применяемые во время выполнения конкурсного задания средства индивидуальной защиты: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медицинский халат;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медицинские перчатки;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вторая обувь с обрабатываемой поверхностью;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медицинский чепчик;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медицинская маска;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фартук.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 04 Огнетушитель     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39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2" type="#_x0000_t75" style="width:35.25pt;height:34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 22 Указатель выхода     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37" type="#_x0000_t75" style="position:absolute;left:0;text-align:left;margin-left:0;margin-top:0;width:50pt;height:50pt;z-index:25165926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3" type="#_x0000_t75" style="width:60.75pt;height:32.2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 23 Указатель запасного выхода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35" type="#_x0000_t75" style="position:absolute;left:0;text-align:left;margin-left:0;margin-top:0;width:50pt;height:50pt;z-index:25166028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4" type="#_x0000_t75" style="width:63.75pt;height:34.5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EC 01 Аптечка первой медицинской помощи</w:t>
      </w:r>
      <w:r>
        <w:rPr>
          <w:rFonts w:ascii="Times New Roman" w:eastAsia="Calibri" w:hAnsi="Times New Roman" w:cs="Times New Roman"/>
        </w:rPr>
        <w:t xml:space="preserve">      </w:t>
      </w:r>
      <w:r w:rsidR="00415C41" w:rsidRPr="00415C41">
        <w:rPr>
          <w:rFonts w:ascii="Times New Roman" w:hAnsi="Times New Roman" w:cs="Times New Roman"/>
          <w:lang w:eastAsia="ru-RU"/>
        </w:rPr>
        <w:pict>
          <v:shape id="_x0000_s1033" type="#_x0000_t75" style="position:absolute;left:0;text-align:left;margin-left:0;margin-top:0;width:50pt;height:50pt;z-index:25166131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5" type="#_x0000_t75" style="width:36.75pt;height:36.7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415C41" w:rsidRDefault="00CC070D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</w:rPr>
        <w:t>P 01 Запрещается курить</w:t>
      </w:r>
      <w:r w:rsidR="00415C41" w:rsidRPr="00415C41">
        <w:rPr>
          <w:rFonts w:ascii="Times New Roman" w:hAnsi="Times New Roman" w:cs="Times New Roman"/>
          <w:sz w:val="24"/>
          <w:szCs w:val="28"/>
          <w:lang w:eastAsia="ru-RU"/>
        </w:rPr>
        <w:pict>
          <v:shape id="_x0000_s1031" type="#_x0000_t75" style="position:absolute;left:0;text-align:left;margin-left:0;margin-top:0;width:50pt;height:50pt;z-index:25166233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sz w:val="24"/>
          <w:szCs w:val="28"/>
          <w:lang w:eastAsia="ru-RU"/>
        </w:rPr>
        <w:pict>
          <v:shape id="_x0000_i1036" type="#_x0000_t75" style="width:44.25pt;height:44.2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</w:rPr>
        <w:t xml:space="preserve">16 Осторожно. Биологическая опасность  </w:t>
      </w:r>
      <w:r w:rsidR="00415C41">
        <w:rPr>
          <w:rFonts w:ascii="Times New Roman" w:hAnsi="Times New Roman" w:cs="Times New Roman"/>
          <w:lang w:eastAsia="ru-RU"/>
        </w:rPr>
        <w:pict>
          <v:shape id="_x0000_s1029" type="#_x0000_t75" style="position:absolute;left:0;text-align:left;margin-left:0;margin-top:0;width:50pt;height:50pt;z-index:25166336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7" type="#_x0000_t75" style="width:51.75pt;height:44.25pt;mso-wrap-distance-left:0;mso-wrap-distance-top:0;mso-wrap-distance-right:0;mso-wrap-distance-bottom:0">
            <v:imagedata r:id="rId14" o:title=""/>
            <v:path textboxrect="0,0,0,0"/>
          </v:shape>
        </w:pic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W03 Опасно. Ядовитые вещества   </w:t>
      </w:r>
      <w:r w:rsidR="00415C41">
        <w:rPr>
          <w:rFonts w:ascii="Times New Roman" w:hAnsi="Times New Roman" w:cs="Times New Roman"/>
          <w:lang w:eastAsia="ru-RU"/>
        </w:rPr>
        <w:pict>
          <v:shape id="_x0000_s1027" type="#_x0000_t75" style="position:absolute;left:0;text-align:left;margin-left:0;margin-top:0;width:50pt;height:50pt;z-index:25166438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414FB" w:rsidRPr="00415C41">
        <w:rPr>
          <w:rFonts w:ascii="Times New Roman" w:hAnsi="Times New Roman" w:cs="Times New Roman"/>
          <w:lang w:eastAsia="ru-RU"/>
        </w:rPr>
        <w:pict>
          <v:shape id="_x0000_i1038" type="#_x0000_t75" style="width:49.5pt;height:49.5pt;mso-wrap-distance-left:0;mso-wrap-distance-top:0;mso-wrap-distance-right:0;mso-wrap-distance-bottom:0">
            <v:imagedata r:id="rId15" o:title=""/>
            <v:path textboxrect="0,0,0,0"/>
          </v:shape>
        </w:pict>
      </w:r>
      <w:r>
        <w:rPr>
          <w:rFonts w:ascii="Times New Roman" w:hAnsi="Times New Roman" w:cs="Times New Roman"/>
        </w:rPr>
        <w:t>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1.7. При несчастном случае пострадавший или очевидец несчастного случая обязан немедленно сообщить о случившемся главному эксперту или замести</w:t>
      </w:r>
      <w:r>
        <w:rPr>
          <w:rFonts w:ascii="Times New Roman" w:hAnsi="Times New Roman" w:cs="Times New Roman"/>
        </w:rPr>
        <w:t>телю главного эксперта. В свою очередь заместитель главного эксперта должен немедленно сообщить о случившемся главному эксперту.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помещении главного эксперта Компетенции «Лабораторный медицинский анализ» находится аптечка первой помощи, укомплектованная и</w:t>
      </w:r>
      <w:r>
        <w:rPr>
          <w:rFonts w:ascii="Times New Roman" w:hAnsi="Times New Roman" w:cs="Times New Roman"/>
        </w:rPr>
        <w:t>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 или заместитель </w:t>
      </w:r>
      <w:r>
        <w:rPr>
          <w:rFonts w:ascii="Times New Roman" w:hAnsi="Times New Roman" w:cs="Times New Roman"/>
        </w:rPr>
        <w:t xml:space="preserve">главного эксперта. 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Регламентом, а при необходимости согласно действующему законодательству РФ.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Ответственность за здоровье участников во время выполнения заданий конкурса возлагается на технического эксперта и эксперта по охране труда.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07427603"/>
      <w:r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началом работы Эксперты должны выполнить следующее: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За день до начала чемпионата,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</w:t>
      </w:r>
      <w:r>
        <w:rPr>
          <w:rFonts w:ascii="Times New Roman" w:hAnsi="Times New Roman" w:cs="Times New Roman"/>
        </w:rPr>
        <w:t xml:space="preserve">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описанием компетенции.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Проверить </w:t>
      </w:r>
      <w:r>
        <w:rPr>
          <w:rFonts w:ascii="Times New Roman" w:hAnsi="Times New Roman" w:cs="Times New Roman"/>
        </w:rPr>
        <w:t>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Ежедневно, перед началом выполнения конкурсного за</w:t>
      </w:r>
      <w:r>
        <w:rPr>
          <w:rFonts w:ascii="Times New Roman" w:hAnsi="Times New Roman" w:cs="Times New Roman"/>
        </w:rPr>
        <w:t>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Еже</w:t>
      </w:r>
      <w:r>
        <w:rPr>
          <w:rFonts w:ascii="Times New Roman" w:hAnsi="Times New Roman" w:cs="Times New Roman"/>
        </w:rPr>
        <w:t>дневно, перед началом работ на конкурсной площадке и в помещении экспертов необходимо:</w:t>
      </w:r>
    </w:p>
    <w:p w:rsidR="00415C41" w:rsidRDefault="00CC070D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осмотреть рабочие места экспертов и участников;</w:t>
      </w:r>
    </w:p>
    <w:p w:rsidR="00415C41" w:rsidRDefault="00CC070D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-привести в порядок рабочее место эксперта;</w:t>
      </w:r>
    </w:p>
    <w:p w:rsidR="00415C41" w:rsidRDefault="00CC070D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-проверить правильность подключения оборудования в электросеть;</w:t>
      </w:r>
    </w:p>
    <w:p w:rsidR="00415C41" w:rsidRDefault="00CC070D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надеть не</w:t>
      </w:r>
      <w:r>
        <w:rPr>
          <w:rFonts w:ascii="Times New Roman" w:hAnsi="Times New Roman" w:cs="Times New Roman"/>
        </w:rPr>
        <w:t>обходимые средства индивидуальной защиты;</w:t>
      </w:r>
    </w:p>
    <w:p w:rsidR="00415C41" w:rsidRDefault="00CC070D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осмотреть инструмент и оборудование участников.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или главному эксперту и до устранения неполадок к работе не приступать.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07427604"/>
      <w:r>
        <w:rPr>
          <w:rFonts w:ascii="Times New Roman" w:hAnsi="Times New Roman"/>
          <w:i/>
          <w:color w:val="auto"/>
          <w:sz w:val="24"/>
          <w:szCs w:val="24"/>
        </w:rPr>
        <w:t>3.Требова</w:t>
      </w:r>
      <w:r>
        <w:rPr>
          <w:rFonts w:ascii="Times New Roman" w:hAnsi="Times New Roman"/>
          <w:i/>
          <w:color w:val="auto"/>
          <w:sz w:val="24"/>
          <w:szCs w:val="24"/>
        </w:rPr>
        <w:t>ния охраны труда во время работы</w:t>
      </w:r>
      <w:bookmarkEnd w:id="10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Изображение на экранах видеомон</w:t>
      </w:r>
      <w:r>
        <w:rPr>
          <w:rFonts w:ascii="Times New Roman" w:hAnsi="Times New Roman" w:cs="Times New Roman"/>
        </w:rPr>
        <w:t>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Суммарное время непосредственной работы с персональным компьютером и др</w:t>
      </w:r>
      <w:r>
        <w:rPr>
          <w:rFonts w:ascii="Times New Roman" w:hAnsi="Times New Roman" w:cs="Times New Roman"/>
        </w:rPr>
        <w:t>угой оргтехникой в течение конкурсного дня должно быть не более 6 часов.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</w:t>
      </w:r>
      <w:r>
        <w:rPr>
          <w:rFonts w:ascii="Times New Roman" w:hAnsi="Times New Roman" w:cs="Times New Roman"/>
        </w:rPr>
        <w:t>лать регламентированный перерыв продолжительностью 15 мин.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Во избежание поражения током запрещается: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допускать попадания влаги на поверхност</w:t>
      </w:r>
      <w:r>
        <w:rPr>
          <w:rFonts w:ascii="Times New Roman" w:hAnsi="Times New Roman" w:cs="Times New Roman"/>
        </w:rPr>
        <w:t>ь монитора, рабочую поверхность клавиатуры, дисководов, принтеров и других устройств;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самостоятельно вскрытие и ремонт оборудования;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переключать разъемы интерфейсных кабелей периферийных устройств при включенном питании;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загромождать верх</w:t>
      </w:r>
      <w:r>
        <w:rPr>
          <w:rFonts w:ascii="Times New Roman" w:hAnsi="Times New Roman" w:cs="Times New Roman"/>
        </w:rPr>
        <w:t>ние панели устройств бумагами и посторонними предметами;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При выполнении модулей конкурсного зада</w:t>
      </w:r>
      <w:r>
        <w:rPr>
          <w:rFonts w:ascii="Times New Roman" w:hAnsi="Times New Roman" w:cs="Times New Roman"/>
        </w:rPr>
        <w:t>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Эксперту во время работы с оргтехникой: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обращать внимание на символы, высвечивающ</w:t>
      </w:r>
      <w:r>
        <w:rPr>
          <w:rFonts w:ascii="Times New Roman" w:hAnsi="Times New Roman" w:cs="Times New Roman"/>
        </w:rPr>
        <w:t>иеся на панели оборудования, не игнорировать их;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</w:t>
      </w:r>
      <w:r>
        <w:rPr>
          <w:rFonts w:ascii="Times New Roman" w:hAnsi="Times New Roman" w:cs="Times New Roman"/>
        </w:rPr>
        <w:t>ли вызвать слепоту;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производить включение/выключение аппаратов мокрыми руками;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ставить на устройство емкости с водой, не класть металлические предметы;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эксплуатировать аппарат, если он перегрелся, стал дымиться, появился посторонний запах ил</w:t>
      </w:r>
      <w:r>
        <w:rPr>
          <w:rFonts w:ascii="Times New Roman" w:hAnsi="Times New Roman" w:cs="Times New Roman"/>
        </w:rPr>
        <w:t>и звук;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эксплуатировать аппарат, если его уронили или корпус был поврежден;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вынимать застрявшие листы можно только после отключения устройства из сети;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-запрещается перемещать аппараты включенными в сеть;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все работы по замене картриджей, бумаги можно производить только после отключения аппарата от сети;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запрещается опираться на стекло оригиналодержателя, класть на него какие-либо вещи помимо оригинала;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запрещается работать на аппарате с треснувшим сте</w:t>
      </w:r>
      <w:r>
        <w:rPr>
          <w:rFonts w:ascii="Times New Roman" w:hAnsi="Times New Roman" w:cs="Times New Roman"/>
        </w:rPr>
        <w:t>клом;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обязательно мыть руки теплой водой с мылом после каждой чистки картриджей, узлов и т.д.;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просыпанный тонер, носитель немедленно собрать пылесосом или влажной ветошью.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Запрещается: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неизвестные системы паролирования и самостоятельно проводить переформатирование</w:t>
      </w:r>
      <w:r>
        <w:rPr>
          <w:rFonts w:ascii="Times New Roman" w:hAnsi="Times New Roman" w:cs="Times New Roman"/>
        </w:rPr>
        <w:t xml:space="preserve"> диска;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иметь при себе любые средства связи;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пользоваться любой документацией кроме предусмотренной конкурсным заданием.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</w:t>
      </w:r>
      <w:r>
        <w:rPr>
          <w:rFonts w:ascii="Times New Roman" w:hAnsi="Times New Roman" w:cs="Times New Roman"/>
        </w:rPr>
        <w:t>авного Эксперта.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При наблюдении за выполнением конкурсного задания участниками Эксперту необходимо: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надеть средства индивидуальной защиты;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передвигаться по конкурсной площадке не спеша, не делая резких движений, смотря под ноги.</w:t>
      </w: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07427605"/>
      <w:r>
        <w:rPr>
          <w:rFonts w:ascii="Times New Roman" w:hAnsi="Times New Roman"/>
          <w:i/>
          <w:color w:val="auto"/>
          <w:sz w:val="24"/>
          <w:szCs w:val="24"/>
        </w:rPr>
        <w:t>4. Требования охр</w:t>
      </w:r>
      <w:r>
        <w:rPr>
          <w:rFonts w:ascii="Times New Roman" w:hAnsi="Times New Roman"/>
          <w:i/>
          <w:color w:val="auto"/>
          <w:sz w:val="24"/>
          <w:szCs w:val="24"/>
        </w:rPr>
        <w:t>аны труда в аварийных ситуациях</w:t>
      </w:r>
      <w:bookmarkEnd w:id="11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</w:t>
      </w:r>
      <w:r>
        <w:rPr>
          <w:rFonts w:ascii="Times New Roman" w:hAnsi="Times New Roman" w:cs="Times New Roman"/>
        </w:rPr>
        <w:t>ктропитания и принять меры к устранению неисправностей, а так же сообщить о случившемся техническому эксперту или главному эксперту. Работу продолжать только после устранения возникшей неисправности.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случае возникновения зрительного дискомфорта и др</w:t>
      </w:r>
      <w:r>
        <w:rPr>
          <w:rFonts w:ascii="Times New Roman" w:hAnsi="Times New Roman" w:cs="Times New Roman"/>
        </w:rPr>
        <w:t>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</w:t>
      </w:r>
      <w:r>
        <w:rPr>
          <w:rFonts w:ascii="Times New Roman" w:hAnsi="Times New Roman" w:cs="Times New Roman"/>
        </w:rPr>
        <w:t>нального компьютера и другой оргтехники.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 или заместителю главного эксперта, при необходимости обратиться к</w:t>
      </w:r>
      <w:r>
        <w:rPr>
          <w:rFonts w:ascii="Times New Roman" w:hAnsi="Times New Roman" w:cs="Times New Roman"/>
        </w:rPr>
        <w:t xml:space="preserve"> врачу.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 или заместителю главного эксперта. 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При возникновении пожара необходимо немедленно</w:t>
      </w:r>
      <w:r>
        <w:rPr>
          <w:rFonts w:ascii="Times New Roman" w:hAnsi="Times New Roman" w:cs="Times New Roman"/>
        </w:rPr>
        <w:t xml:space="preserve"> оповестить технического эксперта и главного эксперта. При последующем развитии событий следует руководствоваться </w:t>
      </w:r>
      <w:r>
        <w:rPr>
          <w:rFonts w:ascii="Times New Roman" w:hAnsi="Times New Roman" w:cs="Times New Roman"/>
        </w:rPr>
        <w:lastRenderedPageBreak/>
        <w:t>указаниями главного эксперта или заместителя главного эксперта. Приложить усилия для исключения состояния страха и паники.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оча</w:t>
      </w:r>
      <w:r>
        <w:rPr>
          <w:rFonts w:ascii="Times New Roman" w:hAnsi="Times New Roman" w:cs="Times New Roman"/>
        </w:rPr>
        <w:t>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возгорании одежды попытаться сбросить ее. Если это сделать не удается, упасть на пол и,</w:t>
      </w:r>
      <w:r>
        <w:rPr>
          <w:rFonts w:ascii="Times New Roman" w:hAnsi="Times New Roman" w:cs="Times New Roman"/>
        </w:rPr>
        <w:t xml:space="preserve">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загоревшемся помещении не следует дожидаться, пока приблизится пламя. Основная опасность по</w:t>
      </w:r>
      <w:r>
        <w:rPr>
          <w:rFonts w:ascii="Times New Roman" w:hAnsi="Times New Roman" w:cs="Times New Roman"/>
        </w:rPr>
        <w:t>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</w:t>
      </w:r>
      <w:r>
        <w:rPr>
          <w:rFonts w:ascii="Times New Roman" w:hAnsi="Times New Roman" w:cs="Times New Roman"/>
        </w:rPr>
        <w:t>и находящихся поблизости ответственных лиц.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</w:t>
      </w:r>
      <w:r>
        <w:rPr>
          <w:rFonts w:ascii="Times New Roman" w:hAnsi="Times New Roman" w:cs="Times New Roman"/>
        </w:rPr>
        <w:t xml:space="preserve">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</w:t>
      </w:r>
      <w:r>
        <w:rPr>
          <w:rFonts w:ascii="Times New Roman" w:hAnsi="Times New Roman" w:cs="Times New Roman"/>
        </w:rPr>
        <w:t>жигалками и т.п.).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При попадании щелочи или кислоты на кожу необходимо немедленно промыть пораженный участок под большой струей холодной воды и немедленно сообщить о случившемся главному эксперту или заместителю главного эксперта. </w:t>
      </w:r>
    </w:p>
    <w:p w:rsidR="00415C41" w:rsidRDefault="00415C41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</w:p>
    <w:p w:rsidR="00415C41" w:rsidRDefault="00CC070D">
      <w:pPr>
        <w:pStyle w:val="Heading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07427606"/>
      <w:r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окончания конкурсного дня эксперт обязан: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Привести в порядок рабочее место эксперта и проверить рабочи</w:t>
      </w:r>
      <w:r>
        <w:rPr>
          <w:rFonts w:ascii="Times New Roman" w:hAnsi="Times New Roman" w:cs="Times New Roman"/>
        </w:rPr>
        <w:t xml:space="preserve">е места участников. </w:t>
      </w:r>
    </w:p>
    <w:p w:rsidR="00415C41" w:rsidRDefault="00CC070D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Сообщить техническому эксперту и главному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15C41" w:rsidRDefault="00415C41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415C41" w:rsidSect="00415C41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0D" w:rsidRDefault="00CC070D">
      <w:pPr>
        <w:spacing w:after="0" w:line="240" w:lineRule="auto"/>
      </w:pPr>
      <w:r>
        <w:separator/>
      </w:r>
    </w:p>
  </w:endnote>
  <w:endnote w:type="continuationSeparator" w:id="1">
    <w:p w:rsidR="00CC070D" w:rsidRDefault="00CC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0D" w:rsidRDefault="00CC070D">
      <w:pPr>
        <w:spacing w:after="0" w:line="240" w:lineRule="auto"/>
      </w:pPr>
      <w:r>
        <w:separator/>
      </w:r>
    </w:p>
  </w:footnote>
  <w:footnote w:type="continuationSeparator" w:id="1">
    <w:p w:rsidR="00CC070D" w:rsidRDefault="00CC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41" w:rsidRDefault="00CC070D"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41" w:rsidRDefault="00415C41">
    <w:pPr>
      <w:pStyle w:val="Header"/>
    </w:pPr>
  </w:p>
  <w:p w:rsidR="00415C41" w:rsidRDefault="00415C41">
    <w:pPr>
      <w:pStyle w:val="Header"/>
    </w:pPr>
  </w:p>
  <w:p w:rsidR="00415C41" w:rsidRDefault="00415C41">
    <w:pPr>
      <w:pStyle w:val="Header"/>
    </w:pPr>
  </w:p>
  <w:p w:rsidR="00415C41" w:rsidRDefault="00415C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5D38"/>
    <w:multiLevelType w:val="hybridMultilevel"/>
    <w:tmpl w:val="B6F8BEC6"/>
    <w:lvl w:ilvl="0" w:tplc="68A4C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4C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06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AA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46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5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0B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C41"/>
    <w:rsid w:val="00415C41"/>
    <w:rsid w:val="006414FB"/>
    <w:rsid w:val="00CC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15C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15C4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5C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5C4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5C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5C4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5C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15C4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5C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15C4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5C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15C4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5C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15C4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5C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5C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15C4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15C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5C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5C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5C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5C4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5C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5C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5C41"/>
    <w:rPr>
      <w:i/>
    </w:rPr>
  </w:style>
  <w:style w:type="character" w:customStyle="1" w:styleId="HeaderChar">
    <w:name w:val="Header Char"/>
    <w:basedOn w:val="a0"/>
    <w:link w:val="Header"/>
    <w:uiPriority w:val="99"/>
    <w:rsid w:val="00415C41"/>
  </w:style>
  <w:style w:type="character" w:customStyle="1" w:styleId="FooterChar">
    <w:name w:val="Footer Char"/>
    <w:basedOn w:val="a0"/>
    <w:link w:val="Footer"/>
    <w:uiPriority w:val="99"/>
    <w:rsid w:val="00415C4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5C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5C41"/>
  </w:style>
  <w:style w:type="table" w:customStyle="1" w:styleId="TableGridLight">
    <w:name w:val="Table Grid Light"/>
    <w:basedOn w:val="a1"/>
    <w:uiPriority w:val="59"/>
    <w:rsid w:val="00415C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5C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15C4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15C41"/>
    <w:rPr>
      <w:sz w:val="18"/>
    </w:rPr>
  </w:style>
  <w:style w:type="character" w:styleId="ac">
    <w:name w:val="footnote reference"/>
    <w:basedOn w:val="a0"/>
    <w:uiPriority w:val="99"/>
    <w:unhideWhenUsed/>
    <w:rsid w:val="00415C4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15C4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15C41"/>
    <w:rPr>
      <w:sz w:val="20"/>
    </w:rPr>
  </w:style>
  <w:style w:type="character" w:styleId="af">
    <w:name w:val="endnote reference"/>
    <w:basedOn w:val="a0"/>
    <w:uiPriority w:val="99"/>
    <w:semiHidden/>
    <w:unhideWhenUsed/>
    <w:rsid w:val="00415C41"/>
    <w:rPr>
      <w:vertAlign w:val="superscript"/>
    </w:rPr>
  </w:style>
  <w:style w:type="paragraph" w:styleId="3">
    <w:name w:val="toc 3"/>
    <w:basedOn w:val="a"/>
    <w:next w:val="a"/>
    <w:uiPriority w:val="39"/>
    <w:unhideWhenUsed/>
    <w:rsid w:val="00415C4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5C4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5C4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5C4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5C4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5C4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5C41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415C41"/>
    <w:pPr>
      <w:spacing w:after="0"/>
    </w:pPr>
  </w:style>
  <w:style w:type="paragraph" w:customStyle="1" w:styleId="Heading1">
    <w:name w:val="Heading 1"/>
    <w:basedOn w:val="a"/>
    <w:next w:val="a"/>
    <w:link w:val="1"/>
    <w:qFormat/>
    <w:rsid w:val="00415C41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ing2">
    <w:name w:val="Heading 2"/>
    <w:basedOn w:val="a"/>
    <w:next w:val="a"/>
    <w:link w:val="21"/>
    <w:unhideWhenUsed/>
    <w:qFormat/>
    <w:rsid w:val="00415C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4">
    <w:name w:val="Основной текст (14)_"/>
    <w:basedOn w:val="a0"/>
    <w:link w:val="143"/>
    <w:rsid w:val="00415C4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415C41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1">
    <w:name w:val="Table Grid"/>
    <w:basedOn w:val="a1"/>
    <w:uiPriority w:val="39"/>
    <w:rsid w:val="00415C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1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5C41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4"/>
    <w:uiPriority w:val="99"/>
    <w:unhideWhenUsed/>
    <w:rsid w:val="0041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415C41"/>
  </w:style>
  <w:style w:type="paragraph" w:customStyle="1" w:styleId="Footer">
    <w:name w:val="Footer"/>
    <w:basedOn w:val="a"/>
    <w:link w:val="af5"/>
    <w:uiPriority w:val="99"/>
    <w:unhideWhenUsed/>
    <w:rsid w:val="0041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415C41"/>
  </w:style>
  <w:style w:type="character" w:customStyle="1" w:styleId="1">
    <w:name w:val="Заголовок 1 Знак"/>
    <w:basedOn w:val="a0"/>
    <w:link w:val="Heading1"/>
    <w:rsid w:val="00415C4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Heading2"/>
    <w:rsid w:val="00415C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TOC Heading"/>
    <w:basedOn w:val="Heading1"/>
    <w:next w:val="a"/>
    <w:uiPriority w:val="39"/>
    <w:semiHidden/>
    <w:unhideWhenUsed/>
    <w:qFormat/>
    <w:rsid w:val="00415C41"/>
    <w:pPr>
      <w:outlineLvl w:val="9"/>
    </w:pPr>
    <w:rPr>
      <w:rFonts w:eastAsia="Times New Roman"/>
    </w:rPr>
  </w:style>
  <w:style w:type="paragraph" w:styleId="10">
    <w:name w:val="toc 1"/>
    <w:basedOn w:val="a"/>
    <w:next w:val="a"/>
    <w:uiPriority w:val="39"/>
    <w:rsid w:val="00415C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415C41"/>
    <w:rPr>
      <w:color w:val="0000FF"/>
      <w:u w:val="single"/>
    </w:rPr>
  </w:style>
  <w:style w:type="paragraph" w:styleId="22">
    <w:name w:val="toc 2"/>
    <w:basedOn w:val="a"/>
    <w:next w:val="a"/>
    <w:uiPriority w:val="39"/>
    <w:rsid w:val="00415C4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415C41"/>
    <w:pPr>
      <w:spacing w:after="0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-n.ru/wp-content/uploads/2018/03/GOST-R-52905-2007.pdf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edica-n.ru/wp-content/uploads/2018/03/GOST-R-52905-2007.pdf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dica-n.ru/wp-content/uploads/2018/03/GOST-R-52905-2007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6178</Words>
  <Characters>35220</Characters>
  <Application>Microsoft Office Word</Application>
  <DocSecurity>0</DocSecurity>
  <Lines>293</Lines>
  <Paragraphs>82</Paragraphs>
  <ScaleCrop>false</ScaleCrop>
  <Company/>
  <LinksUpToDate>false</LinksUpToDate>
  <CharactersWithSpaces>41316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pyright © Союз «Ворлдскиллс Россия»              (Лабораторный медицинский анализ)</dc:creator>
  <cp:lastModifiedBy>GOLDIN</cp:lastModifiedBy>
  <cp:revision>19</cp:revision>
  <dcterms:created xsi:type="dcterms:W3CDTF">2021-07-28T14:21:00Z</dcterms:created>
  <dcterms:modified xsi:type="dcterms:W3CDTF">2023-11-01T12:43:00Z</dcterms:modified>
</cp:coreProperties>
</file>