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433C9" w:rsidRDefault="004433C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57B1688" w14:textId="77777777" w:rsidR="00094909" w:rsidRDefault="00094909" w:rsidP="000949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Pr="00AB04B8">
        <w:rPr>
          <w:rFonts w:ascii="Times New Roman" w:eastAsia="Arial Unicode MS" w:hAnsi="Times New Roman" w:cs="Times New Roman"/>
          <w:sz w:val="40"/>
          <w:szCs w:val="40"/>
        </w:rPr>
        <w:t>Поварское дело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4E1C29A9" w14:textId="77777777" w:rsidR="00094909" w:rsidRDefault="00094909" w:rsidP="000949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Финала Чемпионата по профессиональному мастерству «Профессионалы» в 2024 г.</w:t>
      </w:r>
    </w:p>
    <w:p w14:paraId="29771276" w14:textId="77777777" w:rsidR="00094909" w:rsidRPr="00A204BB" w:rsidRDefault="00094909" w:rsidP="00094909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 Город Санкт-Петербург</w:t>
      </w:r>
    </w:p>
    <w:p w14:paraId="580BF914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5F67A7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186762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42DBC9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F6AF46" w14:textId="1245F75F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12FB22F" w14:textId="164AC8FA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0CCC9A" w14:textId="5AA9EC50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3DB9BD1" w14:textId="4D7B164A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130654" w14:textId="649B0309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D063A9" w14:textId="15D5A536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2FBDBE" w14:textId="77777777" w:rsidR="00B3060C" w:rsidRDefault="00B3060C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AED0A5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8716F8" w14:textId="77777777" w:rsidR="00094909" w:rsidRDefault="00094909" w:rsidP="0009490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88F771" w14:textId="77777777" w:rsidR="00094909" w:rsidRDefault="00094909" w:rsidP="0009490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 г.</w:t>
      </w:r>
    </w:p>
    <w:p w14:paraId="5744AB57" w14:textId="77777777" w:rsidR="00094909" w:rsidRDefault="00094909" w:rsidP="0009490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Поварское дело</w:t>
      </w:r>
    </w:p>
    <w:p w14:paraId="006E200C" w14:textId="03D6C027" w:rsidR="00094909" w:rsidRDefault="00094909" w:rsidP="000949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BD00E01" w14:textId="77777777" w:rsidR="00094909" w:rsidRDefault="00094909" w:rsidP="000949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B60533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деятельности - </w:t>
      </w:r>
      <w:r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14:paraId="3CF2236C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питания. </w:t>
      </w:r>
    </w:p>
    <w:p w14:paraId="3045B6AC" w14:textId="77777777" w:rsidR="00094909" w:rsidRDefault="00094909" w:rsidP="00094909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повара; выполнение заданий повара по приготовлению, презентации и продаже блюд, напитков и кулинарных изделий; подготовка инвентаря, оборудования и рабочего места повара к работе; приготовление, оформление и презентация блюд, напитков и кулинарных изделий; организация обеспечения бригады поваров необходимыми материальными ресурсами и персоналом; организация работы бригады поваров; контроль работы подчиненных и подготовка отчетности о работе бригады поваров; планирование процессов кухни, основного производства организации питания; организация и координация процессов на кухне, основном производстве организации питания; контроль на каждом этапе технологического процесса приготовления блюд, напитков и кулинарных изделий в организации питания; контроль и оценка эффективности процессов на кухне, основном производстве организации питания.</w:t>
      </w:r>
    </w:p>
    <w:p w14:paraId="7D7DAAC4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 xml:space="preserve">Повар работает в индустрии питания в ресторанах с различными форматами и концепциями: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,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, </w:t>
      </w:r>
      <w:proofErr w:type="spellStart"/>
      <w:r>
        <w:t>Casual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(элитные рестораны, кафе, бары, а также в сфере социального обслуживания),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оформление заявки на пищевые продукты, их приобретение, контроль за хранение, использование и реализация готовой продукции, управление деятельностью производства через планирование, обмен информацией, взаимодействия с персоналом.</w:t>
      </w:r>
    </w:p>
    <w:p w14:paraId="590D0994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 xml:space="preserve">Повар, работающий в элитном отеле или ресторане высокой кухни, </w:t>
      </w:r>
      <w:r>
        <w:lastRenderedPageBreak/>
        <w:t>должен демонстрировать впечатляющие навыки приготовления пищи и ее презентации. Он создает и творчески подготавливает блюда к подаче, в соответствии с ожиданиями гостя.</w:t>
      </w:r>
    </w:p>
    <w:p w14:paraId="64354DA7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Мода и тенденции в сфере кулинарии постоянно меняются, так что повару необходимо всегда быть в курсе актуальных новинок. Гость ожидает, что прием пищи станет ярким и запоминающимся событием. Его впечатления складываются из атмосферы ресторана, презентации блюда,</w:t>
      </w:r>
      <w:r>
        <w:rPr>
          <w:spacing w:val="-2"/>
        </w:rPr>
        <w:t xml:space="preserve"> </w:t>
      </w:r>
      <w:r>
        <w:t>обслуживания.</w:t>
      </w:r>
    </w:p>
    <w:p w14:paraId="6BF0E62B" w14:textId="77777777" w:rsidR="00094909" w:rsidRPr="00B3060C" w:rsidRDefault="00094909" w:rsidP="00B306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60C">
        <w:rPr>
          <w:rFonts w:ascii="Times New Roman" w:eastAsia="Times New Roman" w:hAnsi="Times New Roman" w:cs="Times New Roman"/>
          <w:sz w:val="28"/>
          <w:szCs w:val="28"/>
        </w:rPr>
        <w:t xml:space="preserve">               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Изучение современных видов оборудования, позволяющие улучшить качество и количество выпускаемой продукции, сократив трудозатраты повара.  </w:t>
      </w:r>
    </w:p>
    <w:p w14:paraId="13BAEC0C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серьезные последствия для здоровья и благополучия гостя, а также нанести непоправимый ущерб репутации предприятия питания.</w:t>
      </w:r>
    </w:p>
    <w:p w14:paraId="04FE358C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14:paraId="2758DD47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14:paraId="172DC716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Координация работы бригады поваров имеет большое значение для гарантии качества и своевременной подачи блюд.</w:t>
      </w:r>
    </w:p>
    <w:p w14:paraId="523B45BF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Эффективное взаимодействие всех производственных подразделений будет способствовать созданию у гостя комплексных положительных впечатлений.</w:t>
      </w:r>
    </w:p>
    <w:p w14:paraId="46EF976A" w14:textId="77777777" w:rsidR="00094909" w:rsidRDefault="00094909" w:rsidP="00B3060C">
      <w:pPr>
        <w:pStyle w:val="a9"/>
        <w:spacing w:line="276" w:lineRule="auto"/>
        <w:ind w:firstLine="709"/>
        <w:jc w:val="both"/>
      </w:pPr>
      <w:r>
        <w:t>Благодаря глобализации в сфере индустрии питания, повара имеют возможность работать по всему миру. Спрос на услуги талантливого повара есть всегда. Для него открыты самые необычные и интересные заведения во всех уголках планеты. Это требует от него уважения к различным культурам, присущим им гастрономическим традициям и требованиям.</w:t>
      </w:r>
    </w:p>
    <w:p w14:paraId="70908DFA" w14:textId="77777777" w:rsidR="00094909" w:rsidRDefault="00094909" w:rsidP="00B30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3B32B" w14:textId="77777777" w:rsidR="00094909" w:rsidRDefault="00094909" w:rsidP="00B3060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471D627F" w14:textId="77777777" w:rsidR="00094909" w:rsidRDefault="00094909" w:rsidP="00B306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D586EF0" w14:textId="62BCAA75" w:rsidR="00094909" w:rsidRDefault="00094909" w:rsidP="00B3060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профессии 43.01.09 Повар, кондитер, утвержденным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дополнениями);</w:t>
      </w:r>
    </w:p>
    <w:p w14:paraId="54A4CDFE" w14:textId="77777777" w:rsidR="00094909" w:rsidRDefault="00094909" w:rsidP="00B3060C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>33.011 «Повар», утвержденного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14:paraId="517F7D30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 Выпуск 51 (утв. Постановлением Минтруда России от 5 марта 2004 г. № 30);</w:t>
      </w:r>
    </w:p>
    <w:p w14:paraId="22F27434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стандарты;</w:t>
      </w:r>
    </w:p>
    <w:p w14:paraId="4A60B998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(профессиограмма);</w:t>
      </w:r>
    </w:p>
    <w:p w14:paraId="7BBCD9BA" w14:textId="77777777" w:rsidR="00094909" w:rsidRDefault="00094909" w:rsidP="0009490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6F9A8C9" w14:textId="031D2EC0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31984-2012 Услуги общественного питания. Общие требования- Введ.  2015-01-01. -  М.: Стандартинформ, 2014-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8 с.;</w:t>
      </w:r>
    </w:p>
    <w:p w14:paraId="02CCF65F" w14:textId="11BFA89A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30524-2013 Услуги общественного питания. Требования к персоналу. - Введ.  2016-01-01. -  М.: Стандартинформ, 2014</w:t>
      </w:r>
      <w:r w:rsidR="00B306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48 с.;</w:t>
      </w:r>
    </w:p>
    <w:p w14:paraId="0C145BB4" w14:textId="6EB94F5C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31985-2013 Услуги общественного питания. Термины и определения- Введ. 2015-01-01. -  М.: Стандартинформ, 2014</w:t>
      </w:r>
      <w:r w:rsidR="00B3060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040EBCEC" w14:textId="1916124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12 с.;</w:t>
      </w:r>
    </w:p>
    <w:p w14:paraId="44725A81" w14:textId="27A3036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12 с.;</w:t>
      </w:r>
    </w:p>
    <w:p w14:paraId="7206DAF5" w14:textId="77777777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14:paraId="0C0AE8FC" w14:textId="05183140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11 с.;</w:t>
      </w:r>
    </w:p>
    <w:p w14:paraId="1998C851" w14:textId="62F959E2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оформлению, построению и содержанию- Введ. 2015 – 01 – 01. – М.: Стандартинформ, 2014.-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 xml:space="preserve">, 16 с.; </w:t>
      </w:r>
    </w:p>
    <w:p w14:paraId="15498AD1" w14:textId="02F7077E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>, 10 с.;</w:t>
      </w:r>
    </w:p>
    <w:p w14:paraId="415F4107" w14:textId="44D67D87" w:rsidR="00094909" w:rsidRDefault="00094909" w:rsidP="00094909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definitions: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7E4E7FDB" w14:textId="7FEB263E" w:rsidR="00094909" w:rsidRDefault="00094909" w:rsidP="00094909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>
        <w:rPr>
          <w:rFonts w:ascii="Times New Roman" w:hAnsi="Times New Roman"/>
          <w:sz w:val="28"/>
          <w:szCs w:val="28"/>
          <w:lang w:val="en-US"/>
        </w:rPr>
        <w:t>Resources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saving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Basic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iples</w:t>
      </w:r>
      <w:proofErr w:type="spellEnd"/>
      <w:r>
        <w:rPr>
          <w:rFonts w:ascii="Times New Roman" w:hAnsi="Times New Roman"/>
          <w:sz w:val="28"/>
          <w:szCs w:val="28"/>
        </w:rPr>
        <w:t xml:space="preserve">: дата введения 2016–01–01 // </w:t>
      </w:r>
      <w:r>
        <w:rPr>
          <w:rFonts w:ascii="Times New Roman" w:hAnsi="Times New Roman"/>
          <w:sz w:val="28"/>
          <w:szCs w:val="28"/>
          <w:lang w:val="en-US"/>
        </w:rPr>
        <w:t>Terms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94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definitions</w:t>
      </w:r>
      <w:r>
        <w:rPr>
          <w:rFonts w:ascii="Times New Roman" w:hAnsi="Times New Roman"/>
          <w:sz w:val="28"/>
          <w:szCs w:val="28"/>
        </w:rPr>
        <w:t xml:space="preserve">: дата введения 2016–01–01 // АО «Кодекс».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docs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cntd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document</w:t>
      </w:r>
      <w:r>
        <w:rPr>
          <w:rFonts w:ascii="Times New Roman" w:hAnsi="Times New Roman"/>
          <w:sz w:val="28"/>
          <w:szCs w:val="28"/>
        </w:rPr>
        <w:t>/1200122468 (дата обращения: 01.06.2022);</w:t>
      </w:r>
    </w:p>
    <w:p w14:paraId="248BFE5B" w14:textId="5DE69959" w:rsidR="00094909" w:rsidRDefault="00094909" w:rsidP="00094909">
      <w:pPr>
        <w:pStyle w:val="a3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= Resource saving. Efficient control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resources.Basic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regulation: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>
        <w:rPr>
          <w:rFonts w:ascii="Times New Roman" w:hAnsi="Times New Roman"/>
          <w:sz w:val="28"/>
          <w:szCs w:val="28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29A99E09" w14:textId="7302A6FF" w:rsidR="00094909" w:rsidRDefault="00094909" w:rsidP="0009490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ГОСТ 33570–2015. Ресурсосбережение. Обращение с отходами. Методология идентификации. Зарубежный опыт: дата введения 2016–08–01 //АО «Кодекс». – URL: http://docs.cntd.ru/document/1200127289 (дата обращения: 01.06.2022);</w:t>
      </w:r>
    </w:p>
    <w:p w14:paraId="6B2082DA" w14:textId="77777777" w:rsidR="00094909" w:rsidRDefault="00094909" w:rsidP="00094909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48DF41" w14:textId="77777777" w:rsidR="00094909" w:rsidRDefault="00094909" w:rsidP="00094909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СанПиН:</w:t>
      </w:r>
    </w:p>
    <w:p w14:paraId="5BA99668" w14:textId="77777777" w:rsidR="00094909" w:rsidRDefault="00094909" w:rsidP="00094909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14:paraId="13FBECCD" w14:textId="1116C609" w:rsidR="00094909" w:rsidRDefault="00094909" w:rsidP="000949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 [Электронный ресурс]: от 27.10.2020;</w:t>
      </w:r>
    </w:p>
    <w:p w14:paraId="42B81FDB" w14:textId="2F07F7C6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2.3.2. 1324-03Гигиенические требования к срокам годности и условиям хранения пищевых продуктов [Электронный ресурс]: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22 мая 2003 г. № 98.;            </w:t>
      </w:r>
    </w:p>
    <w:p w14:paraId="2CAAF4EB" w14:textId="137F9A93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14:paraId="3582A57A" w14:textId="77777777" w:rsidR="00094909" w:rsidRDefault="00094909" w:rsidP="00094909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14:paraId="70130572" w14:textId="77777777" w:rsidR="00094909" w:rsidRDefault="00094909" w:rsidP="00094909">
      <w:pPr>
        <w:pStyle w:val="ac"/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>
        <w:rPr>
          <w:sz w:val="28"/>
          <w:szCs w:val="28"/>
        </w:rPr>
        <w:t>СанПиН 1.2.3685-21 «Гигиенические нормативы и требования</w:t>
      </w:r>
      <w:r>
        <w:rPr>
          <w:sz w:val="28"/>
          <w:szCs w:val="28"/>
        </w:rPr>
        <w:b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14:paraId="24C4D53C" w14:textId="77777777" w:rsidR="00094909" w:rsidRDefault="00094909" w:rsidP="000949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352B26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(СНИП):</w:t>
      </w:r>
    </w:p>
    <w:p w14:paraId="48C52E2A" w14:textId="079F71B4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РФ №1515 – «Об утверждении правил оказания услуг общественного питания» Вступил в силу с 21.09.2020;</w:t>
      </w:r>
    </w:p>
    <w:p w14:paraId="4F88E789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14:paraId="52274A49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14:paraId="4859B25A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14:paraId="341C0CC0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14:paraId="3321E45D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14:paraId="3642899F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14:paraId="31A65754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14:paraId="5570FEB1" w14:textId="77777777" w:rsidR="00094909" w:rsidRDefault="00094909" w:rsidP="0009490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 (требования к организации питания).</w:t>
      </w:r>
    </w:p>
    <w:p w14:paraId="6AE7A996" w14:textId="77777777" w:rsidR="00094909" w:rsidRDefault="00094909" w:rsidP="000949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61BECD" w14:textId="77777777" w:rsidR="00094909" w:rsidRDefault="00094909" w:rsidP="0009490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4E19A1C" w14:textId="77777777" w:rsidR="00094909" w:rsidRDefault="00094909" w:rsidP="0009490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94909" w14:paraId="06AB3A08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DE203A2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2B22111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94909" w14:paraId="20900821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E08DE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13D0" w14:textId="77777777" w:rsidR="00094909" w:rsidRDefault="00094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094909" w14:paraId="4924A687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948D50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2029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094909" w14:paraId="4A223440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155699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DEFC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094909" w14:paraId="21DF9B94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D3B58C3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FEB2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094909" w14:paraId="07FB6DB8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6036FD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408E" w14:textId="77777777" w:rsidR="00094909" w:rsidRDefault="000949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094909" w14:paraId="563415DF" w14:textId="77777777" w:rsidTr="0009490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ACCF22" w14:textId="77777777" w:rsidR="00094909" w:rsidRDefault="000949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3A66" w14:textId="77777777" w:rsidR="00094909" w:rsidRDefault="0009490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14:paraId="2737FC68" w14:textId="77777777" w:rsidR="00094909" w:rsidRDefault="00094909" w:rsidP="000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3C79" w14:textId="77777777" w:rsidR="00CD7861" w:rsidRDefault="00CD7861" w:rsidP="00A130B3">
      <w:pPr>
        <w:spacing w:after="0" w:line="240" w:lineRule="auto"/>
      </w:pPr>
      <w:r>
        <w:separator/>
      </w:r>
    </w:p>
  </w:endnote>
  <w:endnote w:type="continuationSeparator" w:id="0">
    <w:p w14:paraId="699A894F" w14:textId="77777777" w:rsidR="00CD7861" w:rsidRDefault="00CD786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4FCBB3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6D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52BA" w14:textId="77777777" w:rsidR="00CD7861" w:rsidRDefault="00CD7861" w:rsidP="00A130B3">
      <w:pPr>
        <w:spacing w:after="0" w:line="240" w:lineRule="auto"/>
      </w:pPr>
      <w:r>
        <w:separator/>
      </w:r>
    </w:p>
  </w:footnote>
  <w:footnote w:type="continuationSeparator" w:id="0">
    <w:p w14:paraId="4ADDE29A" w14:textId="77777777" w:rsidR="00CD7861" w:rsidRDefault="00CD786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766D"/>
    <w:rsid w:val="00054085"/>
    <w:rsid w:val="00094909"/>
    <w:rsid w:val="000D27BC"/>
    <w:rsid w:val="001262E4"/>
    <w:rsid w:val="001B15DE"/>
    <w:rsid w:val="002C7D60"/>
    <w:rsid w:val="003327A6"/>
    <w:rsid w:val="00382572"/>
    <w:rsid w:val="003D0CC1"/>
    <w:rsid w:val="00425FBC"/>
    <w:rsid w:val="004433C9"/>
    <w:rsid w:val="004D279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3060C"/>
    <w:rsid w:val="00B96387"/>
    <w:rsid w:val="00C31FCD"/>
    <w:rsid w:val="00CD7861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3"/>
    <w:rsid w:val="0009490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9490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c">
    <w:name w:val="footnote text"/>
    <w:basedOn w:val="a"/>
    <w:link w:val="ad"/>
    <w:semiHidden/>
    <w:unhideWhenUsed/>
    <w:rsid w:val="00094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94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ет"/>
    <w:rsid w:val="0009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5</cp:revision>
  <dcterms:created xsi:type="dcterms:W3CDTF">2024-07-08T07:32:00Z</dcterms:created>
  <dcterms:modified xsi:type="dcterms:W3CDTF">2024-10-22T06:39:00Z</dcterms:modified>
</cp:coreProperties>
</file>